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17" w:rsidRPr="00E57F7F" w:rsidRDefault="00EE6C17" w:rsidP="00EE6C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E57F7F">
        <w:rPr>
          <w:rFonts w:ascii="Times New Roman" w:eastAsia="Calibri" w:hAnsi="Times New Roman" w:cs="Times New Roman"/>
          <w:sz w:val="28"/>
          <w:szCs w:val="28"/>
        </w:rPr>
        <w:t>Приложение № 1</w:t>
      </w:r>
    </w:p>
    <w:p w:rsidR="00EE6C17" w:rsidRPr="00E57F7F" w:rsidRDefault="00EE6C17" w:rsidP="00EE6C17">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57F7F">
        <w:rPr>
          <w:rFonts w:ascii="Times New Roman" w:eastAsia="Calibri" w:hAnsi="Times New Roman" w:cs="Times New Roman"/>
          <w:sz w:val="28"/>
          <w:szCs w:val="28"/>
        </w:rPr>
        <w:t>к приказу ФСТ России</w:t>
      </w:r>
    </w:p>
    <w:p w:rsidR="00EE6C17" w:rsidRPr="00E57F7F" w:rsidRDefault="00EE6C17" w:rsidP="00EE6C17">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57F7F">
        <w:rPr>
          <w:rFonts w:ascii="Times New Roman" w:eastAsia="Calibri" w:hAnsi="Times New Roman" w:cs="Times New Roman"/>
          <w:sz w:val="28"/>
          <w:szCs w:val="28"/>
        </w:rPr>
        <w:t>от ____________ 2014 г. № __________</w:t>
      </w: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34"/>
      <w:bookmarkEnd w:id="0"/>
    </w:p>
    <w:p w:rsidR="00EE6C17" w:rsidRPr="00E57F7F" w:rsidRDefault="00EE6C17" w:rsidP="00EE6C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F7F">
        <w:rPr>
          <w:rFonts w:ascii="Times New Roman" w:eastAsia="Times New Roman" w:hAnsi="Times New Roman" w:cs="Times New Roman"/>
          <w:b/>
          <w:bCs/>
          <w:sz w:val="28"/>
          <w:szCs w:val="28"/>
          <w:lang w:eastAsia="ru-RU"/>
        </w:rPr>
        <w:t>Методические указания</w:t>
      </w:r>
    </w:p>
    <w:p w:rsidR="00EE6C17" w:rsidRPr="00E57F7F" w:rsidRDefault="00EE6C17" w:rsidP="00EE6C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F7F">
        <w:rPr>
          <w:rFonts w:ascii="Times New Roman" w:eastAsia="Times New Roman" w:hAnsi="Times New Roman" w:cs="Times New Roman"/>
          <w:b/>
          <w:bCs/>
          <w:sz w:val="28"/>
          <w:szCs w:val="28"/>
          <w:lang w:eastAsia="ru-RU"/>
        </w:rPr>
        <w:t>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EE6C17" w:rsidRPr="00E57F7F" w:rsidRDefault="00EE6C17" w:rsidP="00EE6C1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E6C17" w:rsidRPr="00E57F7F" w:rsidRDefault="00EE6C17" w:rsidP="00EE6C17">
      <w:pPr>
        <w:widowControl w:val="0"/>
        <w:numPr>
          <w:ilvl w:val="0"/>
          <w:numId w:val="3"/>
        </w:num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E57F7F">
        <w:rPr>
          <w:rFonts w:ascii="Times New Roman" w:eastAsia="Calibri" w:hAnsi="Times New Roman" w:cs="Times New Roman"/>
          <w:b/>
          <w:sz w:val="28"/>
          <w:szCs w:val="28"/>
        </w:rPr>
        <w:t>Общие положения</w:t>
      </w: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Настоящие Методические указания по определению базового уровня операционных (подконтрольных) расходов (далее – базовый уровень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территориальных сетевых организаций (далее – ТСО), необходимых для осуществления регулируемой деятельности, и индекса эффективности операционных (подконтрольных) расходов (далее – индекс эффективности ОПР) с применением метода сравнения аналогов (далее – Методические указания) разработаны в соответствии с </w:t>
      </w:r>
      <w:hyperlink r:id="rId9" w:history="1">
        <w:r w:rsidRPr="00E57F7F">
          <w:rPr>
            <w:rFonts w:ascii="Times New Roman" w:eastAsia="Calibri" w:hAnsi="Times New Roman" w:cs="Times New Roman"/>
            <w:sz w:val="28"/>
            <w:szCs w:val="28"/>
          </w:rPr>
          <w:t>постановлениям</w:t>
        </w:r>
      </w:hyperlink>
      <w:r w:rsidRPr="00E57F7F">
        <w:rPr>
          <w:rFonts w:ascii="Times New Roman" w:eastAsia="Calibri" w:hAnsi="Times New Roman" w:cs="Times New Roman"/>
          <w:sz w:val="28"/>
          <w:szCs w:val="28"/>
        </w:rPr>
        <w:t>и Правительства Российской Федерации от 24 октября 2013 г. № 953 «О внесении изменений в Основы ценообразования в области регулируемых цен (тарифов) в электроэнергетике и принятии тарифных решений» (Собрание законодательства Российской Федерации, 2013, № 44, ст. 5754),</w:t>
      </w:r>
      <w:r w:rsidRPr="00464183">
        <w:rPr>
          <w:rFonts w:ascii="Times New Roman" w:eastAsia="Calibri" w:hAnsi="Times New Roman" w:cs="Times New Roman"/>
          <w:sz w:val="28"/>
          <w:szCs w:val="28"/>
        </w:rPr>
        <w:t xml:space="preserve"> </w:t>
      </w:r>
      <w:r w:rsidRPr="00E57F7F">
        <w:rPr>
          <w:rFonts w:ascii="Times New Roman" w:eastAsia="Calibri" w:hAnsi="Times New Roman" w:cs="Times New Roman"/>
          <w:sz w:val="28"/>
          <w:szCs w:val="28"/>
        </w:rPr>
        <w:t>от 29 декабря 2011 г. № 1178 «О ценообразовании в области регулируемых цен (тарифов) в электроэнергетике» (Собрание законодательства Российской Федерации</w:t>
      </w:r>
      <w:r w:rsidR="0081224D">
        <w:rPr>
          <w:rFonts w:ascii="Times New Roman" w:eastAsia="Calibri" w:hAnsi="Times New Roman" w:cs="Times New Roman"/>
          <w:sz w:val="28"/>
          <w:szCs w:val="28"/>
        </w:rPr>
        <w:t xml:space="preserve">2012, № 4, ст. 504; № 16, ст. 1883; № 20, ст. 2539; № 23, ст. 3008; № 24, ст. 3185;  № 28, ст. 3897; № 41, ст. 5636; 2013, № 1, ст. 68; № 21, </w:t>
      </w:r>
      <w:r w:rsidR="00AC308F">
        <w:rPr>
          <w:rFonts w:ascii="Times New Roman" w:eastAsia="Calibri" w:hAnsi="Times New Roman" w:cs="Times New Roman"/>
          <w:sz w:val="28"/>
          <w:szCs w:val="28"/>
        </w:rPr>
        <w:br/>
      </w:r>
      <w:r w:rsidR="0081224D">
        <w:rPr>
          <w:rFonts w:ascii="Times New Roman" w:eastAsia="Calibri" w:hAnsi="Times New Roman" w:cs="Times New Roman"/>
          <w:sz w:val="28"/>
          <w:szCs w:val="28"/>
        </w:rPr>
        <w:t xml:space="preserve">ст. 2647; № 22, ст. 2817; № 26, ст. 3337; № 27, ст. 3602; № 31, ст. 4216, </w:t>
      </w:r>
      <w:r w:rsidR="00AC308F">
        <w:rPr>
          <w:rFonts w:ascii="Times New Roman" w:eastAsia="Calibri" w:hAnsi="Times New Roman" w:cs="Times New Roman"/>
          <w:sz w:val="28"/>
          <w:szCs w:val="28"/>
        </w:rPr>
        <w:br/>
      </w:r>
      <w:r w:rsidR="0081224D">
        <w:rPr>
          <w:rFonts w:ascii="Times New Roman" w:eastAsia="Calibri" w:hAnsi="Times New Roman" w:cs="Times New Roman"/>
          <w:sz w:val="28"/>
          <w:szCs w:val="28"/>
        </w:rPr>
        <w:t>ст. 4234; № 35, ст. 4528; № 44, с</w:t>
      </w:r>
      <w:r w:rsidR="00E3157B">
        <w:rPr>
          <w:rFonts w:ascii="Times New Roman" w:eastAsia="Calibri" w:hAnsi="Times New Roman" w:cs="Times New Roman"/>
          <w:sz w:val="28"/>
          <w:szCs w:val="28"/>
        </w:rPr>
        <w:t>т. 5754; № 47,</w:t>
      </w:r>
      <w:r w:rsidR="0081224D">
        <w:rPr>
          <w:rFonts w:ascii="Times New Roman" w:eastAsia="Calibri" w:hAnsi="Times New Roman" w:cs="Times New Roman"/>
          <w:sz w:val="28"/>
          <w:szCs w:val="28"/>
        </w:rPr>
        <w:t xml:space="preserve"> ст. 6105; 2014,  № 2 (часть I), ст. 89, ст. 131; № </w:t>
      </w:r>
      <w:proofErr w:type="gramStart"/>
      <w:r w:rsidR="0081224D">
        <w:rPr>
          <w:rFonts w:ascii="Times New Roman" w:eastAsia="Calibri" w:hAnsi="Times New Roman" w:cs="Times New Roman"/>
          <w:sz w:val="28"/>
          <w:szCs w:val="28"/>
        </w:rPr>
        <w:t xml:space="preserve">8, ст. 813; № 9,  ст. 919; № 11, ст. 1156; № 23,  ст. 2994; </w:t>
      </w:r>
      <w:r w:rsidR="00AC308F">
        <w:rPr>
          <w:rFonts w:ascii="Times New Roman" w:eastAsia="Calibri" w:hAnsi="Times New Roman" w:cs="Times New Roman"/>
          <w:sz w:val="28"/>
          <w:szCs w:val="28"/>
        </w:rPr>
        <w:br/>
      </w:r>
      <w:r w:rsidR="0081224D">
        <w:rPr>
          <w:rFonts w:ascii="Times New Roman" w:eastAsia="Calibri" w:hAnsi="Times New Roman" w:cs="Times New Roman"/>
          <w:sz w:val="28"/>
          <w:szCs w:val="28"/>
        </w:rPr>
        <w:t>№ 25, ст. 3311; № 28, ст. 4050)</w:t>
      </w:r>
      <w:r w:rsidR="00143620" w:rsidRPr="00143620">
        <w:rPr>
          <w:rFonts w:ascii="Times New Roman" w:eastAsia="Calibri" w:hAnsi="Times New Roman" w:cs="Times New Roman"/>
          <w:sz w:val="28"/>
          <w:szCs w:val="28"/>
        </w:rPr>
        <w:t xml:space="preserve"> </w:t>
      </w:r>
      <w:r w:rsidR="00143620" w:rsidRPr="00E57F7F">
        <w:rPr>
          <w:rFonts w:ascii="Times New Roman" w:eastAsia="Calibri" w:hAnsi="Times New Roman" w:cs="Times New Roman"/>
          <w:sz w:val="28"/>
          <w:szCs w:val="28"/>
        </w:rPr>
        <w:t>(далее - Основы ценообразования)</w:t>
      </w:r>
      <w:r w:rsidRPr="00E57F7F">
        <w:rPr>
          <w:rFonts w:ascii="Times New Roman" w:eastAsia="Calibri" w:hAnsi="Times New Roman" w:cs="Times New Roman"/>
          <w:sz w:val="28"/>
          <w:szCs w:val="28"/>
        </w:rPr>
        <w:t xml:space="preserve">. </w:t>
      </w:r>
      <w:proofErr w:type="gramEnd"/>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E57F7F">
        <w:rPr>
          <w:rFonts w:ascii="Times New Roman" w:eastAsia="Calibri" w:hAnsi="Times New Roman" w:cs="Times New Roman"/>
          <w:sz w:val="28"/>
          <w:szCs w:val="28"/>
        </w:rPr>
        <w:t>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регулирующий орган) и органами исполнительной власти субъектов Российской Федерации в области государс</w:t>
      </w:r>
      <w:r>
        <w:rPr>
          <w:rFonts w:ascii="Times New Roman" w:eastAsia="Calibri" w:hAnsi="Times New Roman" w:cs="Times New Roman"/>
          <w:sz w:val="28"/>
          <w:szCs w:val="28"/>
        </w:rPr>
        <w:t>твенного регулирования тарифов</w:t>
      </w:r>
      <w:r w:rsidRPr="00E57F7F">
        <w:rPr>
          <w:rFonts w:ascii="Times New Roman" w:eastAsia="Calibri" w:hAnsi="Times New Roman" w:cs="Times New Roman"/>
          <w:sz w:val="28"/>
          <w:szCs w:val="28"/>
        </w:rPr>
        <w:t xml:space="preserve"> (далее – региональные регулирующие органы), для расчета долгосрочных параметров регулирования с применением метода сравнения аналогов в отношении ТСО, регулирование деятельности которых осуществляется с применением долгосрочных методов регулирования.</w:t>
      </w:r>
      <w:proofErr w:type="gramEnd"/>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Методические указания определяют порядок формирования индекса эффективности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базового уровня ОПР, принимаемых к расчету при установлении тарифов на услуги по передаче электрической энергии.</w:t>
      </w: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При применении метода доходности инвестированного капитала и метода долгосрочной индексации необходимой валовой выручки (далее </w:t>
      </w:r>
      <w:proofErr w:type="gramStart"/>
      <w:r w:rsidRPr="00E57F7F">
        <w:rPr>
          <w:rFonts w:ascii="Times New Roman" w:eastAsia="Calibri" w:hAnsi="Times New Roman" w:cs="Times New Roman"/>
          <w:sz w:val="28"/>
          <w:szCs w:val="28"/>
        </w:rPr>
        <w:t>-Н</w:t>
      </w:r>
      <w:proofErr w:type="gramEnd"/>
      <w:r w:rsidRPr="00E57F7F">
        <w:rPr>
          <w:rFonts w:ascii="Times New Roman" w:eastAsia="Calibri" w:hAnsi="Times New Roman" w:cs="Times New Roman"/>
          <w:sz w:val="28"/>
          <w:szCs w:val="28"/>
        </w:rPr>
        <w:t xml:space="preserve">ВВ), долгосрочные параметры регулирования, определяемые на основе настоящих Методических указаний, устанавливаются на очередной долгосрочный период регулирования и не пересматриваются в течение долгосрочного периода регулирования, за исключением случаев, предусмотренных пунктом 7 Основ ценообразования, при этом корректировка долгосрочных параметров регулирования производится в соответствии с Методическими указаниями по регулированию </w:t>
      </w:r>
      <w:proofErr w:type="gramStart"/>
      <w:r w:rsidRPr="00E57F7F">
        <w:rPr>
          <w:rFonts w:ascii="Times New Roman" w:eastAsia="Calibri" w:hAnsi="Times New Roman" w:cs="Times New Roman"/>
          <w:sz w:val="28"/>
          <w:szCs w:val="28"/>
        </w:rPr>
        <w:t>тарифов с применением метода доходности инвестированного капитала, утвержденными приказом ФСТ России от 30.03.2012 № 228-э (зарегистрирован Минюстом России 10.04.2012, регистрационный № 23784),</w:t>
      </w:r>
      <w:r w:rsidR="0081224D">
        <w:rPr>
          <w:rFonts w:ascii="Times New Roman" w:eastAsia="Calibri" w:hAnsi="Times New Roman" w:cs="Times New Roman"/>
          <w:sz w:val="28"/>
          <w:szCs w:val="28"/>
        </w:rPr>
        <w:t xml:space="preserve"> с изменениями, внесенными приказом ФСТ России от 13.06.2013 № 760-э (зарегистрирован Минюстом России 16.07.2013, регистрационный № 29078)</w:t>
      </w:r>
      <w:r w:rsidR="00143620">
        <w:rPr>
          <w:rFonts w:ascii="Times New Roman" w:eastAsia="Calibri" w:hAnsi="Times New Roman" w:cs="Times New Roman"/>
          <w:sz w:val="28"/>
          <w:szCs w:val="28"/>
        </w:rPr>
        <w:t xml:space="preserve"> (далее – </w:t>
      </w:r>
      <w:r w:rsidR="00143620" w:rsidRPr="00E57F7F">
        <w:rPr>
          <w:rFonts w:ascii="Times New Roman" w:eastAsia="Calibri" w:hAnsi="Times New Roman" w:cs="Times New Roman"/>
          <w:sz w:val="28"/>
          <w:szCs w:val="28"/>
        </w:rPr>
        <w:t>Методически</w:t>
      </w:r>
      <w:r w:rsidR="00143620">
        <w:rPr>
          <w:rFonts w:ascii="Times New Roman" w:eastAsia="Calibri" w:hAnsi="Times New Roman" w:cs="Times New Roman"/>
          <w:sz w:val="28"/>
          <w:szCs w:val="28"/>
        </w:rPr>
        <w:t>е</w:t>
      </w:r>
      <w:r w:rsidR="00143620" w:rsidRPr="00E57F7F">
        <w:rPr>
          <w:rFonts w:ascii="Times New Roman" w:eastAsia="Calibri" w:hAnsi="Times New Roman" w:cs="Times New Roman"/>
          <w:sz w:val="28"/>
          <w:szCs w:val="28"/>
        </w:rPr>
        <w:t xml:space="preserve"> указания по регулированию тарифов с применением метода доходности инвестированного капитала</w:t>
      </w:r>
      <w:r w:rsidR="00143620">
        <w:rPr>
          <w:rFonts w:ascii="Times New Roman" w:eastAsia="Calibri" w:hAnsi="Times New Roman" w:cs="Times New Roman"/>
          <w:sz w:val="28"/>
          <w:szCs w:val="28"/>
        </w:rPr>
        <w:t>)</w:t>
      </w:r>
      <w:r w:rsidRPr="00E57F7F">
        <w:rPr>
          <w:rFonts w:ascii="Times New Roman" w:eastAsia="Calibri" w:hAnsi="Times New Roman" w:cs="Times New Roman"/>
          <w:sz w:val="28"/>
          <w:szCs w:val="28"/>
        </w:rPr>
        <w:t xml:space="preserve"> или Методическими указаниями по расчету тарифов на услуги по передаче электрической энергии, устанавливаемых</w:t>
      </w:r>
      <w:proofErr w:type="gramEnd"/>
      <w:r w:rsidRPr="00E57F7F">
        <w:rPr>
          <w:rFonts w:ascii="Times New Roman" w:eastAsia="Calibri" w:hAnsi="Times New Roman" w:cs="Times New Roman"/>
          <w:sz w:val="28"/>
          <w:szCs w:val="28"/>
        </w:rPr>
        <w:t xml:space="preserve"> </w:t>
      </w:r>
      <w:proofErr w:type="gramStart"/>
      <w:r w:rsidRPr="00E57F7F">
        <w:rPr>
          <w:rFonts w:ascii="Times New Roman" w:eastAsia="Calibri" w:hAnsi="Times New Roman" w:cs="Times New Roman"/>
          <w:sz w:val="28"/>
          <w:szCs w:val="28"/>
        </w:rPr>
        <w:t>с применением метода долгосрочной индексации необходимой валовой выручки, утвержденными приказ</w:t>
      </w:r>
      <w:r w:rsidR="0081224D">
        <w:rPr>
          <w:rFonts w:ascii="Times New Roman" w:eastAsia="Calibri" w:hAnsi="Times New Roman" w:cs="Times New Roman"/>
          <w:sz w:val="28"/>
          <w:szCs w:val="28"/>
        </w:rPr>
        <w:t>ом</w:t>
      </w:r>
      <w:r w:rsidRPr="00E57F7F">
        <w:rPr>
          <w:rFonts w:ascii="Times New Roman" w:eastAsia="Calibri" w:hAnsi="Times New Roman" w:cs="Times New Roman"/>
          <w:sz w:val="28"/>
          <w:szCs w:val="28"/>
        </w:rPr>
        <w:t xml:space="preserve"> ФСТ России от 17.02.2012 № 98-э (зарегистрирован Минюстом России 29.02.2012, регистрационный № 23367)</w:t>
      </w:r>
      <w:r w:rsidR="00143620" w:rsidRPr="00143620">
        <w:rPr>
          <w:rFonts w:ascii="Times New Roman" w:eastAsia="Calibri" w:hAnsi="Times New Roman" w:cs="Times New Roman"/>
          <w:sz w:val="28"/>
          <w:szCs w:val="28"/>
        </w:rPr>
        <w:t xml:space="preserve"> </w:t>
      </w:r>
      <w:r w:rsidR="00143620">
        <w:rPr>
          <w:rFonts w:ascii="Times New Roman" w:eastAsia="Calibri" w:hAnsi="Times New Roman" w:cs="Times New Roman"/>
          <w:sz w:val="28"/>
          <w:szCs w:val="28"/>
        </w:rPr>
        <w:t xml:space="preserve">(далее – </w:t>
      </w:r>
      <w:r w:rsidR="00143620" w:rsidRPr="00E57F7F">
        <w:rPr>
          <w:rFonts w:ascii="Times New Roman" w:eastAsia="Calibri" w:hAnsi="Times New Roman" w:cs="Times New Roman"/>
          <w:sz w:val="28"/>
          <w:szCs w:val="28"/>
        </w:rPr>
        <w:t>Методически</w:t>
      </w:r>
      <w:r w:rsidR="00143620">
        <w:rPr>
          <w:rFonts w:ascii="Times New Roman" w:eastAsia="Calibri" w:hAnsi="Times New Roman" w:cs="Times New Roman"/>
          <w:sz w:val="28"/>
          <w:szCs w:val="28"/>
        </w:rPr>
        <w:t>е</w:t>
      </w:r>
      <w:r w:rsidR="00143620" w:rsidRPr="00143620">
        <w:rPr>
          <w:rFonts w:ascii="Times New Roman" w:eastAsia="Calibri" w:hAnsi="Times New Roman" w:cs="Times New Roman"/>
          <w:sz w:val="28"/>
          <w:szCs w:val="28"/>
        </w:rPr>
        <w:t xml:space="preserve"> </w:t>
      </w:r>
      <w:r w:rsidR="00143620">
        <w:rPr>
          <w:rFonts w:ascii="Times New Roman" w:eastAsia="Calibri" w:hAnsi="Times New Roman" w:cs="Times New Roman"/>
          <w:sz w:val="28"/>
          <w:szCs w:val="28"/>
        </w:rPr>
        <w:t xml:space="preserve">указания </w:t>
      </w:r>
      <w:r w:rsidR="00143620" w:rsidRPr="00E57F7F">
        <w:rPr>
          <w:rFonts w:ascii="Times New Roman" w:eastAsia="Calibri" w:hAnsi="Times New Roman" w:cs="Times New Roman"/>
          <w:sz w:val="28"/>
          <w:szCs w:val="28"/>
        </w:rPr>
        <w:t>по расчету тарифов на услуги по передаче электрической энергии, устанавливаемых с применением метода долгосрочной индексации НВВ</w:t>
      </w:r>
      <w:r w:rsidRPr="00E57F7F">
        <w:rPr>
          <w:rFonts w:ascii="Times New Roman" w:eastAsia="Calibri" w:hAnsi="Times New Roman" w:cs="Times New Roman"/>
          <w:sz w:val="28"/>
          <w:szCs w:val="28"/>
        </w:rPr>
        <w:t>.</w:t>
      </w:r>
      <w:proofErr w:type="gramEnd"/>
    </w:p>
    <w:p w:rsidR="00EE6C17" w:rsidRPr="00E57F7F" w:rsidRDefault="00EE6C17" w:rsidP="00EE6C1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EE6C17" w:rsidRPr="00E57F7F" w:rsidRDefault="00EE6C17" w:rsidP="00EE6C17">
      <w:pPr>
        <w:widowControl w:val="0"/>
        <w:numPr>
          <w:ilvl w:val="0"/>
          <w:numId w:val="3"/>
        </w:numPr>
        <w:tabs>
          <w:tab w:val="left" w:pos="0"/>
        </w:tabs>
        <w:autoSpaceDE w:val="0"/>
        <w:autoSpaceDN w:val="0"/>
        <w:adjustRightInd w:val="0"/>
        <w:spacing w:after="0" w:line="240" w:lineRule="auto"/>
        <w:ind w:left="0" w:firstLine="0"/>
        <w:contextualSpacing/>
        <w:jc w:val="center"/>
        <w:outlineLvl w:val="1"/>
        <w:rPr>
          <w:rFonts w:ascii="Times New Roman" w:eastAsia="Calibri" w:hAnsi="Times New Roman" w:cs="Times New Roman"/>
          <w:b/>
          <w:sz w:val="28"/>
          <w:szCs w:val="28"/>
        </w:rPr>
      </w:pPr>
      <w:r w:rsidRPr="00E57F7F">
        <w:rPr>
          <w:rFonts w:ascii="Times New Roman" w:eastAsia="Calibri" w:hAnsi="Times New Roman" w:cs="Times New Roman"/>
          <w:b/>
          <w:sz w:val="28"/>
          <w:szCs w:val="28"/>
        </w:rPr>
        <w:t>Сбор и обработка информации для проведения сравнительного анализа</w:t>
      </w:r>
    </w:p>
    <w:p w:rsidR="00EE6C17" w:rsidRPr="00E57F7F" w:rsidRDefault="00EE6C17" w:rsidP="00EE6C1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1" w:name="Par76"/>
      <w:bookmarkEnd w:id="1"/>
      <w:r w:rsidRPr="00E57F7F">
        <w:rPr>
          <w:rFonts w:ascii="Times New Roman" w:eastAsia="Calibri" w:hAnsi="Times New Roman" w:cs="Times New Roman"/>
          <w:sz w:val="28"/>
          <w:szCs w:val="28"/>
        </w:rPr>
        <w:t>Проведение сравнительного анализа осуществляется на основе собранных данных</w:t>
      </w:r>
      <w:r>
        <w:rPr>
          <w:rFonts w:ascii="Times New Roman" w:eastAsia="Calibri" w:hAnsi="Times New Roman" w:cs="Times New Roman"/>
          <w:sz w:val="28"/>
          <w:szCs w:val="28"/>
        </w:rPr>
        <w:t xml:space="preserve"> федеральным регулирующим органом</w:t>
      </w:r>
      <w:r w:rsidRPr="00E57F7F">
        <w:rPr>
          <w:rFonts w:ascii="Times New Roman" w:eastAsia="Calibri" w:hAnsi="Times New Roman" w:cs="Times New Roman"/>
          <w:sz w:val="28"/>
          <w:szCs w:val="28"/>
        </w:rPr>
        <w:t>.</w:t>
      </w: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r w:rsidRPr="00E57F7F">
        <w:rPr>
          <w:rFonts w:ascii="Times New Roman" w:eastAsia="Calibri" w:hAnsi="Times New Roman" w:cs="Times New Roman"/>
          <w:sz w:val="28"/>
          <w:szCs w:val="28"/>
        </w:rPr>
        <w:t xml:space="preserve">ТСО, в отношении которых осуществляется государственное регулирование тарифов на услуги по передаче электрической энергии, </w:t>
      </w:r>
      <w:r>
        <w:rPr>
          <w:rFonts w:ascii="Times New Roman" w:eastAsia="Calibri" w:hAnsi="Times New Roman" w:cs="Times New Roman"/>
          <w:sz w:val="28"/>
          <w:szCs w:val="28"/>
        </w:rPr>
        <w:t>в соответствии с запросами региональных регулирующих органов представляют</w:t>
      </w:r>
      <w:r w:rsidRPr="00E57F7F">
        <w:rPr>
          <w:rFonts w:ascii="Times New Roman" w:eastAsia="Calibri" w:hAnsi="Times New Roman" w:cs="Times New Roman"/>
          <w:sz w:val="28"/>
          <w:szCs w:val="28"/>
        </w:rPr>
        <w:t xml:space="preserve"> данные </w:t>
      </w:r>
      <w:r>
        <w:rPr>
          <w:rFonts w:ascii="Times New Roman" w:eastAsia="Calibri" w:hAnsi="Times New Roman" w:cs="Times New Roman"/>
          <w:sz w:val="28"/>
          <w:szCs w:val="28"/>
        </w:rPr>
        <w:t xml:space="preserve">согласно </w:t>
      </w:r>
      <w:r w:rsidR="007C6331">
        <w:rPr>
          <w:rFonts w:ascii="Times New Roman" w:eastAsia="Calibri" w:hAnsi="Times New Roman" w:cs="Times New Roman"/>
          <w:sz w:val="28"/>
          <w:szCs w:val="28"/>
        </w:rPr>
        <w:t>п</w:t>
      </w:r>
      <w:r w:rsidR="007C6331" w:rsidRPr="00E57F7F">
        <w:rPr>
          <w:rFonts w:ascii="Times New Roman" w:eastAsia="Calibri" w:hAnsi="Times New Roman" w:cs="Times New Roman"/>
          <w:sz w:val="28"/>
          <w:szCs w:val="28"/>
        </w:rPr>
        <w:t xml:space="preserve">риложению </w:t>
      </w:r>
      <w:r w:rsidRPr="00E57F7F">
        <w:rPr>
          <w:rFonts w:ascii="Times New Roman" w:eastAsia="Calibri" w:hAnsi="Times New Roman" w:cs="Times New Roman"/>
          <w:sz w:val="28"/>
          <w:szCs w:val="28"/>
        </w:rPr>
        <w:t>№</w:t>
      </w:r>
      <w:r w:rsidR="0081224D">
        <w:rPr>
          <w:rFonts w:ascii="Times New Roman" w:eastAsia="Calibri" w:hAnsi="Times New Roman" w:cs="Times New Roman"/>
          <w:sz w:val="28"/>
          <w:szCs w:val="28"/>
        </w:rPr>
        <w:t xml:space="preserve"> </w:t>
      </w:r>
      <w:r w:rsidRPr="00E57F7F">
        <w:rPr>
          <w:rFonts w:ascii="Times New Roman" w:eastAsia="Calibri" w:hAnsi="Times New Roman" w:cs="Times New Roman"/>
          <w:sz w:val="28"/>
          <w:szCs w:val="28"/>
        </w:rPr>
        <w:t>1 к Методическим указаниям.</w:t>
      </w:r>
      <w:r>
        <w:rPr>
          <w:rFonts w:ascii="Times New Roman" w:eastAsia="Calibri" w:hAnsi="Times New Roman" w:cs="Times New Roman"/>
          <w:sz w:val="28"/>
          <w:szCs w:val="28"/>
        </w:rPr>
        <w:t xml:space="preserve"> Региональный регулирующий орган представляет собранные и проверенные данные в федеральный регулирующий орган.</w:t>
      </w: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Период сбора данных для определения базового уровня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и индекса эффективности ОПР должен составлять не менее 3-х </w:t>
      </w:r>
      <w:r w:rsidR="00E90437">
        <w:rPr>
          <w:rFonts w:ascii="Times New Roman" w:eastAsia="Calibri" w:hAnsi="Times New Roman" w:cs="Times New Roman"/>
          <w:sz w:val="28"/>
          <w:szCs w:val="28"/>
        </w:rPr>
        <w:t xml:space="preserve">последних отчетных </w:t>
      </w:r>
      <w:r w:rsidRPr="00E57F7F">
        <w:rPr>
          <w:rFonts w:ascii="Times New Roman" w:eastAsia="Calibri" w:hAnsi="Times New Roman" w:cs="Times New Roman"/>
          <w:sz w:val="28"/>
          <w:szCs w:val="28"/>
        </w:rPr>
        <w:t>лет</w:t>
      </w:r>
      <w:r w:rsidR="0004057E">
        <w:rPr>
          <w:rFonts w:ascii="Times New Roman" w:eastAsia="Calibri" w:hAnsi="Times New Roman" w:cs="Times New Roman"/>
          <w:sz w:val="28"/>
          <w:szCs w:val="28"/>
        </w:rPr>
        <w:t xml:space="preserve"> или всего срока существования компании, в случае, если компания функционирует менее 3-х лет.</w:t>
      </w:r>
    </w:p>
    <w:p w:rsidR="00EE6C17" w:rsidRPr="00E57F7F" w:rsidRDefault="00EE6C17" w:rsidP="00EE6C17">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rsidR="00EE6C17" w:rsidRPr="00E57F7F" w:rsidRDefault="00EE6C17" w:rsidP="00EE6C17">
      <w:pPr>
        <w:widowControl w:val="0"/>
        <w:numPr>
          <w:ilvl w:val="0"/>
          <w:numId w:val="3"/>
        </w:numPr>
        <w:tabs>
          <w:tab w:val="left" w:pos="0"/>
        </w:tabs>
        <w:autoSpaceDE w:val="0"/>
        <w:autoSpaceDN w:val="0"/>
        <w:adjustRightInd w:val="0"/>
        <w:spacing w:after="0" w:line="240" w:lineRule="auto"/>
        <w:ind w:left="0" w:firstLine="0"/>
        <w:contextualSpacing/>
        <w:jc w:val="center"/>
        <w:outlineLvl w:val="1"/>
        <w:rPr>
          <w:rFonts w:ascii="Times New Roman" w:eastAsia="Calibri" w:hAnsi="Times New Roman" w:cs="Times New Roman"/>
          <w:b/>
          <w:sz w:val="28"/>
          <w:szCs w:val="28"/>
        </w:rPr>
      </w:pPr>
      <w:r w:rsidRPr="00E57F7F">
        <w:rPr>
          <w:rFonts w:ascii="Times New Roman" w:eastAsia="Calibri" w:hAnsi="Times New Roman" w:cs="Times New Roman"/>
          <w:b/>
          <w:sz w:val="28"/>
          <w:szCs w:val="28"/>
        </w:rPr>
        <w:t xml:space="preserve">Расчет </w:t>
      </w:r>
      <w:r w:rsidR="007C6331">
        <w:rPr>
          <w:rFonts w:ascii="Times New Roman" w:eastAsia="Calibri" w:hAnsi="Times New Roman" w:cs="Times New Roman"/>
          <w:b/>
          <w:sz w:val="28"/>
          <w:szCs w:val="28"/>
        </w:rPr>
        <w:t xml:space="preserve">индекса </w:t>
      </w:r>
      <w:r w:rsidRPr="00E57F7F">
        <w:rPr>
          <w:rFonts w:ascii="Times New Roman" w:eastAsia="Calibri" w:hAnsi="Times New Roman" w:cs="Times New Roman"/>
          <w:b/>
          <w:sz w:val="28"/>
          <w:szCs w:val="28"/>
        </w:rPr>
        <w:t>эффективности</w:t>
      </w:r>
      <w:r w:rsidR="007C6331">
        <w:rPr>
          <w:rFonts w:ascii="Times New Roman" w:eastAsia="Calibri" w:hAnsi="Times New Roman" w:cs="Times New Roman"/>
          <w:b/>
          <w:sz w:val="28"/>
          <w:szCs w:val="28"/>
        </w:rPr>
        <w:t xml:space="preserve"> </w:t>
      </w:r>
      <w:proofErr w:type="gramStart"/>
      <w:r w:rsidR="007C6331">
        <w:rPr>
          <w:rFonts w:ascii="Times New Roman" w:eastAsia="Calibri" w:hAnsi="Times New Roman" w:cs="Times New Roman"/>
          <w:b/>
          <w:sz w:val="28"/>
          <w:szCs w:val="28"/>
        </w:rPr>
        <w:t>ОПР</w:t>
      </w:r>
      <w:proofErr w:type="gramEnd"/>
    </w:p>
    <w:p w:rsidR="00EE6C17" w:rsidRPr="00E57F7F" w:rsidRDefault="00EE6C17" w:rsidP="00EE6C17">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Расчет индекса эффективности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и величины базового уровня ОПР с применением метода сравнения аналогов осуществляется на основании распределения ТСО по группам эффективности по итогам расчета рейтинга эффективности ТСО, с учетом: </w:t>
      </w:r>
    </w:p>
    <w:p w:rsidR="00EE6C17" w:rsidRPr="00E57F7F" w:rsidRDefault="00EE6C17" w:rsidP="00EE6C17">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1) уровня цен и климатических условий в регионе присутствия ТСО; </w:t>
      </w:r>
    </w:p>
    <w:p w:rsidR="00EE6C17" w:rsidRPr="00E57F7F" w:rsidRDefault="00EE6C17" w:rsidP="00EE6C17">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2) натуральных показателей ТСО. </w:t>
      </w:r>
    </w:p>
    <w:p w:rsidR="00EE6C17" w:rsidRPr="00E57F7F" w:rsidRDefault="00EE6C17" w:rsidP="00EE6C17">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Расчет рейтинга эффективности проводится с использованием нормализованных </w:t>
      </w:r>
      <w:r>
        <w:rPr>
          <w:rFonts w:ascii="Times New Roman" w:eastAsia="Calibri" w:hAnsi="Times New Roman" w:cs="Times New Roman"/>
          <w:sz w:val="28"/>
          <w:szCs w:val="28"/>
        </w:rPr>
        <w:t>(</w:t>
      </w:r>
      <w:r w:rsidRPr="00E57F7F">
        <w:rPr>
          <w:rFonts w:ascii="Times New Roman" w:eastAsia="Calibri" w:hAnsi="Times New Roman" w:cs="Times New Roman"/>
          <w:sz w:val="28"/>
          <w:szCs w:val="28"/>
        </w:rPr>
        <w:t xml:space="preserve">преобразованных в значения </w:t>
      </w:r>
      <w:r>
        <w:rPr>
          <w:rFonts w:ascii="Times New Roman" w:eastAsia="Calibri" w:hAnsi="Times New Roman" w:cs="Times New Roman"/>
          <w:sz w:val="28"/>
          <w:szCs w:val="28"/>
        </w:rPr>
        <w:t xml:space="preserve">в диапазоне </w:t>
      </w:r>
      <w:r w:rsidRPr="00E57F7F">
        <w:rPr>
          <w:rFonts w:ascii="Times New Roman" w:eastAsia="Calibri" w:hAnsi="Times New Roman" w:cs="Times New Roman"/>
          <w:sz w:val="28"/>
          <w:szCs w:val="28"/>
        </w:rPr>
        <w:t>от 0 до 1</w:t>
      </w:r>
      <w:r>
        <w:rPr>
          <w:rFonts w:ascii="Times New Roman" w:eastAsia="Calibri" w:hAnsi="Times New Roman" w:cs="Times New Roman"/>
          <w:sz w:val="28"/>
          <w:szCs w:val="28"/>
        </w:rPr>
        <w:t xml:space="preserve">) </w:t>
      </w:r>
      <w:r w:rsidRPr="00E57F7F">
        <w:rPr>
          <w:rFonts w:ascii="Times New Roman" w:eastAsia="Calibri" w:hAnsi="Times New Roman" w:cs="Times New Roman"/>
          <w:sz w:val="28"/>
          <w:szCs w:val="28"/>
        </w:rPr>
        <w:t>удельных показателей, определенных по данным за несколько лет, следующим образом:</w:t>
      </w:r>
    </w:p>
    <w:p w:rsidR="00EE6C17" w:rsidRPr="00E57F7F" w:rsidRDefault="00EE6C17" w:rsidP="00EE6C17">
      <w:pPr>
        <w:widowControl w:val="0"/>
        <w:tabs>
          <w:tab w:val="left" w:pos="993"/>
        </w:tabs>
        <w:autoSpaceDE w:val="0"/>
        <w:autoSpaceDN w:val="0"/>
        <w:adjustRightInd w:val="0"/>
        <w:spacing w:after="0" w:line="240" w:lineRule="auto"/>
        <w:ind w:left="1353"/>
        <w:contextualSpacing/>
        <w:jc w:val="both"/>
        <w:rPr>
          <w:rFonts w:ascii="Times New Roman" w:eastAsia="Calibri" w:hAnsi="Times New Roman" w:cs="Times New Roman"/>
          <w:sz w:val="28"/>
          <w:szCs w:val="28"/>
        </w:rPr>
      </w:pPr>
    </w:p>
    <w:p w:rsidR="00EE6C17" w:rsidRPr="00E57F7F" w:rsidRDefault="00BF28CB" w:rsidP="00EE6C17">
      <w:pPr>
        <w:widowControl w:val="0"/>
        <w:tabs>
          <w:tab w:val="left" w:pos="993"/>
        </w:tabs>
        <w:autoSpaceDE w:val="0"/>
        <w:autoSpaceDN w:val="0"/>
        <w:adjustRightInd w:val="0"/>
        <w:spacing w:after="0" w:line="240" w:lineRule="auto"/>
        <w:ind w:left="1353"/>
        <w:contextualSpacing/>
        <w:jc w:val="both"/>
        <w:rPr>
          <w:rFonts w:ascii="Times New Roman" w:eastAsia="Times New Roman" w:hAnsi="Times New Roman" w:cs="Times New Roman"/>
          <w:i/>
          <w:sz w:val="28"/>
          <w:szCs w:val="28"/>
        </w:rPr>
      </w:pPr>
      <m:oMathPara>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R</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m:rPr>
                          <m:sty m:val="p"/>
                        </m:rPr>
                        <w:rPr>
                          <w:rFonts w:ascii="Cambria Math" w:eastAsia="Calibri" w:hAnsi="Cambria Math" w:cs="Times New Roman"/>
                          <w:sz w:val="28"/>
                          <w:szCs w:val="28"/>
                        </w:rPr>
                        <m:t xml:space="preserve">мва </m:t>
                      </m:r>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num>
                <m:den>
                  <m:r>
                    <w:rPr>
                      <w:rFonts w:ascii="Cambria Math" w:eastAsia="Calibri" w:hAnsi="Cambria Math" w:cs="Times New Roman"/>
                      <w:sz w:val="28"/>
                      <w:szCs w:val="28"/>
                    </w:rPr>
                    <m:t>3</m:t>
                  </m:r>
                </m:den>
              </m:f>
            </m:e>
            <m:sub/>
            <m:sup/>
          </m:sSubSup>
          <m:r>
            <w:rPr>
              <w:rFonts w:ascii="Cambria Math" w:eastAsia="Times New Roman" w:hAnsi="Cambria Math" w:cs="Times New Roman"/>
              <w:sz w:val="28"/>
              <w:szCs w:val="28"/>
            </w:rPr>
            <m:t>(1)</m:t>
          </m:r>
        </m:oMath>
      </m:oMathPara>
    </w:p>
    <w:p w:rsidR="00EE6C17" w:rsidRPr="00E57F7F" w:rsidRDefault="00EE6C17" w:rsidP="00EE6C17">
      <w:pPr>
        <w:widowControl w:val="0"/>
        <w:tabs>
          <w:tab w:val="left" w:pos="993"/>
        </w:tabs>
        <w:autoSpaceDE w:val="0"/>
        <w:autoSpaceDN w:val="0"/>
        <w:adjustRightInd w:val="0"/>
        <w:spacing w:after="0" w:line="240" w:lineRule="auto"/>
        <w:ind w:left="1353"/>
        <w:contextualSpacing/>
        <w:jc w:val="both"/>
        <w:rPr>
          <w:rFonts w:ascii="Times New Roman" w:eastAsia="Calibri" w:hAnsi="Times New Roman" w:cs="Times New Roman"/>
          <w:i/>
          <w:sz w:val="28"/>
          <w:szCs w:val="28"/>
        </w:rPr>
      </w:pPr>
    </w:p>
    <w:p w:rsidR="00EE6C17" w:rsidRPr="00E57F7F" w:rsidRDefault="00EE6C17" w:rsidP="00EE6C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Где:</w:t>
      </w:r>
    </w:p>
    <w:p w:rsidR="00EE6C17" w:rsidRPr="00E57F7F" w:rsidRDefault="00BF28CB" w:rsidP="00EE6C17">
      <w:pPr>
        <w:widowControl w:val="0"/>
        <w:tabs>
          <w:tab w:val="left" w:pos="993"/>
        </w:tabs>
        <w:autoSpaceDE w:val="0"/>
        <w:autoSpaceDN w:val="0"/>
        <w:adjustRightInd w:val="0"/>
        <w:spacing w:after="0" w:line="240" w:lineRule="auto"/>
        <w:ind w:left="1353"/>
        <w:contextualSpacing/>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R</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00EE6C17" w:rsidRPr="00E57F7F">
        <w:rPr>
          <w:rFonts w:ascii="Times New Roman" w:eastAsia="Times New Roman" w:hAnsi="Times New Roman" w:cs="Times New Roman"/>
          <w:sz w:val="28"/>
          <w:szCs w:val="28"/>
        </w:rPr>
        <w:t xml:space="preserve"> - значение рейтинга эффективности 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proofErr w:type="spellStart"/>
      <w:r w:rsidR="00EE6C17" w:rsidRPr="00E57F7F">
        <w:rPr>
          <w:rFonts w:ascii="Times New Roman" w:eastAsia="Times New Roman" w:hAnsi="Times New Roman" w:cs="Times New Roman"/>
          <w:sz w:val="28"/>
          <w:szCs w:val="28"/>
          <w:lang w:val="en-US"/>
        </w:rPr>
        <w:t>i</w:t>
      </w:r>
      <w:proofErr w:type="spellEnd"/>
      <w:r w:rsidR="00EE6C17" w:rsidRPr="00E57F7F">
        <w:rPr>
          <w:rFonts w:ascii="Times New Roman" w:eastAsia="Times New Roman" w:hAnsi="Times New Roman" w:cs="Times New Roman"/>
          <w:sz w:val="28"/>
          <w:szCs w:val="28"/>
        </w:rPr>
        <w:t>.</w:t>
      </w:r>
    </w:p>
    <w:p w:rsidR="00EE6C17" w:rsidRPr="00E57F7F" w:rsidRDefault="00EE6C17" w:rsidP="00EE6C17">
      <w:pPr>
        <w:widowControl w:val="0"/>
        <w:tabs>
          <w:tab w:val="left" w:pos="993"/>
        </w:tabs>
        <w:autoSpaceDE w:val="0"/>
        <w:autoSpaceDN w:val="0"/>
        <w:adjustRightInd w:val="0"/>
        <w:spacing w:after="0" w:line="240" w:lineRule="auto"/>
        <w:ind w:left="1353"/>
        <w:contextualSpacing/>
        <w:rPr>
          <w:rFonts w:ascii="Times New Roman" w:eastAsia="Times New Roman" w:hAnsi="Times New Roman" w:cs="Times New Roman"/>
          <w:i/>
          <w:sz w:val="28"/>
          <w:szCs w:val="28"/>
        </w:rPr>
      </w:pPr>
    </w:p>
    <w:p w:rsidR="00EE6C17" w:rsidRPr="00E57F7F" w:rsidRDefault="00BF28CB" w:rsidP="00EE6C17">
      <w:pPr>
        <w:widowControl w:val="0"/>
        <w:tabs>
          <w:tab w:val="left" w:pos="993"/>
        </w:tabs>
        <w:autoSpaceDE w:val="0"/>
        <w:autoSpaceDN w:val="0"/>
        <w:adjustRightInd w:val="0"/>
        <w:spacing w:after="0" w:line="240" w:lineRule="auto"/>
        <w:ind w:firstLine="1353"/>
        <w:contextualSpacing/>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 xml:space="preserve">   i</m:t>
            </m:r>
          </m:sub>
          <m:sup>
            <m:r>
              <w:rPr>
                <w:rFonts w:ascii="Cambria Math" w:eastAsia="Calibri" w:hAnsi="Cambria Math" w:cs="Times New Roman"/>
                <w:sz w:val="28"/>
                <w:szCs w:val="28"/>
              </w:rPr>
              <m:t>n</m:t>
            </m:r>
          </m:sup>
        </m:sSubSup>
      </m:oMath>
      <w:r w:rsidR="00EE6C17" w:rsidRPr="00E57F7F">
        <w:rPr>
          <w:rFonts w:ascii="Times New Roman" w:eastAsia="Times New Roman" w:hAnsi="Times New Roman" w:cs="Times New Roman"/>
          <w:sz w:val="28"/>
          <w:szCs w:val="28"/>
        </w:rPr>
        <w:t xml:space="preserve"> - значения нормализованных удельных показателей, определяющиеся как:</w:t>
      </w:r>
    </w:p>
    <w:p w:rsidR="00EE6C17" w:rsidRPr="00E57F7F" w:rsidRDefault="00EE6C17" w:rsidP="00EE6C17">
      <w:pPr>
        <w:widowControl w:val="0"/>
        <w:tabs>
          <w:tab w:val="left" w:pos="993"/>
        </w:tabs>
        <w:autoSpaceDE w:val="0"/>
        <w:autoSpaceDN w:val="0"/>
        <w:adjustRightInd w:val="0"/>
        <w:spacing w:after="0" w:line="240" w:lineRule="auto"/>
        <w:ind w:left="1353"/>
        <w:contextualSpacing/>
        <w:rPr>
          <w:rFonts w:ascii="Times New Roman" w:eastAsia="Times New Roman" w:hAnsi="Times New Roman" w:cs="Times New Roman"/>
          <w:sz w:val="28"/>
          <w:szCs w:val="28"/>
        </w:rPr>
      </w:pPr>
    </w:p>
    <w:p w:rsidR="00E36B6D" w:rsidRPr="00E57F7F" w:rsidRDefault="00BF28CB" w:rsidP="00E36B6D">
      <w:pPr>
        <w:widowControl w:val="0"/>
        <w:tabs>
          <w:tab w:val="left" w:pos="993"/>
        </w:tabs>
        <w:autoSpaceDE w:val="0"/>
        <w:autoSpaceDN w:val="0"/>
        <w:adjustRightInd w:val="0"/>
        <w:spacing w:after="0" w:line="240" w:lineRule="auto"/>
        <w:ind w:left="1418" w:hanging="709"/>
        <w:rPr>
          <w:rFonts w:ascii="Times New Roman" w:eastAsia="Times New Roman" w:hAnsi="Times New Roman" w:cs="Times New Roman"/>
          <w:sz w:val="28"/>
          <w:szCs w:val="28"/>
        </w:rPr>
      </w:pPr>
      <m:oMathPara>
        <m:oMathParaPr>
          <m:jc m:val="left"/>
        </m:oMathParaPr>
        <m:oMath>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=Y</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 xml:space="preserve">                       (2)</m:t>
          </m:r>
        </m:oMath>
      </m:oMathPara>
    </w:p>
    <w:p w:rsidR="00E36B6D" w:rsidRPr="00E57F7F" w:rsidRDefault="00E36B6D" w:rsidP="00E36B6D">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=0, если</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 xml:space="preserve">&lt;0 </m:t>
        </m:r>
      </m:oMath>
    </w:p>
    <w:p w:rsidR="00E36B6D" w:rsidRPr="00E57F7F" w:rsidRDefault="00E36B6D" w:rsidP="00E36B6D">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=1, если</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&gt;1</m:t>
        </m:r>
      </m:oMath>
    </w:p>
    <w:p w:rsidR="00EE6C17" w:rsidRPr="00E57F7F" w:rsidRDefault="00EE6C17" w:rsidP="00EE6C17">
      <w:pPr>
        <w:widowControl w:val="0"/>
        <w:tabs>
          <w:tab w:val="left" w:pos="993"/>
        </w:tabs>
        <w:autoSpaceDE w:val="0"/>
        <w:autoSpaceDN w:val="0"/>
        <w:adjustRightInd w:val="0"/>
        <w:spacing w:after="0" w:line="240" w:lineRule="auto"/>
        <w:ind w:left="1418" w:hanging="709"/>
        <w:rPr>
          <w:rFonts w:ascii="Times New Roman" w:eastAsia="Times New Roman" w:hAnsi="Times New Roman" w:cs="Times New Roman"/>
          <w:sz w:val="28"/>
          <w:szCs w:val="28"/>
        </w:rPr>
      </w:pPr>
    </w:p>
    <w:p w:rsidR="00EE6C17" w:rsidRPr="00E57F7F" w:rsidRDefault="00BF28CB" w:rsidP="00EE6C17">
      <w:pPr>
        <w:widowControl w:val="0"/>
        <w:tabs>
          <w:tab w:val="left" w:pos="993"/>
        </w:tabs>
        <w:autoSpaceDE w:val="0"/>
        <w:autoSpaceDN w:val="0"/>
        <w:adjustRightInd w:val="0"/>
        <w:spacing w:after="0" w:line="240" w:lineRule="auto"/>
        <w:ind w:left="1418" w:hanging="709"/>
        <w:rPr>
          <w:rFonts w:ascii="Times New Roman" w:eastAsia="Times New Roman" w:hAnsi="Times New Roman" w:cs="Times New Roman"/>
          <w:sz w:val="28"/>
          <w:szCs w:val="28"/>
        </w:rPr>
      </w:pPr>
      <m:oMathPara>
        <m:oMathParaPr>
          <m:jc m:val="left"/>
        </m:oMathParaPr>
        <m:oMath>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=Y</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 xml:space="preserve">                     (3)</m:t>
          </m:r>
        </m:oMath>
      </m:oMathPara>
    </w:p>
    <w:p w:rsidR="00EE6C17" w:rsidRPr="00E57F7F" w:rsidRDefault="00EE6C17"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=0, если</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 xml:space="preserve">&lt;0 </m:t>
        </m:r>
      </m:oMath>
    </w:p>
    <w:p w:rsidR="00EE6C17" w:rsidRPr="00E57F7F" w:rsidRDefault="00EE6C17"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=1, если</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&gt;1</m:t>
        </m:r>
      </m:oMath>
    </w:p>
    <w:p w:rsidR="00EE6C17" w:rsidRPr="00E57F7F" w:rsidRDefault="00EE6C17"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i/>
          <w:sz w:val="28"/>
          <w:szCs w:val="28"/>
        </w:rPr>
      </w:pPr>
    </w:p>
    <w:p w:rsidR="00E36B6D" w:rsidRPr="00E57F7F" w:rsidRDefault="00BF28CB" w:rsidP="00E36B6D">
      <w:pPr>
        <w:widowControl w:val="0"/>
        <w:tabs>
          <w:tab w:val="left" w:pos="993"/>
        </w:tabs>
        <w:autoSpaceDE w:val="0"/>
        <w:autoSpaceDN w:val="0"/>
        <w:adjustRightInd w:val="0"/>
        <w:spacing w:after="0" w:line="240" w:lineRule="auto"/>
        <w:ind w:left="1418" w:hanging="1418"/>
        <w:rPr>
          <w:rFonts w:ascii="Times New Roman" w:eastAsia="Times New Roman" w:hAnsi="Times New Roman" w:cs="Times New Roman"/>
          <w:sz w:val="28"/>
          <w:szCs w:val="28"/>
        </w:rPr>
      </w:pPr>
      <m:oMathPara>
        <m:oMathParaPr>
          <m:jc m:val="left"/>
        </m:oMathParaPr>
        <m:oMath>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N</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=Y</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мва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мва i</m:t>
              </m:r>
            </m:sub>
            <m:sup/>
          </m:sSubSup>
          <m:r>
            <w:rPr>
              <w:rFonts w:ascii="Cambria Math" w:eastAsia="Calibri" w:hAnsi="Cambria Math" w:cs="Times New Roman"/>
              <w:sz w:val="28"/>
              <w:szCs w:val="28"/>
            </w:rPr>
            <m:t xml:space="preserve">               (4)</m:t>
          </m:r>
        </m:oMath>
      </m:oMathPara>
    </w:p>
    <w:p w:rsidR="00E36B6D" w:rsidRPr="00E57F7F" w:rsidRDefault="00E36B6D" w:rsidP="00E36B6D">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=0, если</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 xml:space="preserve">&lt;0 </m:t>
        </m:r>
      </m:oMath>
    </w:p>
    <w:p w:rsidR="00E36B6D" w:rsidRPr="00E57F7F" w:rsidRDefault="00E36B6D" w:rsidP="00E36B6D">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i/>
          <w:sz w:val="28"/>
          <w:szCs w:val="28"/>
        </w:rPr>
      </w:pPr>
      <w:r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=1, если</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&gt;1</m:t>
        </m:r>
      </m:oMath>
    </w:p>
    <w:p w:rsidR="00EE6C17" w:rsidRPr="00E57F7F" w:rsidRDefault="00EE6C17"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i/>
          <w:sz w:val="28"/>
          <w:szCs w:val="28"/>
        </w:rPr>
      </w:pPr>
    </w:p>
    <w:p w:rsidR="00EE6C17" w:rsidRPr="00E57F7F" w:rsidRDefault="00EE6C17" w:rsidP="00EE6C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Где:</w:t>
      </w:r>
    </w:p>
    <w:p w:rsidR="00EE6C17" w:rsidRPr="00E57F7F" w:rsidRDefault="00BF28CB" w:rsidP="00EE6C17">
      <w:pPr>
        <w:widowControl w:val="0"/>
        <w:tabs>
          <w:tab w:val="left" w:pos="993"/>
        </w:tabs>
        <w:autoSpaceDE w:val="0"/>
        <w:autoSpaceDN w:val="0"/>
        <w:adjustRightInd w:val="0"/>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 xml:space="preserve"> , L</m:t>
            </m:r>
          </m:e>
          <m:sub>
            <m:r>
              <w:rPr>
                <w:rFonts w:ascii="Cambria Math" w:eastAsia="Calibri" w:hAnsi="Cambria Math" w:cs="Times New Roman"/>
                <w:sz w:val="28"/>
                <w:szCs w:val="28"/>
              </w:rPr>
              <m:t>мва i</m:t>
            </m:r>
          </m:sub>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 xml:space="preserve">мва i </m:t>
            </m:r>
          </m:sub>
          <m:sup/>
        </m:sSubSup>
      </m:oMath>
      <w:r w:rsidR="00EE6C17" w:rsidRPr="00E57F7F">
        <w:rPr>
          <w:rFonts w:ascii="Times New Roman" w:eastAsia="Times New Roman" w:hAnsi="Times New Roman" w:cs="Times New Roman"/>
          <w:sz w:val="28"/>
          <w:szCs w:val="28"/>
        </w:rPr>
        <w:t xml:space="preserve"> - коэффициенты нормализации</w:t>
      </w:r>
      <w:r w:rsidR="007C6331">
        <w:rPr>
          <w:rFonts w:ascii="Times New Roman" w:eastAsia="Times New Roman" w:hAnsi="Times New Roman" w:cs="Times New Roman"/>
          <w:sz w:val="28"/>
          <w:szCs w:val="28"/>
        </w:rPr>
        <w:t xml:space="preserve"> </w:t>
      </w:r>
      <w:r w:rsidR="007C6331">
        <w:rPr>
          <w:rFonts w:ascii="Times New Roman" w:eastAsia="Calibri" w:hAnsi="Times New Roman" w:cs="Times New Roman"/>
          <w:sz w:val="28"/>
          <w:szCs w:val="28"/>
        </w:rPr>
        <w:t>(</w:t>
      </w:r>
      <w:r w:rsidR="007C6331" w:rsidRPr="00E57F7F">
        <w:rPr>
          <w:rFonts w:ascii="Times New Roman" w:eastAsia="Calibri" w:hAnsi="Times New Roman" w:cs="Times New Roman"/>
          <w:sz w:val="28"/>
          <w:szCs w:val="28"/>
        </w:rPr>
        <w:t>преобразован</w:t>
      </w:r>
      <w:r w:rsidR="007C6331">
        <w:rPr>
          <w:rFonts w:ascii="Times New Roman" w:eastAsia="Calibri" w:hAnsi="Times New Roman" w:cs="Times New Roman"/>
          <w:sz w:val="28"/>
          <w:szCs w:val="28"/>
        </w:rPr>
        <w:t>ие</w:t>
      </w:r>
      <w:r w:rsidR="007C6331" w:rsidRPr="00E57F7F">
        <w:rPr>
          <w:rFonts w:ascii="Times New Roman" w:eastAsia="Calibri" w:hAnsi="Times New Roman" w:cs="Times New Roman"/>
          <w:sz w:val="28"/>
          <w:szCs w:val="28"/>
        </w:rPr>
        <w:t xml:space="preserve"> в значения </w:t>
      </w:r>
      <w:r w:rsidR="007C6331">
        <w:rPr>
          <w:rFonts w:ascii="Times New Roman" w:eastAsia="Calibri" w:hAnsi="Times New Roman" w:cs="Times New Roman"/>
          <w:sz w:val="28"/>
          <w:szCs w:val="28"/>
        </w:rPr>
        <w:t xml:space="preserve">в диапазоне </w:t>
      </w:r>
      <w:r w:rsidR="007C6331" w:rsidRPr="00E57F7F">
        <w:rPr>
          <w:rFonts w:ascii="Times New Roman" w:eastAsia="Calibri" w:hAnsi="Times New Roman" w:cs="Times New Roman"/>
          <w:sz w:val="28"/>
          <w:szCs w:val="28"/>
        </w:rPr>
        <w:t>от 0 до 1</w:t>
      </w:r>
      <w:r w:rsidR="007C6331">
        <w:rPr>
          <w:rFonts w:ascii="Times New Roman" w:eastAsia="Calibri" w:hAnsi="Times New Roman" w:cs="Times New Roman"/>
          <w:sz w:val="28"/>
          <w:szCs w:val="28"/>
        </w:rPr>
        <w:t>)</w:t>
      </w:r>
      <w:r w:rsidR="00EE6C17" w:rsidRPr="00E57F7F">
        <w:rPr>
          <w:rFonts w:ascii="Times New Roman" w:eastAsia="Times New Roman" w:hAnsi="Times New Roman" w:cs="Times New Roman"/>
          <w:sz w:val="28"/>
          <w:szCs w:val="28"/>
        </w:rPr>
        <w:t xml:space="preserve"> 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для года </w:t>
      </w:r>
      <w:proofErr w:type="spellStart"/>
      <w:r w:rsidR="00EE6C17" w:rsidRPr="00E57F7F">
        <w:rPr>
          <w:rFonts w:ascii="Times New Roman" w:eastAsia="Times New Roman" w:hAnsi="Times New Roman" w:cs="Times New Roman"/>
          <w:sz w:val="28"/>
          <w:szCs w:val="28"/>
          <w:lang w:val="en-US"/>
        </w:rPr>
        <w:t>i</w:t>
      </w:r>
      <w:proofErr w:type="spellEnd"/>
      <w:r w:rsidR="00EE6C17" w:rsidRPr="00E57F7F">
        <w:rPr>
          <w:rFonts w:ascii="Times New Roman" w:eastAsia="Times New Roman" w:hAnsi="Times New Roman" w:cs="Times New Roman"/>
          <w:sz w:val="28"/>
          <w:szCs w:val="28"/>
        </w:rPr>
        <w:t xml:space="preserve">, определяемые в соответствии с </w:t>
      </w:r>
      <w:r w:rsidR="007C6331">
        <w:rPr>
          <w:rFonts w:ascii="Times New Roman" w:eastAsia="Times New Roman" w:hAnsi="Times New Roman" w:cs="Times New Roman"/>
          <w:sz w:val="28"/>
          <w:szCs w:val="28"/>
        </w:rPr>
        <w:t>п</w:t>
      </w:r>
      <w:r w:rsidR="007C6331" w:rsidRPr="00E57F7F">
        <w:rPr>
          <w:rFonts w:ascii="Times New Roman" w:eastAsia="Times New Roman" w:hAnsi="Times New Roman" w:cs="Times New Roman"/>
          <w:sz w:val="28"/>
          <w:szCs w:val="28"/>
        </w:rPr>
        <w:t xml:space="preserve">риложением </w:t>
      </w:r>
      <w:r w:rsidR="00EE6C17" w:rsidRPr="00E57F7F">
        <w:rPr>
          <w:rFonts w:ascii="Times New Roman" w:eastAsia="Calibri" w:hAnsi="Times New Roman" w:cs="Times New Roman"/>
          <w:sz w:val="28"/>
          <w:szCs w:val="28"/>
        </w:rPr>
        <w:t xml:space="preserve">№ 2 к Методическим указаниям. </w:t>
      </w:r>
    </w:p>
    <w:p w:rsidR="00EE6C17" w:rsidRPr="00E57F7F" w:rsidRDefault="00EE6C17" w:rsidP="00EE6C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E6C17" w:rsidRPr="00E57F7F" w:rsidRDefault="00BF28CB" w:rsidP="00EE6C17">
      <w:pPr>
        <w:widowControl w:val="0"/>
        <w:tabs>
          <w:tab w:val="left" w:pos="993"/>
        </w:tabs>
        <w:autoSpaceDE w:val="0"/>
        <w:autoSpaceDN w:val="0"/>
        <w:adjustRightInd w:val="0"/>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 xml:space="preserve">тп i </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 xml:space="preserve"> ,</m:t>
            </m:r>
            <m:r>
              <m:rPr>
                <m:sty m:val="p"/>
              </m:rPr>
              <w:rPr>
                <w:rFonts w:ascii="Cambria Math" w:eastAsia="Times New Roman" w:hAnsi="Cambria Math" w:cs="Times New Roman"/>
                <w:sz w:val="28"/>
                <w:szCs w:val="28"/>
              </w:rPr>
              <m:t xml:space="preserve"> </m:t>
            </m:r>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 xml:space="preserve"> ,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км i</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 xml:space="preserve">  </m:t>
        </m:r>
      </m:oMath>
      <w:r w:rsidR="00EE6C17" w:rsidRPr="00E57F7F">
        <w:rPr>
          <w:rFonts w:ascii="Times New Roman" w:eastAsia="Times New Roman" w:hAnsi="Times New Roman" w:cs="Times New Roman"/>
          <w:sz w:val="28"/>
          <w:szCs w:val="28"/>
        </w:rPr>
        <w:t xml:space="preserve">- значения приведенных удельных показателей 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proofErr w:type="spellStart"/>
      <w:r w:rsidR="00EE6C17" w:rsidRPr="00E57F7F">
        <w:rPr>
          <w:rFonts w:ascii="Times New Roman" w:eastAsia="Times New Roman" w:hAnsi="Times New Roman" w:cs="Times New Roman"/>
          <w:sz w:val="28"/>
          <w:szCs w:val="28"/>
          <w:lang w:val="en-US"/>
        </w:rPr>
        <w:t>i</w:t>
      </w:r>
      <w:proofErr w:type="spellEnd"/>
      <w:r w:rsidR="00EE6C17" w:rsidRPr="00E57F7F">
        <w:rPr>
          <w:rFonts w:ascii="Times New Roman" w:eastAsia="Times New Roman" w:hAnsi="Times New Roman" w:cs="Times New Roman"/>
          <w:sz w:val="28"/>
          <w:szCs w:val="28"/>
        </w:rPr>
        <w:t>.</w:t>
      </w:r>
    </w:p>
    <w:p w:rsidR="00EE6C17" w:rsidRDefault="00EE6C17" w:rsidP="00EE6C17">
      <w:pPr>
        <w:widowControl w:val="0"/>
        <w:tabs>
          <w:tab w:val="left" w:pos="993"/>
        </w:tabs>
        <w:autoSpaceDE w:val="0"/>
        <w:autoSpaceDN w:val="0"/>
        <w:adjustRightInd w:val="0"/>
        <w:spacing w:after="0" w:line="240" w:lineRule="auto"/>
        <w:ind w:left="1353"/>
        <w:contextualSpacing/>
        <w:jc w:val="both"/>
        <w:rPr>
          <w:rFonts w:ascii="Times New Roman" w:eastAsia="Calibri" w:hAnsi="Times New Roman" w:cs="Times New Roman"/>
          <w:sz w:val="28"/>
          <w:szCs w:val="28"/>
        </w:rPr>
      </w:pPr>
    </w:p>
    <w:p w:rsidR="00E36B6D" w:rsidRPr="00E57F7F" w:rsidRDefault="00BF28CB" w:rsidP="00E36B6D">
      <w:pPr>
        <w:widowControl w:val="0"/>
        <w:tabs>
          <w:tab w:val="left" w:pos="993"/>
        </w:tabs>
        <w:autoSpaceDE w:val="0"/>
        <w:autoSpaceDN w:val="0"/>
        <w:adjustRightInd w:val="0"/>
        <w:spacing w:after="0" w:line="240" w:lineRule="auto"/>
        <w:ind w:left="1353"/>
        <w:contextualSpacing/>
        <w:jc w:val="both"/>
        <w:rPr>
          <w:rFonts w:ascii="Times New Roman" w:eastAsia="Times New Roman" w:hAnsi="Times New Roman" w:cs="Times New Roman"/>
          <w:sz w:val="28"/>
          <w:szCs w:val="28"/>
        </w:rPr>
      </w:pPr>
      <m:oMathPara>
        <m:oMathParaPr>
          <m:jc m:val="left"/>
        </m:oMathPara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тп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OPEX</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C</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t>
                  </m:r>
                  <m:r>
                    <w:rPr>
                      <w:rFonts w:ascii="Cambria Math" w:eastAsia="Calibri" w:hAnsi="Cambria Math" w:cs="Times New Roman"/>
                      <w:sz w:val="28"/>
                      <w:szCs w:val="28"/>
                      <w:lang w:val="en-US"/>
                    </w:rPr>
                    <m:t>T</m:t>
                  </m:r>
                </m:e>
                <m:sub/>
                <m:sup>
                  <m:r>
                    <w:rPr>
                      <w:rFonts w:ascii="Cambria Math" w:eastAsia="Calibri" w:hAnsi="Cambria Math" w:cs="Times New Roman"/>
                      <w:sz w:val="28"/>
                      <w:szCs w:val="28"/>
                      <w:lang w:val="en-US"/>
                    </w:rPr>
                    <m:t>n</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тп</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den>
          </m:f>
          <m:r>
            <w:rPr>
              <w:rFonts w:ascii="Cambria Math" w:eastAsia="Calibri" w:hAnsi="Cambria Math" w:cs="Times New Roman"/>
              <w:sz w:val="28"/>
              <w:szCs w:val="28"/>
            </w:rPr>
            <m:t xml:space="preserve">                       (5)</m:t>
          </m:r>
        </m:oMath>
      </m:oMathPara>
    </w:p>
    <w:p w:rsidR="00E36B6D" w:rsidRPr="00E57F7F" w:rsidRDefault="00E36B6D" w:rsidP="00EE6C17">
      <w:pPr>
        <w:widowControl w:val="0"/>
        <w:tabs>
          <w:tab w:val="left" w:pos="993"/>
        </w:tabs>
        <w:autoSpaceDE w:val="0"/>
        <w:autoSpaceDN w:val="0"/>
        <w:adjustRightInd w:val="0"/>
        <w:spacing w:after="0" w:line="240" w:lineRule="auto"/>
        <w:ind w:left="1353"/>
        <w:contextualSpacing/>
        <w:jc w:val="both"/>
        <w:rPr>
          <w:rFonts w:ascii="Times New Roman" w:eastAsia="Calibri" w:hAnsi="Times New Roman" w:cs="Times New Roman"/>
          <w:sz w:val="28"/>
          <w:szCs w:val="28"/>
        </w:rPr>
      </w:pPr>
    </w:p>
    <w:p w:rsidR="00EE6C17" w:rsidRPr="00E57F7F" w:rsidRDefault="00BF28CB" w:rsidP="00EE6C17">
      <w:pPr>
        <w:widowControl w:val="0"/>
        <w:tabs>
          <w:tab w:val="left" w:pos="993"/>
        </w:tabs>
        <w:autoSpaceDE w:val="0"/>
        <w:autoSpaceDN w:val="0"/>
        <w:adjustRightInd w:val="0"/>
        <w:spacing w:after="0" w:line="240" w:lineRule="auto"/>
        <w:ind w:left="1353"/>
        <w:contextualSpacing/>
        <w:rPr>
          <w:rFonts w:ascii="Times New Roman" w:eastAsia="Calibri" w:hAnsi="Times New Roman" w:cs="Times New Roman"/>
          <w:i/>
          <w:sz w:val="28"/>
          <w:szCs w:val="28"/>
        </w:rPr>
      </w:pPr>
      <m:oMathPara>
        <m:oMathParaPr>
          <m:jc m:val="left"/>
        </m:oMathPara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OPEX</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C</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sup>
                  <m:r>
                    <w:rPr>
                      <w:rFonts w:ascii="Cambria Math" w:eastAsia="Calibri" w:hAnsi="Cambria Math" w:cs="Times New Roman"/>
                      <w:sz w:val="28"/>
                      <w:szCs w:val="28"/>
                      <w:lang w:val="en-US"/>
                    </w:rPr>
                    <m:t>n</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км</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den>
          </m:f>
          <m:r>
            <w:rPr>
              <w:rFonts w:ascii="Cambria Math" w:eastAsia="Calibri" w:hAnsi="Cambria Math" w:cs="Times New Roman"/>
              <w:sz w:val="28"/>
              <w:szCs w:val="28"/>
            </w:rPr>
            <m:t xml:space="preserve">                       (6)</m:t>
          </m:r>
        </m:oMath>
      </m:oMathPara>
    </w:p>
    <w:p w:rsidR="00EE6C17" w:rsidRPr="00E57F7F" w:rsidRDefault="00EE6C17" w:rsidP="00EE6C17">
      <w:pPr>
        <w:widowControl w:val="0"/>
        <w:tabs>
          <w:tab w:val="left" w:pos="993"/>
        </w:tabs>
        <w:autoSpaceDE w:val="0"/>
        <w:autoSpaceDN w:val="0"/>
        <w:adjustRightInd w:val="0"/>
        <w:spacing w:after="0" w:line="240" w:lineRule="auto"/>
        <w:ind w:left="1353"/>
        <w:contextualSpacing/>
        <w:jc w:val="both"/>
        <w:rPr>
          <w:rFonts w:ascii="Times New Roman" w:eastAsia="Calibri" w:hAnsi="Times New Roman" w:cs="Times New Roman"/>
          <w:sz w:val="28"/>
          <w:szCs w:val="28"/>
        </w:rPr>
      </w:pPr>
    </w:p>
    <w:p w:rsidR="00EE6C17" w:rsidRPr="00E57F7F" w:rsidRDefault="00BF28CB" w:rsidP="00EE6C17">
      <w:pPr>
        <w:widowControl w:val="0"/>
        <w:tabs>
          <w:tab w:val="left" w:pos="993"/>
        </w:tabs>
        <w:autoSpaceDE w:val="0"/>
        <w:autoSpaceDN w:val="0"/>
        <w:adjustRightInd w:val="0"/>
        <w:spacing w:after="0" w:line="240" w:lineRule="auto"/>
        <w:ind w:left="1353"/>
        <w:contextualSpacing/>
        <w:jc w:val="both"/>
        <w:rPr>
          <w:rFonts w:ascii="Times New Roman" w:eastAsia="Times New Roman" w:hAnsi="Times New Roman" w:cs="Times New Roman"/>
          <w:sz w:val="28"/>
          <w:szCs w:val="28"/>
        </w:rPr>
      </w:pPr>
      <m:oMathPara>
        <m:oMathParaPr>
          <m:jc m:val="left"/>
        </m:oMathPara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OPEX</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C</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sup>
                  <m:r>
                    <w:rPr>
                      <w:rFonts w:ascii="Cambria Math" w:eastAsia="Calibri" w:hAnsi="Cambria Math" w:cs="Times New Roman"/>
                      <w:sz w:val="28"/>
                      <w:szCs w:val="28"/>
                      <w:lang w:val="en-US"/>
                    </w:rPr>
                    <m:t>n</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мва</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den>
          </m:f>
          <m:r>
            <w:rPr>
              <w:rFonts w:ascii="Cambria Math" w:eastAsia="Calibri" w:hAnsi="Cambria Math" w:cs="Times New Roman"/>
              <w:sz w:val="28"/>
              <w:szCs w:val="28"/>
            </w:rPr>
            <m:t xml:space="preserve">                     (7)</m:t>
          </m:r>
        </m:oMath>
      </m:oMathPara>
    </w:p>
    <w:p w:rsidR="00EE6C17" w:rsidRPr="00E57F7F" w:rsidRDefault="00EE6C17" w:rsidP="00EE6C17">
      <w:pPr>
        <w:widowControl w:val="0"/>
        <w:tabs>
          <w:tab w:val="left" w:pos="993"/>
        </w:tabs>
        <w:autoSpaceDE w:val="0"/>
        <w:autoSpaceDN w:val="0"/>
        <w:adjustRightInd w:val="0"/>
        <w:spacing w:after="0" w:line="240" w:lineRule="auto"/>
        <w:ind w:left="1353"/>
        <w:contextualSpacing/>
        <w:jc w:val="both"/>
        <w:rPr>
          <w:rFonts w:ascii="Times New Roman" w:eastAsia="Times New Roman" w:hAnsi="Times New Roman" w:cs="Times New Roman"/>
          <w:sz w:val="28"/>
          <w:szCs w:val="28"/>
        </w:rPr>
      </w:pPr>
    </w:p>
    <w:p w:rsidR="00EE6C17" w:rsidRPr="00E57F7F" w:rsidRDefault="00EE6C17" w:rsidP="00EE6C17">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m:oMathPara>
        <m:oMathParaPr>
          <m:jc m:val="left"/>
        </m:oMathParaPr>
        <m:oMath>
          <m:r>
            <w:rPr>
              <w:rFonts w:ascii="Cambria Math" w:eastAsia="Calibri" w:hAnsi="Cambria Math" w:cs="Times New Roman"/>
              <w:sz w:val="28"/>
              <w:szCs w:val="28"/>
            </w:rPr>
            <m:t>Где:</m:t>
          </m:r>
        </m:oMath>
      </m:oMathPara>
    </w:p>
    <w:p w:rsidR="00EE6C17" w:rsidRPr="00E57F7F" w:rsidRDefault="00BF28CB" w:rsidP="00EE6C17">
      <w:pPr>
        <w:spacing w:after="0" w:line="240" w:lineRule="auto"/>
        <w:ind w:firstLine="1418"/>
        <w:jc w:val="both"/>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OPEX</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00EE6C17" w:rsidRPr="00E57F7F">
        <w:rPr>
          <w:rFonts w:ascii="Calibri" w:eastAsia="Times New Roman" w:hAnsi="Calibri" w:cs="Arial"/>
          <w:sz w:val="28"/>
          <w:szCs w:val="28"/>
        </w:rPr>
        <w:t xml:space="preserve"> – </w:t>
      </w:r>
      <w:r w:rsidR="00EE6C17" w:rsidRPr="00E57F7F">
        <w:rPr>
          <w:rFonts w:ascii="Times New Roman" w:eastAsia="Calibri" w:hAnsi="Times New Roman" w:cs="Times New Roman"/>
          <w:sz w:val="28"/>
          <w:szCs w:val="28"/>
        </w:rPr>
        <w:t>значение фактических</w:t>
      </w:r>
      <w:r w:rsidR="00E36B6D">
        <w:rPr>
          <w:rFonts w:ascii="Times New Roman" w:eastAsia="Calibri" w:hAnsi="Times New Roman" w:cs="Times New Roman"/>
          <w:sz w:val="28"/>
          <w:szCs w:val="28"/>
        </w:rPr>
        <w:t xml:space="preserve"> операционных (подконтрольных) расходов (далее – </w:t>
      </w:r>
      <w:r w:rsidR="00C625DB" w:rsidRPr="00E57F7F">
        <w:rPr>
          <w:rFonts w:ascii="Times New Roman" w:eastAsia="Calibri" w:hAnsi="Times New Roman" w:cs="Times New Roman"/>
          <w:sz w:val="28"/>
          <w:szCs w:val="28"/>
        </w:rPr>
        <w:t>значение фактических</w:t>
      </w:r>
      <w:r w:rsidR="00C625DB">
        <w:rPr>
          <w:rFonts w:ascii="Times New Roman" w:eastAsia="Calibri" w:hAnsi="Times New Roman" w:cs="Times New Roman"/>
          <w:sz w:val="28"/>
          <w:szCs w:val="28"/>
        </w:rPr>
        <w:t xml:space="preserve"> </w:t>
      </w:r>
      <w:proofErr w:type="gramStart"/>
      <w:r w:rsidR="00EE6C17" w:rsidRPr="00E57F7F">
        <w:rPr>
          <w:rFonts w:ascii="Times New Roman" w:eastAsia="Calibri" w:hAnsi="Times New Roman" w:cs="Times New Roman"/>
          <w:sz w:val="28"/>
          <w:szCs w:val="28"/>
        </w:rPr>
        <w:t>ОПР</w:t>
      </w:r>
      <w:proofErr w:type="gramEnd"/>
      <w:r w:rsidR="00E36B6D">
        <w:rPr>
          <w:rFonts w:ascii="Times New Roman" w:eastAsia="Calibri" w:hAnsi="Times New Roman" w:cs="Times New Roman"/>
          <w:sz w:val="28"/>
          <w:szCs w:val="28"/>
        </w:rPr>
        <w:t>)</w:t>
      </w:r>
      <w:r w:rsidR="005655AE">
        <w:rPr>
          <w:rFonts w:ascii="Times New Roman" w:eastAsia="Calibri" w:hAnsi="Times New Roman" w:cs="Times New Roman"/>
          <w:sz w:val="28"/>
          <w:szCs w:val="28"/>
        </w:rPr>
        <w:t>,</w:t>
      </w:r>
      <w:r w:rsidR="00EE6C17" w:rsidRPr="00E57F7F">
        <w:rPr>
          <w:rFonts w:ascii="Times New Roman" w:eastAsia="Calibri" w:hAnsi="Times New Roman" w:cs="Times New Roman"/>
          <w:sz w:val="28"/>
          <w:szCs w:val="28"/>
        </w:rPr>
        <w:t xml:space="preserve"> </w:t>
      </w:r>
      <w:r w:rsidR="005655AE">
        <w:rPr>
          <w:rFonts w:ascii="Times New Roman" w:eastAsia="Times New Roman" w:hAnsi="Times New Roman" w:cs="Times New Roman"/>
          <w:sz w:val="28"/>
          <w:szCs w:val="28"/>
        </w:rPr>
        <w:t xml:space="preserve">представленных </w:t>
      </w:r>
      <w:r w:rsidR="005655AE" w:rsidRPr="00E57F7F">
        <w:rPr>
          <w:rFonts w:ascii="Times New Roman" w:eastAsia="Times New Roman" w:hAnsi="Times New Roman" w:cs="Times New Roman"/>
          <w:sz w:val="28"/>
          <w:szCs w:val="28"/>
        </w:rPr>
        <w:t>компани</w:t>
      </w:r>
      <w:r w:rsidR="005655AE">
        <w:rPr>
          <w:rFonts w:ascii="Times New Roman" w:eastAsia="Times New Roman" w:hAnsi="Times New Roman" w:cs="Times New Roman"/>
          <w:sz w:val="28"/>
          <w:szCs w:val="28"/>
        </w:rPr>
        <w:t>ей</w:t>
      </w:r>
      <w:r w:rsidR="005655AE" w:rsidRPr="00E57F7F">
        <w:rPr>
          <w:rFonts w:ascii="Times New Roman" w:eastAsia="Times New Roman" w:hAnsi="Times New Roman" w:cs="Times New Roman"/>
          <w:sz w:val="28"/>
          <w:szCs w:val="28"/>
        </w:rPr>
        <w:t xml:space="preserve"> </w:t>
      </w:r>
      <w:r w:rsidR="005655AE" w:rsidRPr="00E57F7F">
        <w:rPr>
          <w:rFonts w:ascii="Times New Roman" w:eastAsia="Times New Roman" w:hAnsi="Times New Roman" w:cs="Times New Roman"/>
          <w:sz w:val="28"/>
          <w:szCs w:val="28"/>
          <w:lang w:val="en-US"/>
        </w:rPr>
        <w:t>n</w:t>
      </w:r>
      <w:r w:rsidR="005655AE" w:rsidRPr="00E57F7F">
        <w:rPr>
          <w:rFonts w:ascii="Times New Roman" w:eastAsia="Times New Roman" w:hAnsi="Times New Roman" w:cs="Times New Roman"/>
          <w:sz w:val="28"/>
          <w:szCs w:val="28"/>
        </w:rPr>
        <w:t xml:space="preserve"> в году </w:t>
      </w:r>
      <w:proofErr w:type="spellStart"/>
      <w:r w:rsidR="005655AE" w:rsidRPr="00E57F7F">
        <w:rPr>
          <w:rFonts w:ascii="Times New Roman" w:eastAsia="Times New Roman" w:hAnsi="Times New Roman" w:cs="Times New Roman"/>
          <w:sz w:val="28"/>
          <w:szCs w:val="28"/>
          <w:lang w:val="en-US"/>
        </w:rPr>
        <w:t>i</w:t>
      </w:r>
      <w:proofErr w:type="spellEnd"/>
      <w:r w:rsidR="005655AE" w:rsidRPr="00E57F7F">
        <w:rPr>
          <w:rFonts w:ascii="Times New Roman" w:eastAsia="Times New Roman" w:hAnsi="Times New Roman" w:cs="Times New Roman"/>
          <w:sz w:val="28"/>
          <w:szCs w:val="28"/>
        </w:rPr>
        <w:t xml:space="preserve"> в соотве</w:t>
      </w:r>
      <w:r w:rsidR="005655AE">
        <w:rPr>
          <w:rFonts w:ascii="Times New Roman" w:eastAsia="Times New Roman" w:hAnsi="Times New Roman" w:cs="Times New Roman"/>
          <w:sz w:val="28"/>
          <w:szCs w:val="28"/>
        </w:rPr>
        <w:t xml:space="preserve">тствии с перечнем статей затрат, </w:t>
      </w:r>
      <w:r w:rsidR="005655AE" w:rsidRPr="00E57F7F">
        <w:rPr>
          <w:rFonts w:ascii="Times New Roman" w:eastAsia="Times New Roman" w:hAnsi="Times New Roman" w:cs="Times New Roman"/>
          <w:sz w:val="28"/>
          <w:szCs w:val="28"/>
        </w:rPr>
        <w:t xml:space="preserve">определенных в </w:t>
      </w:r>
      <w:r w:rsidR="005655AE">
        <w:rPr>
          <w:rFonts w:ascii="Times New Roman" w:eastAsia="Calibri" w:hAnsi="Times New Roman" w:cs="Times New Roman"/>
          <w:sz w:val="28"/>
          <w:szCs w:val="28"/>
        </w:rPr>
        <w:t>п</w:t>
      </w:r>
      <w:r w:rsidR="005655AE" w:rsidRPr="00E57F7F">
        <w:rPr>
          <w:rFonts w:ascii="Times New Roman" w:eastAsia="Calibri" w:hAnsi="Times New Roman" w:cs="Times New Roman"/>
          <w:sz w:val="28"/>
          <w:szCs w:val="28"/>
        </w:rPr>
        <w:t>риложении № 1 к Методическим указаниям</w:t>
      </w:r>
      <w:r w:rsidR="00EE6C17" w:rsidRPr="00E57F7F">
        <w:rPr>
          <w:rFonts w:ascii="Times New Roman" w:eastAsia="Times New Roman" w:hAnsi="Times New Roman" w:cs="Times New Roman"/>
          <w:sz w:val="28"/>
          <w:szCs w:val="28"/>
        </w:rPr>
        <w:t xml:space="preserve">, </w:t>
      </w:r>
      <w:r w:rsidR="005655AE">
        <w:rPr>
          <w:rFonts w:ascii="Times New Roman" w:eastAsia="Times New Roman" w:hAnsi="Times New Roman" w:cs="Times New Roman"/>
          <w:sz w:val="28"/>
          <w:szCs w:val="28"/>
        </w:rPr>
        <w:t>и принятых</w:t>
      </w:r>
      <w:r w:rsidR="00756BCC" w:rsidRPr="00756BCC">
        <w:t xml:space="preserve"> </w:t>
      </w:r>
      <w:r w:rsidR="00756BCC" w:rsidRPr="00756BCC">
        <w:rPr>
          <w:rFonts w:ascii="Times New Roman" w:eastAsia="Times New Roman" w:hAnsi="Times New Roman" w:cs="Times New Roman"/>
          <w:sz w:val="28"/>
          <w:szCs w:val="28"/>
        </w:rPr>
        <w:t>региональны</w:t>
      </w:r>
      <w:r w:rsidR="005655AE">
        <w:rPr>
          <w:rFonts w:ascii="Times New Roman" w:eastAsia="Times New Roman" w:hAnsi="Times New Roman" w:cs="Times New Roman"/>
          <w:sz w:val="28"/>
          <w:szCs w:val="28"/>
        </w:rPr>
        <w:t>м</w:t>
      </w:r>
      <w:r w:rsidR="00756BCC" w:rsidRPr="00756BCC">
        <w:rPr>
          <w:rFonts w:ascii="Times New Roman" w:eastAsia="Times New Roman" w:hAnsi="Times New Roman" w:cs="Times New Roman"/>
          <w:sz w:val="28"/>
          <w:szCs w:val="28"/>
        </w:rPr>
        <w:t xml:space="preserve"> регулирующи</w:t>
      </w:r>
      <w:r w:rsidR="005655AE">
        <w:rPr>
          <w:rFonts w:ascii="Times New Roman" w:eastAsia="Times New Roman" w:hAnsi="Times New Roman" w:cs="Times New Roman"/>
          <w:sz w:val="28"/>
          <w:szCs w:val="28"/>
        </w:rPr>
        <w:t>м</w:t>
      </w:r>
      <w:r w:rsidR="00756BCC" w:rsidRPr="00756BCC">
        <w:rPr>
          <w:rFonts w:ascii="Times New Roman" w:eastAsia="Times New Roman" w:hAnsi="Times New Roman" w:cs="Times New Roman"/>
          <w:sz w:val="28"/>
          <w:szCs w:val="28"/>
        </w:rPr>
        <w:t xml:space="preserve"> орган</w:t>
      </w:r>
      <w:r w:rsidR="005655AE">
        <w:rPr>
          <w:rFonts w:ascii="Times New Roman" w:eastAsia="Times New Roman" w:hAnsi="Times New Roman" w:cs="Times New Roman"/>
          <w:sz w:val="28"/>
          <w:szCs w:val="28"/>
        </w:rPr>
        <w:t>ом</w:t>
      </w:r>
      <w:r w:rsidR="00065CF9">
        <w:rPr>
          <w:rFonts w:ascii="Times New Roman" w:eastAsia="Times New Roman" w:hAnsi="Times New Roman" w:cs="Times New Roman"/>
          <w:sz w:val="28"/>
          <w:szCs w:val="28"/>
        </w:rPr>
        <w:t xml:space="preserve"> с учетом норм п. 7 Основ ценообразования</w:t>
      </w:r>
      <w:r w:rsidR="00065CF9" w:rsidRPr="00CF2B34">
        <w:rPr>
          <w:rFonts w:ascii="Times New Roman" w:eastAsia="Times New Roman" w:hAnsi="Times New Roman" w:cs="Times New Roman"/>
          <w:sz w:val="28"/>
          <w:szCs w:val="28"/>
        </w:rPr>
        <w:t xml:space="preserve"> </w:t>
      </w:r>
      <w:r w:rsidR="00EE6C17" w:rsidRPr="00E57F7F">
        <w:rPr>
          <w:rFonts w:ascii="Times New Roman" w:eastAsia="Times New Roman" w:hAnsi="Times New Roman" w:cs="Times New Roman"/>
          <w:sz w:val="28"/>
          <w:szCs w:val="28"/>
        </w:rPr>
        <w:t>;</w:t>
      </w:r>
    </w:p>
    <w:p w:rsidR="00EE6C17" w:rsidRPr="00E57F7F" w:rsidRDefault="00BF28CB" w:rsidP="00EE6C17">
      <w:pPr>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C</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oMath>
      <w:r w:rsidR="00EE6C17" w:rsidRPr="00E57F7F">
        <w:rPr>
          <w:rFonts w:ascii="Times New Roman" w:eastAsia="Times New Roman" w:hAnsi="Times New Roman" w:cs="Times New Roman"/>
          <w:sz w:val="28"/>
          <w:szCs w:val="28"/>
        </w:rPr>
        <w:t xml:space="preserve"> – коэффициент приведения затрат по уровню цен для 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proofErr w:type="spellStart"/>
      <w:r w:rsidR="00EE6C17" w:rsidRPr="00E57F7F">
        <w:rPr>
          <w:rFonts w:ascii="Times New Roman" w:eastAsia="Times New Roman" w:hAnsi="Times New Roman" w:cs="Times New Roman"/>
          <w:sz w:val="28"/>
          <w:szCs w:val="28"/>
          <w:lang w:val="en-US"/>
        </w:rPr>
        <w:t>i</w:t>
      </w:r>
      <w:proofErr w:type="spellEnd"/>
      <w:r w:rsidR="00EE6C17" w:rsidRPr="00E57F7F">
        <w:rPr>
          <w:rFonts w:ascii="Times New Roman" w:eastAsia="Times New Roman" w:hAnsi="Times New Roman" w:cs="Times New Roman"/>
          <w:sz w:val="28"/>
          <w:szCs w:val="28"/>
        </w:rPr>
        <w:t xml:space="preserve">, в соответствии с </w:t>
      </w:r>
      <w:r w:rsidR="00EF6EA7">
        <w:rPr>
          <w:rFonts w:ascii="Times New Roman" w:eastAsia="Calibri" w:hAnsi="Times New Roman" w:cs="Times New Roman"/>
          <w:sz w:val="28"/>
          <w:szCs w:val="28"/>
        </w:rPr>
        <w:t>п</w:t>
      </w:r>
      <w:r w:rsidR="00EF6EA7" w:rsidRPr="00E57F7F">
        <w:rPr>
          <w:rFonts w:ascii="Times New Roman" w:eastAsia="Calibri" w:hAnsi="Times New Roman" w:cs="Times New Roman"/>
          <w:sz w:val="28"/>
          <w:szCs w:val="28"/>
        </w:rPr>
        <w:t xml:space="preserve">риложением </w:t>
      </w:r>
      <w:r w:rsidR="00EE6C17" w:rsidRPr="00E57F7F">
        <w:rPr>
          <w:rFonts w:ascii="Times New Roman" w:eastAsia="Calibri" w:hAnsi="Times New Roman" w:cs="Times New Roman"/>
          <w:sz w:val="28"/>
          <w:szCs w:val="28"/>
        </w:rPr>
        <w:t>№ 4 к Методическим указаниям</w:t>
      </w:r>
      <w:r w:rsidR="00EE6C17" w:rsidRPr="00E57F7F">
        <w:rPr>
          <w:rFonts w:ascii="Times New Roman" w:eastAsia="Times New Roman" w:hAnsi="Times New Roman" w:cs="Times New Roman"/>
          <w:iCs/>
          <w:sz w:val="28"/>
          <w:szCs w:val="28"/>
          <w:lang w:eastAsia="ru-RU"/>
        </w:rPr>
        <w:t>.</w:t>
      </w:r>
    </w:p>
    <w:p w:rsidR="00EE6C17" w:rsidRPr="00E57F7F" w:rsidRDefault="00BF28CB" w:rsidP="00EE6C17">
      <w:pPr>
        <w:spacing w:after="0" w:line="240" w:lineRule="auto"/>
        <w:ind w:firstLine="1418"/>
        <w:jc w:val="both"/>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sup>
            <m:r>
              <w:rPr>
                <w:rFonts w:ascii="Cambria Math" w:eastAsia="Calibri" w:hAnsi="Cambria Math" w:cs="Times New Roman"/>
                <w:sz w:val="28"/>
                <w:szCs w:val="28"/>
                <w:lang w:val="en-US"/>
              </w:rPr>
              <m:t>n</m:t>
            </m:r>
          </m:sup>
        </m:sSubSup>
      </m:oMath>
      <w:r w:rsidR="00EE6C17" w:rsidRPr="00E57F7F">
        <w:rPr>
          <w:rFonts w:ascii="Times New Roman" w:eastAsia="Times New Roman" w:hAnsi="Times New Roman" w:cs="Times New Roman"/>
          <w:sz w:val="28"/>
          <w:szCs w:val="28"/>
        </w:rPr>
        <w:t xml:space="preserve"> – коэффициент приведения затрат по климатическим условиям, рассчитываемый как:</w:t>
      </w:r>
    </w:p>
    <w:p w:rsidR="00EE6C17" w:rsidRPr="00E57F7F" w:rsidRDefault="00BF28CB" w:rsidP="00EE6C17">
      <w:pPr>
        <w:spacing w:after="0" w:line="240" w:lineRule="auto"/>
        <w:ind w:firstLine="1418"/>
        <w:jc w:val="both"/>
        <w:rPr>
          <w:rFonts w:ascii="Times New Roman" w:eastAsia="Times New Roman" w:hAnsi="Times New Roman" w:cs="Times New Roman"/>
          <w:sz w:val="28"/>
          <w:szCs w:val="28"/>
        </w:rPr>
      </w:pPr>
      <m:oMathPara>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 xml:space="preserve"> T</m:t>
              </m:r>
            </m:e>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r>
                    <w:rPr>
                      <w:rFonts w:ascii="Cambria Math" w:eastAsia="Calibri" w:hAnsi="Cambria Math" w:cs="Times New Roman"/>
                      <w:sz w:val="28"/>
                      <w:szCs w:val="28"/>
                    </w:rPr>
                    <m:t>2</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r>
                    <w:rPr>
                      <w:rFonts w:ascii="Cambria Math" w:eastAsia="Calibri" w:hAnsi="Cambria Math" w:cs="Times New Roman"/>
                      <w:sz w:val="28"/>
                      <w:szCs w:val="28"/>
                    </w:rPr>
                    <m:t>3</m:t>
                  </m:r>
                </m:sub>
                <m:sup>
                  <m:r>
                    <w:rPr>
                      <w:rFonts w:ascii="Cambria Math" w:eastAsia="Calibri" w:hAnsi="Cambria Math" w:cs="Times New Roman"/>
                      <w:sz w:val="28"/>
                      <w:szCs w:val="28"/>
                      <w:lang w:val="en-US"/>
                    </w:rPr>
                    <m:t>n</m:t>
                  </m:r>
                </m:sup>
              </m:sSubSup>
            </m:den>
          </m:f>
          <m:r>
            <w:rPr>
              <w:rFonts w:ascii="Cambria Math" w:eastAsia="Calibri" w:hAnsi="Cambria Math" w:cs="Times New Roman"/>
              <w:sz w:val="28"/>
              <w:szCs w:val="28"/>
            </w:rPr>
            <m:t xml:space="preserve">   (8)</m:t>
          </m:r>
        </m:oMath>
      </m:oMathPara>
    </w:p>
    <w:p w:rsidR="00EE6C17" w:rsidRPr="00E57F7F" w:rsidRDefault="00EE6C17" w:rsidP="00EE6C17">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m:oMathPara>
        <m:oMathParaPr>
          <m:jc m:val="left"/>
        </m:oMathParaPr>
        <m:oMath>
          <m:r>
            <w:rPr>
              <w:rFonts w:ascii="Cambria Math" w:eastAsia="Calibri" w:hAnsi="Cambria Math" w:cs="Times New Roman"/>
              <w:sz w:val="28"/>
              <w:szCs w:val="28"/>
            </w:rPr>
            <m:t>Где:</m:t>
          </m:r>
        </m:oMath>
      </m:oMathPara>
    </w:p>
    <w:p w:rsidR="00EE6C17" w:rsidRPr="00E57F7F" w:rsidRDefault="00BF28CB" w:rsidP="00EE6C17">
      <w:pPr>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sSubSup>
      </m:oMath>
      <w:r w:rsidR="00EE6C17" w:rsidRPr="00E57F7F">
        <w:rPr>
          <w:rFonts w:ascii="Times New Roman" w:eastAsia="Times New Roman" w:hAnsi="Times New Roman" w:cs="Times New Roman"/>
          <w:sz w:val="28"/>
          <w:szCs w:val="28"/>
        </w:rPr>
        <w:t>,</w:t>
      </w:r>
      <m:oMath>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r>
              <w:rPr>
                <w:rFonts w:ascii="Cambria Math" w:eastAsia="Calibri" w:hAnsi="Cambria Math" w:cs="Times New Roman"/>
                <w:sz w:val="28"/>
                <w:szCs w:val="28"/>
              </w:rPr>
              <m:t>2</m:t>
            </m:r>
          </m:sub>
          <m:sup>
            <m:r>
              <w:rPr>
                <w:rFonts w:ascii="Cambria Math" w:eastAsia="Calibri" w:hAnsi="Cambria Math" w:cs="Times New Roman"/>
                <w:sz w:val="28"/>
                <w:szCs w:val="28"/>
                <w:lang w:val="en-US"/>
              </w:rPr>
              <m:t>n</m:t>
            </m:r>
          </m:sup>
        </m:sSubSup>
      </m:oMath>
      <w:r w:rsidR="00EE6C17" w:rsidRPr="00E57F7F">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T</m:t>
            </m:r>
          </m:e>
          <m:sub>
            <m:r>
              <w:rPr>
                <w:rFonts w:ascii="Cambria Math" w:eastAsia="Calibri" w:hAnsi="Cambria Math" w:cs="Times New Roman"/>
                <w:sz w:val="28"/>
                <w:szCs w:val="28"/>
              </w:rPr>
              <m:t>3</m:t>
            </m:r>
          </m:sub>
          <m:sup>
            <m:r>
              <w:rPr>
                <w:rFonts w:ascii="Cambria Math" w:eastAsia="Calibri" w:hAnsi="Cambria Math" w:cs="Times New Roman"/>
                <w:sz w:val="28"/>
                <w:szCs w:val="28"/>
                <w:lang w:val="en-US"/>
              </w:rPr>
              <m:t>n</m:t>
            </m:r>
          </m:sup>
        </m:sSubSup>
      </m:oMath>
      <w:r w:rsidR="00EE6C17" w:rsidRPr="00E57F7F">
        <w:rPr>
          <w:rFonts w:ascii="Times New Roman" w:eastAsia="Times New Roman" w:hAnsi="Times New Roman" w:cs="Times New Roman"/>
          <w:sz w:val="28"/>
          <w:szCs w:val="28"/>
        </w:rPr>
        <w:t xml:space="preserve">– коэффициенты приведения затрат по климатическим условиям, в соответствии с </w:t>
      </w:r>
      <w:r w:rsidR="00EE6C17" w:rsidRPr="00E57F7F">
        <w:rPr>
          <w:rFonts w:ascii="Times New Roman" w:eastAsia="Calibri" w:hAnsi="Times New Roman" w:cs="Times New Roman"/>
          <w:sz w:val="28"/>
          <w:szCs w:val="28"/>
        </w:rPr>
        <w:t>Приложением № 5 к Методическим указаниям.</w:t>
      </w:r>
    </w:p>
    <w:p w:rsidR="00EE6C17" w:rsidRPr="00E57F7F" w:rsidRDefault="00BF28CB" w:rsidP="00EE6C17">
      <w:pPr>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км</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00EE6C17" w:rsidRPr="00E57F7F">
        <w:rPr>
          <w:rFonts w:ascii="Times New Roman" w:eastAsia="Times New Roman" w:hAnsi="Times New Roman" w:cs="Times New Roman"/>
          <w:sz w:val="28"/>
          <w:szCs w:val="28"/>
        </w:rPr>
        <w:t xml:space="preserve"> – </w:t>
      </w:r>
      <w:r w:rsidR="00E90437">
        <w:rPr>
          <w:rFonts w:ascii="Times New Roman" w:eastAsia="Times New Roman" w:hAnsi="Times New Roman" w:cs="Times New Roman"/>
          <w:sz w:val="28"/>
          <w:szCs w:val="28"/>
        </w:rPr>
        <w:t xml:space="preserve">фактическая </w:t>
      </w:r>
      <w:r w:rsidR="00EE6C17" w:rsidRPr="00E57F7F">
        <w:rPr>
          <w:rFonts w:ascii="Times New Roman" w:eastAsia="Times New Roman" w:hAnsi="Times New Roman" w:cs="Times New Roman"/>
          <w:iCs/>
          <w:sz w:val="28"/>
          <w:szCs w:val="28"/>
          <w:lang w:eastAsia="ru-RU"/>
        </w:rPr>
        <w:t xml:space="preserve">протяженность линий электропередач, эксплуатируемых на законных основаниях и участвующих в регулируемом виде деятельности, </w:t>
      </w:r>
      <w:r w:rsidR="00EE6C17" w:rsidRPr="00E57F7F">
        <w:rPr>
          <w:rFonts w:ascii="Times New Roman" w:eastAsia="Times New Roman" w:hAnsi="Times New Roman" w:cs="Times New Roman"/>
          <w:sz w:val="28"/>
          <w:szCs w:val="28"/>
        </w:rPr>
        <w:t xml:space="preserve">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proofErr w:type="spellStart"/>
      <w:r w:rsidR="00EE6C17" w:rsidRPr="00E57F7F">
        <w:rPr>
          <w:rFonts w:ascii="Times New Roman" w:eastAsia="Times New Roman" w:hAnsi="Times New Roman" w:cs="Times New Roman"/>
          <w:sz w:val="28"/>
          <w:szCs w:val="28"/>
          <w:lang w:val="en-US"/>
        </w:rPr>
        <w:t>i</w:t>
      </w:r>
      <w:proofErr w:type="spellEnd"/>
      <w:r w:rsidR="00D12F5C">
        <w:rPr>
          <w:rFonts w:ascii="Times New Roman" w:eastAsia="Times New Roman" w:hAnsi="Times New Roman" w:cs="Times New Roman"/>
          <w:sz w:val="28"/>
          <w:szCs w:val="28"/>
        </w:rPr>
        <w:t xml:space="preserve"> в соответствующем субъекте Российской Федерации</w:t>
      </w:r>
      <w:r w:rsidR="00EE6C17" w:rsidRPr="00E57F7F">
        <w:rPr>
          <w:rFonts w:ascii="Times New Roman" w:eastAsia="Times New Roman" w:hAnsi="Times New Roman" w:cs="Times New Roman"/>
          <w:sz w:val="28"/>
          <w:szCs w:val="28"/>
        </w:rPr>
        <w:t xml:space="preserve">, </w:t>
      </w:r>
      <w:proofErr w:type="gramStart"/>
      <w:r w:rsidR="00EE6C17" w:rsidRPr="00E57F7F">
        <w:rPr>
          <w:rFonts w:ascii="Times New Roman" w:eastAsia="Times New Roman" w:hAnsi="Times New Roman" w:cs="Times New Roman"/>
          <w:sz w:val="28"/>
          <w:szCs w:val="28"/>
        </w:rPr>
        <w:t>км</w:t>
      </w:r>
      <w:proofErr w:type="gramEnd"/>
      <w:r w:rsidR="00EE6C17" w:rsidRPr="00E57F7F">
        <w:rPr>
          <w:rFonts w:ascii="Times New Roman" w:eastAsia="Times New Roman" w:hAnsi="Times New Roman" w:cs="Times New Roman"/>
          <w:sz w:val="28"/>
          <w:szCs w:val="28"/>
        </w:rPr>
        <w:t>;</w:t>
      </w:r>
    </w:p>
    <w:p w:rsidR="00EE6C17" w:rsidRPr="00E57F7F" w:rsidRDefault="00BF28CB" w:rsidP="00EE6C17">
      <w:pPr>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мва</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00EE6C17" w:rsidRPr="00E57F7F">
        <w:rPr>
          <w:rFonts w:ascii="Times New Roman" w:eastAsia="Times New Roman" w:hAnsi="Times New Roman" w:cs="Times New Roman"/>
          <w:sz w:val="28"/>
          <w:szCs w:val="28"/>
        </w:rPr>
        <w:t xml:space="preserve"> – </w:t>
      </w:r>
      <w:r w:rsidR="00E90437">
        <w:rPr>
          <w:rFonts w:ascii="Times New Roman" w:eastAsia="Times New Roman" w:hAnsi="Times New Roman" w:cs="Times New Roman"/>
          <w:sz w:val="28"/>
          <w:szCs w:val="28"/>
        </w:rPr>
        <w:t xml:space="preserve">фактическая </w:t>
      </w:r>
      <w:r w:rsidR="00EE6C17" w:rsidRPr="00E57F7F">
        <w:rPr>
          <w:rFonts w:ascii="Times New Roman" w:eastAsia="Times New Roman" w:hAnsi="Times New Roman" w:cs="Times New Roman"/>
          <w:iCs/>
          <w:sz w:val="28"/>
          <w:szCs w:val="28"/>
          <w:lang w:eastAsia="ru-RU"/>
        </w:rPr>
        <w:t>установленная трансформаторная мощность электрооборудования, эксплуатируемого на законных основаниях и участвующая в регулируемом виде деятельности,</w:t>
      </w:r>
      <w:r w:rsidR="00EE6C17" w:rsidRPr="00E57F7F">
        <w:rPr>
          <w:rFonts w:ascii="Times New Roman" w:eastAsia="Times New Roman" w:hAnsi="Times New Roman" w:cs="Times New Roman"/>
          <w:sz w:val="28"/>
          <w:szCs w:val="28"/>
        </w:rPr>
        <w:t xml:space="preserve"> 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proofErr w:type="spellStart"/>
      <w:r w:rsidR="00EE6C17" w:rsidRPr="00E57F7F">
        <w:rPr>
          <w:rFonts w:ascii="Times New Roman" w:eastAsia="Times New Roman" w:hAnsi="Times New Roman" w:cs="Times New Roman"/>
          <w:sz w:val="28"/>
          <w:szCs w:val="28"/>
          <w:lang w:val="en-US"/>
        </w:rPr>
        <w:t>i</w:t>
      </w:r>
      <w:proofErr w:type="spellEnd"/>
      <w:r w:rsidR="00D12F5C" w:rsidRPr="00D12F5C">
        <w:rPr>
          <w:rFonts w:ascii="Times New Roman" w:eastAsia="Times New Roman" w:hAnsi="Times New Roman" w:cs="Times New Roman"/>
          <w:sz w:val="28"/>
          <w:szCs w:val="28"/>
        </w:rPr>
        <w:t xml:space="preserve"> </w:t>
      </w:r>
      <w:r w:rsidR="00D12F5C">
        <w:rPr>
          <w:rFonts w:ascii="Times New Roman" w:eastAsia="Times New Roman" w:hAnsi="Times New Roman" w:cs="Times New Roman"/>
          <w:sz w:val="28"/>
          <w:szCs w:val="28"/>
        </w:rPr>
        <w:t>в соответствующем субъекте Российской Федерации</w:t>
      </w:r>
      <w:r w:rsidR="00EE6C17" w:rsidRPr="00E57F7F">
        <w:rPr>
          <w:rFonts w:ascii="Times New Roman" w:eastAsia="Times New Roman" w:hAnsi="Times New Roman" w:cs="Times New Roman"/>
          <w:sz w:val="28"/>
          <w:szCs w:val="28"/>
        </w:rPr>
        <w:t>, МВА;</w:t>
      </w:r>
    </w:p>
    <w:p w:rsidR="00EE6C17" w:rsidRPr="00E57F7F" w:rsidRDefault="00BF28CB" w:rsidP="00EE6C17">
      <w:pPr>
        <w:spacing w:after="0" w:line="240" w:lineRule="auto"/>
        <w:ind w:firstLine="1418"/>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тп</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00EE6C17" w:rsidRPr="00E57F7F">
        <w:rPr>
          <w:rFonts w:ascii="Times New Roman" w:eastAsia="Times New Roman" w:hAnsi="Times New Roman" w:cs="Times New Roman"/>
          <w:sz w:val="28"/>
          <w:szCs w:val="28"/>
        </w:rPr>
        <w:t xml:space="preserve"> – </w:t>
      </w:r>
      <w:r w:rsidR="00E90437">
        <w:rPr>
          <w:rFonts w:ascii="Times New Roman" w:eastAsia="Times New Roman" w:hAnsi="Times New Roman" w:cs="Times New Roman"/>
          <w:sz w:val="28"/>
          <w:szCs w:val="28"/>
        </w:rPr>
        <w:t xml:space="preserve">фактическое </w:t>
      </w:r>
      <w:r w:rsidR="00EE6C17" w:rsidRPr="00E57F7F">
        <w:rPr>
          <w:rFonts w:ascii="Times New Roman" w:eastAsia="Times New Roman" w:hAnsi="Times New Roman" w:cs="Times New Roman"/>
          <w:iCs/>
          <w:sz w:val="28"/>
          <w:szCs w:val="28"/>
          <w:lang w:eastAsia="ru-RU"/>
        </w:rPr>
        <w:t xml:space="preserve">максимальное за отчетный период регулирования число точек присоединения потребителей услуг к электрической сети электросетевой организации, в том числе принятых в опытно-промышленную эксплуатацию </w:t>
      </w:r>
      <w:r w:rsidR="00EE6C17" w:rsidRPr="00E57F7F">
        <w:rPr>
          <w:rFonts w:ascii="Times New Roman" w:eastAsia="Times New Roman" w:hAnsi="Times New Roman" w:cs="Times New Roman"/>
          <w:sz w:val="28"/>
          <w:szCs w:val="28"/>
        </w:rPr>
        <w:t xml:space="preserve">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proofErr w:type="spellStart"/>
      <w:r w:rsidR="00EE6C17" w:rsidRPr="00E57F7F">
        <w:rPr>
          <w:rFonts w:ascii="Times New Roman" w:eastAsia="Times New Roman" w:hAnsi="Times New Roman" w:cs="Times New Roman"/>
          <w:sz w:val="28"/>
          <w:szCs w:val="28"/>
          <w:lang w:val="en-US"/>
        </w:rPr>
        <w:t>i</w:t>
      </w:r>
      <w:proofErr w:type="spellEnd"/>
      <w:r w:rsidR="00D12F5C" w:rsidRPr="00D12F5C">
        <w:rPr>
          <w:rFonts w:ascii="Times New Roman" w:eastAsia="Times New Roman" w:hAnsi="Times New Roman" w:cs="Times New Roman"/>
          <w:sz w:val="28"/>
          <w:szCs w:val="28"/>
        </w:rPr>
        <w:t xml:space="preserve"> </w:t>
      </w:r>
      <w:r w:rsidR="00D12F5C">
        <w:rPr>
          <w:rFonts w:ascii="Times New Roman" w:eastAsia="Times New Roman" w:hAnsi="Times New Roman" w:cs="Times New Roman"/>
          <w:sz w:val="28"/>
          <w:szCs w:val="28"/>
        </w:rPr>
        <w:t>в соответствующем субъекте Российской Федерации</w:t>
      </w:r>
      <w:r w:rsidR="00EE6C17" w:rsidRPr="00E57F7F">
        <w:rPr>
          <w:rFonts w:ascii="Times New Roman" w:eastAsia="Times New Roman" w:hAnsi="Times New Roman" w:cs="Times New Roman"/>
          <w:sz w:val="28"/>
          <w:szCs w:val="28"/>
        </w:rPr>
        <w:t>, шт.</w:t>
      </w:r>
    </w:p>
    <w:p w:rsidR="00EE6C17" w:rsidRPr="00E57F7F" w:rsidRDefault="00EE6C17" w:rsidP="00EE6C17">
      <w:pPr>
        <w:spacing w:after="0" w:line="240" w:lineRule="auto"/>
        <w:ind w:firstLine="1418"/>
        <w:jc w:val="both"/>
        <w:rPr>
          <w:rFonts w:ascii="Times New Roman" w:eastAsia="Times New Roman" w:hAnsi="Times New Roman" w:cs="Times New Roman"/>
          <w:sz w:val="28"/>
          <w:szCs w:val="28"/>
        </w:rPr>
      </w:pPr>
    </w:p>
    <w:p w:rsidR="00EE6C17" w:rsidRPr="00E57F7F" w:rsidRDefault="00EE6C17" w:rsidP="00EE6C17">
      <w:pPr>
        <w:spacing w:after="0" w:line="240" w:lineRule="auto"/>
        <w:ind w:firstLine="1418"/>
        <w:jc w:val="both"/>
        <w:rPr>
          <w:rFonts w:ascii="Times New Roman" w:eastAsia="Times New Roman" w:hAnsi="Times New Roman" w:cs="Times New Roman"/>
          <w:sz w:val="28"/>
          <w:szCs w:val="28"/>
        </w:rPr>
      </w:pPr>
      <w:r w:rsidRPr="00E57F7F">
        <w:rPr>
          <w:rFonts w:ascii="Times New Roman" w:eastAsia="Calibri" w:hAnsi="Times New Roman" w:cs="Times New Roman"/>
          <w:sz w:val="28"/>
          <w:szCs w:val="28"/>
        </w:rPr>
        <w:t>В случае</w:t>
      </w:r>
      <w:proofErr w:type="gramStart"/>
      <w:r w:rsidRPr="00E57F7F">
        <w:rPr>
          <w:rFonts w:ascii="Times New Roman" w:eastAsia="Calibri" w:hAnsi="Times New Roman" w:cs="Times New Roman"/>
          <w:sz w:val="28"/>
          <w:szCs w:val="28"/>
        </w:rPr>
        <w:t>,</w:t>
      </w:r>
      <w:proofErr w:type="gramEnd"/>
      <w:r w:rsidRPr="00E57F7F">
        <w:rPr>
          <w:rFonts w:ascii="Times New Roman" w:eastAsia="Calibri" w:hAnsi="Times New Roman" w:cs="Times New Roman"/>
          <w:sz w:val="28"/>
          <w:szCs w:val="28"/>
        </w:rPr>
        <w:t xml:space="preserve"> если физические показатели компании имеют нулевые значение, </w:t>
      </w:r>
      <w:r w:rsidRPr="00E57F7F">
        <w:rPr>
          <w:rFonts w:ascii="Times New Roman" w:eastAsia="Times New Roman" w:hAnsi="Times New Roman" w:cs="Times New Roman"/>
          <w:sz w:val="28"/>
          <w:szCs w:val="28"/>
        </w:rPr>
        <w:t>значения удельных показателей рассчитываются как:</w:t>
      </w:r>
    </w:p>
    <w:p w:rsidR="00EE6C17" w:rsidRPr="00E57F7F" w:rsidRDefault="00EE6C17"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sz w:val="28"/>
          <w:szCs w:val="28"/>
        </w:rPr>
      </w:pPr>
    </w:p>
    <w:p w:rsidR="00EE6C17" w:rsidRPr="00E57F7F" w:rsidRDefault="00BF28CB"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i/>
          <w:sz w:val="28"/>
          <w:szCs w:val="28"/>
        </w:rPr>
      </w:pPr>
      <m:oMathPara>
        <m:oMathParaPr>
          <m:jc m:val="left"/>
        </m:oMathPara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мва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 xml:space="preserve">=1, если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мва</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=0</m:t>
          </m:r>
        </m:oMath>
      </m:oMathPara>
    </w:p>
    <w:p w:rsidR="00EE6C17" w:rsidRPr="00E57F7F" w:rsidRDefault="00BF28CB"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i/>
          <w:sz w:val="28"/>
          <w:szCs w:val="28"/>
        </w:rPr>
      </w:pPr>
      <m:oMathPara>
        <m:oMathParaPr>
          <m:jc m:val="left"/>
        </m:oMathPara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км 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 xml:space="preserve">=1, если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км</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=0</m:t>
          </m:r>
        </m:oMath>
      </m:oMathPara>
    </w:p>
    <w:p w:rsidR="00EE6C17" w:rsidRPr="00E57F7F" w:rsidRDefault="00BF28CB" w:rsidP="00EE6C17">
      <w:pPr>
        <w:widowControl w:val="0"/>
        <w:tabs>
          <w:tab w:val="left" w:pos="993"/>
        </w:tabs>
        <w:autoSpaceDE w:val="0"/>
        <w:autoSpaceDN w:val="0"/>
        <w:adjustRightInd w:val="0"/>
        <w:spacing w:after="0" w:line="240" w:lineRule="auto"/>
        <w:ind w:left="1418" w:firstLine="709"/>
        <w:rPr>
          <w:rFonts w:ascii="Times New Roman" w:eastAsia="Times New Roman" w:hAnsi="Times New Roman" w:cs="Times New Roman"/>
          <w:i/>
          <w:sz w:val="28"/>
          <w:szCs w:val="28"/>
        </w:rPr>
      </w:pPr>
      <m:oMathPara>
        <m:oMathParaPr>
          <m:jc m:val="left"/>
        </m:oMathPara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N</m:t>
              </m:r>
            </m:e>
            <m:sub>
              <m:r>
                <w:rPr>
                  <w:rFonts w:ascii="Cambria Math" w:eastAsia="Calibri" w:hAnsi="Cambria Math" w:cs="Times New Roman"/>
                  <w:sz w:val="28"/>
                  <w:szCs w:val="28"/>
                </w:rPr>
                <m:t>тпi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 xml:space="preserve">=1, если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тп</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=0</m:t>
          </m:r>
        </m:oMath>
      </m:oMathPara>
    </w:p>
    <w:p w:rsidR="009F0015" w:rsidRPr="009F0015" w:rsidRDefault="009F0015" w:rsidP="00CF2B34">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en-US"/>
        </w:rPr>
      </w:pPr>
    </w:p>
    <w:p w:rsidR="009F0015" w:rsidRPr="00CF2B34" w:rsidRDefault="009F0015" w:rsidP="009F0015">
      <w:pPr>
        <w:pStyle w:val="a3"/>
        <w:numPr>
          <w:ilvl w:val="0"/>
          <w:numId w:val="2"/>
        </w:numPr>
        <w:rPr>
          <w:rFonts w:ascii="Times New Roman" w:eastAsia="Calibri" w:hAnsi="Times New Roman" w:cs="Times New Roman"/>
          <w:sz w:val="28"/>
          <w:szCs w:val="28"/>
        </w:rPr>
      </w:pPr>
      <w:r w:rsidRPr="009F0015">
        <w:t xml:space="preserve"> </w:t>
      </w:r>
      <w:r w:rsidRPr="00CF2B34">
        <w:rPr>
          <w:rFonts w:ascii="Times New Roman" w:eastAsia="Calibri" w:hAnsi="Times New Roman" w:cs="Times New Roman"/>
          <w:sz w:val="28"/>
          <w:szCs w:val="28"/>
        </w:rPr>
        <w:t xml:space="preserve">Значение индекса эффективности </w:t>
      </w:r>
      <w:proofErr w:type="gramStart"/>
      <w:r w:rsidRPr="00CF2B34">
        <w:rPr>
          <w:rFonts w:ascii="Times New Roman" w:eastAsia="Calibri" w:hAnsi="Times New Roman" w:cs="Times New Roman"/>
          <w:sz w:val="28"/>
          <w:szCs w:val="28"/>
        </w:rPr>
        <w:t>ОПР</w:t>
      </w:r>
      <w:proofErr w:type="gramEnd"/>
      <w:r w:rsidRPr="00CF2B34">
        <w:rPr>
          <w:rFonts w:ascii="Times New Roman" w:eastAsia="Calibri" w:hAnsi="Times New Roman" w:cs="Times New Roman"/>
          <w:sz w:val="28"/>
          <w:szCs w:val="28"/>
        </w:rPr>
        <w:t xml:space="preserve"> </w:t>
      </w:r>
      <m:oMath>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x</m:t>
            </m:r>
          </m:e>
          <m:sub>
            <m:r>
              <w:rPr>
                <w:rFonts w:ascii="Cambria Math" w:eastAsia="Calibri" w:hAnsi="Cambria Math" w:cs="Calibri"/>
                <w:color w:val="000000"/>
                <w:sz w:val="28"/>
                <w:szCs w:val="28"/>
                <w:lang w:val="en-US"/>
              </w:rPr>
              <m:t>i</m:t>
            </m:r>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rPr>
          <m:t xml:space="preserve"> </m:t>
        </m:r>
      </m:oMath>
      <w:r w:rsidRPr="00CF2B34">
        <w:rPr>
          <w:rFonts w:ascii="Times New Roman" w:eastAsia="Calibri" w:hAnsi="Times New Roman" w:cs="Times New Roman"/>
          <w:sz w:val="28"/>
          <w:szCs w:val="28"/>
        </w:rPr>
        <w:t xml:space="preserve"> определяется Приложением № 3 к Методическим указаниям в соответствии с распределением ТСО по группам эффективности на основании рейтинга эффективности компании</w:t>
      </w:r>
      <w:r w:rsidR="000E6020">
        <w:rPr>
          <w:rFonts w:ascii="Times New Roman" w:eastAsia="Calibri" w:hAnsi="Times New Roman" w:cs="Times New Roman"/>
          <w:sz w:val="28"/>
          <w:szCs w:val="28"/>
        </w:rPr>
        <w:t>,</w:t>
      </w:r>
      <w:r w:rsidRPr="00CF2B34">
        <w:rPr>
          <w:rFonts w:ascii="Times New Roman" w:eastAsia="Calibri" w:hAnsi="Times New Roman" w:cs="Times New Roman"/>
          <w:sz w:val="28"/>
          <w:szCs w:val="28"/>
        </w:rPr>
        <w:t xml:space="preserve"> рассчитанного на </w:t>
      </w:r>
      <w:proofErr w:type="spellStart"/>
      <w:r w:rsidRPr="009F0015">
        <w:rPr>
          <w:rFonts w:ascii="Times New Roman" w:eastAsia="Calibri" w:hAnsi="Times New Roman" w:cs="Times New Roman"/>
          <w:sz w:val="28"/>
          <w:szCs w:val="28"/>
          <w:lang w:val="en-US"/>
        </w:rPr>
        <w:t>i</w:t>
      </w:r>
      <w:proofErr w:type="spellEnd"/>
      <w:r w:rsidRPr="00CF2B34">
        <w:rPr>
          <w:rFonts w:ascii="Times New Roman" w:eastAsia="Calibri" w:hAnsi="Times New Roman" w:cs="Times New Roman"/>
          <w:sz w:val="28"/>
          <w:szCs w:val="28"/>
        </w:rPr>
        <w:t>=</w:t>
      </w:r>
      <w:r w:rsidRPr="009F0015">
        <w:rPr>
          <w:rFonts w:ascii="Times New Roman" w:eastAsia="Calibri" w:hAnsi="Times New Roman" w:cs="Times New Roman"/>
          <w:sz w:val="28"/>
          <w:szCs w:val="28"/>
          <w:lang w:val="en-US"/>
        </w:rPr>
        <w:t>m</w:t>
      </w:r>
      <w:r w:rsidRPr="00CF2B34">
        <w:rPr>
          <w:rFonts w:ascii="Times New Roman" w:eastAsia="Calibri" w:hAnsi="Times New Roman" w:cs="Times New Roman"/>
          <w:sz w:val="28"/>
          <w:szCs w:val="28"/>
        </w:rPr>
        <w:t xml:space="preserve">-1, где </w:t>
      </w:r>
      <w:r w:rsidRPr="009F0015">
        <w:rPr>
          <w:rFonts w:ascii="Times New Roman" w:eastAsia="Calibri" w:hAnsi="Times New Roman" w:cs="Times New Roman"/>
          <w:sz w:val="28"/>
          <w:szCs w:val="28"/>
          <w:lang w:val="en-US"/>
        </w:rPr>
        <w:t>m</w:t>
      </w:r>
      <w:r w:rsidRPr="00CF2B34">
        <w:rPr>
          <w:rFonts w:ascii="Times New Roman" w:eastAsia="Calibri" w:hAnsi="Times New Roman" w:cs="Times New Roman"/>
          <w:sz w:val="28"/>
          <w:szCs w:val="28"/>
        </w:rPr>
        <w:t xml:space="preserve"> – год, предшествующий периоду регулирования.</w:t>
      </w:r>
    </w:p>
    <w:p w:rsidR="00EE6C17" w:rsidRPr="00E57F7F" w:rsidRDefault="00EE6C17" w:rsidP="00CF2B34">
      <w:pPr>
        <w:spacing w:after="240" w:line="360" w:lineRule="auto"/>
        <w:ind w:left="1410"/>
        <w:contextualSpacing/>
        <w:jc w:val="center"/>
        <w:rPr>
          <w:rFonts w:ascii="Times New Roman" w:eastAsia="Calibri" w:hAnsi="Times New Roman" w:cs="Times New Roman"/>
          <w:b/>
          <w:sz w:val="28"/>
          <w:szCs w:val="28"/>
        </w:rPr>
      </w:pPr>
      <w:r w:rsidRPr="00E57F7F">
        <w:rPr>
          <w:rFonts w:ascii="Times New Roman" w:eastAsia="Calibri" w:hAnsi="Times New Roman" w:cs="Times New Roman"/>
          <w:b/>
          <w:sz w:val="28"/>
          <w:szCs w:val="28"/>
        </w:rPr>
        <w:t xml:space="preserve">Расчет величины базового уровня операционных (подконтрольных) расходов </w:t>
      </w:r>
    </w:p>
    <w:p w:rsidR="00EE6C17" w:rsidRPr="00E57F7F" w:rsidRDefault="00EE6C17" w:rsidP="00EE6C17">
      <w:pPr>
        <w:widowControl w:val="0"/>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Для расчета долгосрочных параметров регулирования </w:t>
      </w:r>
      <w:r w:rsidR="00143620">
        <w:rPr>
          <w:rFonts w:ascii="Times New Roman" w:eastAsia="Calibri" w:hAnsi="Times New Roman" w:cs="Times New Roman"/>
          <w:sz w:val="28"/>
          <w:szCs w:val="28"/>
        </w:rPr>
        <w:t xml:space="preserve">на очередной долгосрочный период регулирования </w:t>
      </w:r>
      <w:r w:rsidRPr="00E57F7F">
        <w:rPr>
          <w:rFonts w:ascii="Times New Roman" w:eastAsia="Calibri" w:hAnsi="Times New Roman" w:cs="Times New Roman"/>
          <w:sz w:val="28"/>
          <w:szCs w:val="28"/>
        </w:rPr>
        <w:t xml:space="preserve">с применением метода сравнения аналогов в отношении территориальной сетевой организации </w:t>
      </w:r>
      <w:r w:rsidRPr="00EE68AE">
        <w:rPr>
          <w:rFonts w:ascii="Times New Roman" w:eastAsia="Calibri" w:hAnsi="Times New Roman" w:cs="Times New Roman"/>
          <w:sz w:val="28"/>
          <w:szCs w:val="28"/>
        </w:rPr>
        <w:t>до 2017 года</w:t>
      </w:r>
      <w:r w:rsidRPr="00E57F7F">
        <w:rPr>
          <w:rFonts w:ascii="Times New Roman" w:eastAsia="Calibri" w:hAnsi="Times New Roman" w:cs="Times New Roman"/>
          <w:sz w:val="28"/>
          <w:szCs w:val="28"/>
        </w:rPr>
        <w:t xml:space="preserve">  базовый уровень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ТСО определяется в </w:t>
      </w:r>
      <w:r w:rsidR="008929D3">
        <w:rPr>
          <w:rFonts w:ascii="Times New Roman" w:eastAsia="Calibri" w:hAnsi="Times New Roman" w:cs="Times New Roman"/>
          <w:sz w:val="28"/>
          <w:szCs w:val="28"/>
        </w:rPr>
        <w:t>8</w:t>
      </w:r>
      <w:r w:rsidR="008929D3" w:rsidRPr="00E57F7F">
        <w:rPr>
          <w:rFonts w:ascii="Times New Roman" w:eastAsia="Calibri" w:hAnsi="Times New Roman" w:cs="Times New Roman"/>
          <w:sz w:val="28"/>
          <w:szCs w:val="28"/>
        </w:rPr>
        <w:t>0</w:t>
      </w:r>
      <w:r w:rsidRPr="00E57F7F">
        <w:rPr>
          <w:rFonts w:ascii="Times New Roman" w:eastAsia="Calibri" w:hAnsi="Times New Roman" w:cs="Times New Roman"/>
          <w:sz w:val="28"/>
          <w:szCs w:val="28"/>
        </w:rPr>
        <w:t xml:space="preserve">% доле от уровня ОПР, рассчитанных в соответствии с Методическими указаниями по регулированию тарифов с применением метода доходности инвестированного капитала или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НВВ, в зависимости от применяемого в отношении ТСО метода регулирования, и </w:t>
      </w:r>
      <w:r w:rsidR="008929D3">
        <w:rPr>
          <w:rFonts w:ascii="Times New Roman" w:eastAsia="Calibri" w:hAnsi="Times New Roman" w:cs="Times New Roman"/>
          <w:sz w:val="28"/>
          <w:szCs w:val="28"/>
        </w:rPr>
        <w:t>2</w:t>
      </w:r>
      <w:r w:rsidR="008929D3" w:rsidRPr="00E57F7F">
        <w:rPr>
          <w:rFonts w:ascii="Times New Roman" w:eastAsia="Calibri" w:hAnsi="Times New Roman" w:cs="Times New Roman"/>
          <w:sz w:val="28"/>
          <w:szCs w:val="28"/>
        </w:rPr>
        <w:t>0</w:t>
      </w:r>
      <w:r w:rsidRPr="00E57F7F">
        <w:rPr>
          <w:rFonts w:ascii="Times New Roman" w:eastAsia="Calibri" w:hAnsi="Times New Roman" w:cs="Times New Roman"/>
          <w:sz w:val="28"/>
          <w:szCs w:val="28"/>
        </w:rPr>
        <w:t xml:space="preserve">% доле от величины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для ТСО, рассчитываемого в </w:t>
      </w:r>
      <w:r w:rsidRPr="009D4820">
        <w:rPr>
          <w:rFonts w:ascii="Times New Roman" w:eastAsia="Calibri" w:hAnsi="Times New Roman" w:cs="Times New Roman"/>
          <w:sz w:val="28"/>
          <w:szCs w:val="28"/>
        </w:rPr>
        <w:t xml:space="preserve">соответствии с </w:t>
      </w:r>
      <w:r w:rsidRPr="00C969A4">
        <w:rPr>
          <w:rFonts w:ascii="Times New Roman" w:eastAsia="Calibri" w:hAnsi="Times New Roman" w:cs="Times New Roman"/>
          <w:sz w:val="28"/>
          <w:szCs w:val="28"/>
        </w:rPr>
        <w:t>п.</w:t>
      </w:r>
      <w:r w:rsidR="00D12F5C">
        <w:rPr>
          <w:rFonts w:ascii="Times New Roman" w:eastAsia="Calibri" w:hAnsi="Times New Roman" w:cs="Times New Roman"/>
          <w:sz w:val="28"/>
          <w:szCs w:val="28"/>
        </w:rPr>
        <w:t xml:space="preserve"> </w:t>
      </w:r>
      <w:r w:rsidRPr="00C969A4">
        <w:rPr>
          <w:rFonts w:ascii="Times New Roman" w:eastAsia="Calibri" w:hAnsi="Times New Roman" w:cs="Times New Roman"/>
          <w:sz w:val="28"/>
          <w:szCs w:val="28"/>
        </w:rPr>
        <w:t>12</w:t>
      </w:r>
      <w:r w:rsidRPr="009D4820">
        <w:rPr>
          <w:rFonts w:ascii="Times New Roman" w:eastAsia="Calibri" w:hAnsi="Times New Roman" w:cs="Times New Roman"/>
          <w:sz w:val="28"/>
          <w:szCs w:val="28"/>
        </w:rPr>
        <w:t xml:space="preserve"> настоящих</w:t>
      </w:r>
      <w:r w:rsidRPr="00E57F7F">
        <w:rPr>
          <w:rFonts w:ascii="Times New Roman" w:eastAsia="Calibri" w:hAnsi="Times New Roman" w:cs="Times New Roman"/>
          <w:sz w:val="28"/>
          <w:szCs w:val="28"/>
        </w:rPr>
        <w:t xml:space="preserve"> Методических указаний</w:t>
      </w:r>
      <w:r w:rsidR="00143620">
        <w:rPr>
          <w:rFonts w:ascii="Times New Roman" w:eastAsia="Calibri" w:hAnsi="Times New Roman" w:cs="Times New Roman"/>
          <w:sz w:val="28"/>
          <w:szCs w:val="28"/>
        </w:rPr>
        <w:t xml:space="preserve"> (далее – </w:t>
      </w:r>
      <w:r w:rsidR="00553193" w:rsidRPr="00E57F7F">
        <w:rPr>
          <w:rFonts w:ascii="Times New Roman" w:eastAsia="Calibri" w:hAnsi="Times New Roman" w:cs="Times New Roman"/>
          <w:sz w:val="28"/>
          <w:szCs w:val="28"/>
        </w:rPr>
        <w:t>Величина эффективного уровня ОПР</w:t>
      </w:r>
      <w:r w:rsidR="00553193">
        <w:rPr>
          <w:rFonts w:ascii="Times New Roman" w:eastAsia="Calibri" w:hAnsi="Times New Roman" w:cs="Times New Roman"/>
          <w:sz w:val="28"/>
          <w:szCs w:val="28"/>
        </w:rPr>
        <w:t>)</w:t>
      </w:r>
      <w:r w:rsidRPr="00E57F7F">
        <w:rPr>
          <w:rFonts w:ascii="Times New Roman" w:eastAsia="Calibri" w:hAnsi="Times New Roman" w:cs="Times New Roman"/>
          <w:sz w:val="28"/>
          <w:szCs w:val="28"/>
        </w:rPr>
        <w:t>.</w:t>
      </w:r>
    </w:p>
    <w:p w:rsidR="00EE6C17" w:rsidRPr="00E57F7F" w:rsidRDefault="00EE6C17" w:rsidP="00EE6C17">
      <w:pPr>
        <w:widowControl w:val="0"/>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Величина эффективного уровня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в целях расчета базового уровня ОПР ТСО для расчета долгосрочных параметров регулирования территориальной сетевой организации </w:t>
      </w:r>
      <w:r w:rsidRPr="00EE68AE">
        <w:rPr>
          <w:rFonts w:ascii="Times New Roman" w:eastAsia="Calibri" w:hAnsi="Times New Roman" w:cs="Times New Roman"/>
          <w:sz w:val="28"/>
          <w:szCs w:val="28"/>
        </w:rPr>
        <w:t>до 2017 года</w:t>
      </w:r>
      <w:r w:rsidRPr="00E57F7F">
        <w:rPr>
          <w:rFonts w:ascii="Times New Roman" w:eastAsia="Calibri" w:hAnsi="Times New Roman" w:cs="Times New Roman"/>
          <w:sz w:val="28"/>
          <w:szCs w:val="28"/>
        </w:rPr>
        <w:t>, рассчитывается на основании расчета коэффициента изменения рейтинга эффективности.</w:t>
      </w:r>
    </w:p>
    <w:p w:rsidR="00EE6C17" w:rsidRPr="00E57F7F" w:rsidRDefault="00EE6C17" w:rsidP="00EE6C1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E6C17" w:rsidRPr="00E57F7F" w:rsidRDefault="00BF28CB" w:rsidP="00EE6C17">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lang w:val="en-US"/>
        </w:rPr>
      </w:pPr>
      <m:oMathPara>
        <m:oMath>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k</m:t>
              </m:r>
            </m:e>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lang w:val="en-US"/>
            </w:rPr>
            <m:t>=</m:t>
          </m:r>
          <m:f>
            <m:fPr>
              <m:ctrlPr>
                <w:rPr>
                  <w:rFonts w:ascii="Cambria Math" w:eastAsia="Calibri" w:hAnsi="Cambria Math" w:cs="Calibri"/>
                  <w:i/>
                  <w:color w:val="000000"/>
                  <w:sz w:val="28"/>
                  <w:szCs w:val="28"/>
                  <w:lang w:val="en-US"/>
                </w:rPr>
              </m:ctrlPr>
            </m:fPr>
            <m:num>
              <m:nary>
                <m:naryPr>
                  <m:chr m:val="∑"/>
                  <m:limLoc m:val="undOvr"/>
                  <m:ctrlPr>
                    <w:rPr>
                      <w:rFonts w:ascii="Cambria Math" w:eastAsia="Calibri" w:hAnsi="Cambria Math" w:cs="Calibri"/>
                      <w:i/>
                      <w:color w:val="000000"/>
                      <w:sz w:val="28"/>
                      <w:szCs w:val="28"/>
                      <w:lang w:val="en-US"/>
                    </w:rPr>
                  </m:ctrlPr>
                </m:naryPr>
                <m:sub>
                  <m:r>
                    <w:rPr>
                      <w:rFonts w:ascii="Cambria Math" w:eastAsia="Calibri" w:hAnsi="Cambria Math" w:cs="Calibri"/>
                      <w:color w:val="000000"/>
                      <w:sz w:val="28"/>
                      <w:szCs w:val="28"/>
                      <w:lang w:val="en-US"/>
                    </w:rPr>
                    <m:t>j=2013</m:t>
                  </m:r>
                </m:sub>
                <m:sup>
                  <m:r>
                    <w:rPr>
                      <w:rFonts w:ascii="Cambria Math" w:eastAsia="Calibri" w:hAnsi="Cambria Math" w:cs="Calibri"/>
                      <w:color w:val="000000"/>
                      <w:sz w:val="28"/>
                      <w:szCs w:val="28"/>
                      <w:lang w:val="en-US"/>
                    </w:rPr>
                    <m:t>m-1</m:t>
                  </m:r>
                </m:sup>
                <m:e>
                  <m:r>
                    <w:rPr>
                      <w:rFonts w:ascii="Cambria Math" w:eastAsia="Calibri" w:hAnsi="Cambria Math" w:cs="Calibri"/>
                      <w:color w:val="000000"/>
                      <w:sz w:val="28"/>
                      <w:szCs w:val="28"/>
                      <w:lang w:val="en-US"/>
                    </w:rPr>
                    <m:t>(</m:t>
                  </m:r>
                  <m:sSubSup>
                    <m:sSubSupPr>
                      <m:ctrlPr>
                        <w:rPr>
                          <w:rFonts w:ascii="Cambria Math" w:eastAsia="Calibri" w:hAnsi="Cambria Math" w:cs="Times New Roman"/>
                          <w:i/>
                          <w:sz w:val="28"/>
                          <w:szCs w:val="28"/>
                        </w:rPr>
                      </m:ctrlPr>
                    </m:sSubSupPr>
                    <m:e>
                      <m:r>
                        <m:rPr>
                          <m:nor/>
                        </m:rPr>
                        <w:rPr>
                          <w:rFonts w:ascii="Cambria Math" w:eastAsia="Calibri" w:hAnsi="Cambria Math" w:cs="Times New Roman"/>
                          <w:sz w:val="28"/>
                          <w:szCs w:val="28"/>
                          <w:lang w:val="en-US"/>
                        </w:rPr>
                        <m:t>R</m:t>
                      </m:r>
                    </m:e>
                    <m:sub>
                      <m:r>
                        <w:rPr>
                          <w:rFonts w:ascii="Cambria Math" w:eastAsia="Calibri" w:hAnsi="Cambria Math" w:cs="Times New Roman"/>
                          <w:sz w:val="28"/>
                          <w:szCs w:val="28"/>
                        </w:rPr>
                        <m:t>j</m:t>
                      </m:r>
                    </m:sub>
                    <m:sup>
                      <m:r>
                        <m:rPr>
                          <m:nor/>
                        </m:rPr>
                        <w:rPr>
                          <w:rFonts w:ascii="Cambria Math" w:eastAsia="Calibri" w:hAnsi="Cambria Math" w:cs="Times New Roman"/>
                          <w:sz w:val="28"/>
                          <w:szCs w:val="28"/>
                          <w:lang w:val="en-US"/>
                        </w:rPr>
                        <m:t>n</m:t>
                      </m:r>
                    </m:sup>
                  </m:sSubSup>
                  <m:r>
                    <w:rPr>
                      <w:rFonts w:ascii="Cambria Math" w:eastAsia="Calibri" w:hAnsi="Cambria Math" w:cs="Calibri"/>
                      <w:color w:val="000000"/>
                      <w:sz w:val="28"/>
                      <w:szCs w:val="28"/>
                      <w:lang w:val="en-US"/>
                    </w:rPr>
                    <m:t>-</m:t>
                  </m:r>
                  <m:sSubSup>
                    <m:sSubSupPr>
                      <m:ctrlPr>
                        <w:rPr>
                          <w:rFonts w:ascii="Cambria Math" w:eastAsia="Calibri" w:hAnsi="Cambria Math" w:cs="Times New Roman"/>
                          <w:i/>
                          <w:sz w:val="28"/>
                          <w:szCs w:val="28"/>
                        </w:rPr>
                      </m:ctrlPr>
                    </m:sSubSupPr>
                    <m:e>
                      <m:r>
                        <m:rPr>
                          <m:nor/>
                        </m:rPr>
                        <w:rPr>
                          <w:rFonts w:ascii="Cambria Math" w:eastAsia="Calibri" w:hAnsi="Cambria Math" w:cs="Times New Roman"/>
                          <w:sz w:val="28"/>
                          <w:szCs w:val="28"/>
                          <w:lang w:val="en-US"/>
                        </w:rPr>
                        <m:t>R</m:t>
                      </m:r>
                    </m:e>
                    <m:sub>
                      <m:r>
                        <w:rPr>
                          <w:rFonts w:ascii="Cambria Math" w:eastAsia="Calibri" w:hAnsi="Cambria Math" w:cs="Times New Roman"/>
                          <w:sz w:val="28"/>
                          <w:szCs w:val="28"/>
                        </w:rPr>
                        <m:t>j</m:t>
                      </m:r>
                      <m:r>
                        <m:rPr>
                          <m:nor/>
                        </m:rPr>
                        <w:rPr>
                          <w:rFonts w:ascii="Cambria Math" w:eastAsia="Calibri" w:hAnsi="Cambria Math" w:cs="Times New Roman"/>
                          <w:sz w:val="28"/>
                          <w:szCs w:val="28"/>
                          <w:lang w:val="en-US"/>
                        </w:rPr>
                        <m:t>-1</m:t>
                      </m:r>
                    </m:sub>
                    <m:sup>
                      <m:r>
                        <m:rPr>
                          <m:nor/>
                        </m:rPr>
                        <w:rPr>
                          <w:rFonts w:ascii="Cambria Math" w:eastAsia="Calibri" w:hAnsi="Cambria Math" w:cs="Times New Roman"/>
                          <w:sz w:val="28"/>
                          <w:szCs w:val="28"/>
                          <w:lang w:val="en-US"/>
                        </w:rPr>
                        <m:t>n</m:t>
                      </m:r>
                    </m:sup>
                  </m:sSubSup>
                  <m:r>
                    <w:rPr>
                      <w:rFonts w:ascii="Cambria Math" w:eastAsia="Calibri" w:hAnsi="Cambria Math" w:cs="Calibri"/>
                      <w:color w:val="000000"/>
                      <w:sz w:val="28"/>
                      <w:szCs w:val="28"/>
                      <w:lang w:val="en-US"/>
                    </w:rPr>
                    <m:t>)</m:t>
                  </m:r>
                </m:e>
              </m:nary>
            </m:num>
            <m:den>
              <m:r>
                <w:rPr>
                  <w:rFonts w:ascii="Cambria Math" w:eastAsia="Calibri" w:hAnsi="Cambria Math" w:cs="Calibri"/>
                  <w:color w:val="000000"/>
                  <w:sz w:val="28"/>
                  <w:szCs w:val="28"/>
                  <w:lang w:val="en-US"/>
                </w:rPr>
                <m:t>m-2013</m:t>
              </m:r>
            </m:den>
          </m:f>
          <m:r>
            <w:rPr>
              <w:rFonts w:ascii="Cambria Math" w:eastAsia="Calibri" w:hAnsi="Cambria Math" w:cs="Calibri"/>
              <w:color w:val="000000"/>
              <w:sz w:val="28"/>
              <w:szCs w:val="28"/>
              <w:lang w:val="en-US"/>
            </w:rPr>
            <m:t xml:space="preserve">         (9)</m:t>
          </m:r>
        </m:oMath>
      </m:oMathPara>
    </w:p>
    <w:p w:rsidR="00EE6C17" w:rsidRPr="00E57F7F" w:rsidRDefault="00EE6C17" w:rsidP="00EE6C17">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Где:</w:t>
      </w:r>
    </w:p>
    <w:p w:rsidR="00EE6C17" w:rsidRPr="00E57F7F" w:rsidRDefault="00EE6C17" w:rsidP="00EE6C17">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ab/>
      </w:r>
      <m:oMath>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k</m:t>
            </m:r>
          </m:e>
          <m:sub/>
          <m:sup>
            <m:r>
              <w:rPr>
                <w:rFonts w:ascii="Cambria Math" w:eastAsia="Calibri" w:hAnsi="Cambria Math" w:cs="Calibri"/>
                <w:color w:val="000000"/>
                <w:sz w:val="28"/>
                <w:szCs w:val="28"/>
                <w:lang w:val="en-US"/>
              </w:rPr>
              <m:t>n</m:t>
            </m:r>
          </m:sup>
        </m:sSubSup>
      </m:oMath>
      <w:r w:rsidRPr="00E57F7F">
        <w:rPr>
          <w:rFonts w:ascii="Times New Roman" w:eastAsia="Times New Roman" w:hAnsi="Times New Roman" w:cs="Times New Roman"/>
          <w:color w:val="000000"/>
          <w:sz w:val="28"/>
          <w:szCs w:val="28"/>
        </w:rPr>
        <w:t xml:space="preserve"> -</w:t>
      </w:r>
      <w:r w:rsidRPr="00E57F7F">
        <w:rPr>
          <w:rFonts w:ascii="Times New Roman" w:eastAsia="Calibri" w:hAnsi="Times New Roman" w:cs="Times New Roman"/>
          <w:sz w:val="28"/>
          <w:szCs w:val="28"/>
        </w:rPr>
        <w:t xml:space="preserve"> коэффициент изменения рейтинга эффективности </w:t>
      </w:r>
      <w:r w:rsidRPr="00E57F7F">
        <w:rPr>
          <w:rFonts w:ascii="Times New Roman" w:eastAsia="Times New Roman" w:hAnsi="Times New Roman" w:cs="Times New Roman"/>
          <w:sz w:val="28"/>
          <w:szCs w:val="28"/>
        </w:rPr>
        <w:t xml:space="preserve">компании </w:t>
      </w:r>
      <w:r w:rsidRPr="00E57F7F">
        <w:rPr>
          <w:rFonts w:ascii="Times New Roman" w:eastAsia="Times New Roman" w:hAnsi="Times New Roman" w:cs="Times New Roman"/>
          <w:sz w:val="28"/>
          <w:szCs w:val="28"/>
          <w:lang w:val="en-US"/>
        </w:rPr>
        <w:t>n</w:t>
      </w:r>
      <w:r w:rsidRPr="00E57F7F">
        <w:rPr>
          <w:rFonts w:ascii="Times New Roman" w:eastAsia="Times New Roman" w:hAnsi="Times New Roman" w:cs="Times New Roman"/>
          <w:sz w:val="28"/>
          <w:szCs w:val="28"/>
        </w:rPr>
        <w:t>;</w:t>
      </w:r>
    </w:p>
    <w:p w:rsidR="00EE6C17" w:rsidRPr="00E57F7F" w:rsidRDefault="00EE6C17" w:rsidP="00EE6C17">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57F7F">
        <w:rPr>
          <w:rFonts w:ascii="Times New Roman" w:eastAsia="Times New Roman" w:hAnsi="Times New Roman" w:cs="Times New Roman"/>
          <w:sz w:val="28"/>
          <w:szCs w:val="28"/>
        </w:rPr>
        <w:tab/>
      </w:r>
      <m:oMath>
        <m:r>
          <w:rPr>
            <w:rFonts w:ascii="Cambria Math" w:eastAsia="Calibri" w:hAnsi="Cambria Math" w:cs="Calibri"/>
            <w:color w:val="000000"/>
            <w:sz w:val="28"/>
            <w:szCs w:val="28"/>
            <w:lang w:val="en-US"/>
          </w:rPr>
          <m:t>m</m:t>
        </m:r>
      </m:oMath>
      <w:r w:rsidRPr="00E57F7F">
        <w:rPr>
          <w:rFonts w:ascii="Times New Roman" w:eastAsia="Times New Roman" w:hAnsi="Times New Roman" w:cs="Times New Roman"/>
          <w:color w:val="000000"/>
          <w:sz w:val="28"/>
          <w:szCs w:val="28"/>
        </w:rPr>
        <w:t xml:space="preserve"> – год, предшествующий периоду регулирования;</w:t>
      </w:r>
    </w:p>
    <w:p w:rsidR="00EE6C17" w:rsidRPr="009B086E" w:rsidRDefault="00BF28CB" w:rsidP="00EE6C17">
      <w:pPr>
        <w:widowControl w:val="0"/>
        <w:tabs>
          <w:tab w:val="left" w:pos="993"/>
        </w:tabs>
        <w:autoSpaceDE w:val="0"/>
        <w:autoSpaceDN w:val="0"/>
        <w:adjustRightInd w:val="0"/>
        <w:spacing w:after="0" w:line="240" w:lineRule="auto"/>
        <w:ind w:left="567"/>
        <w:contextualSpacing/>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R</m:t>
            </m:r>
          </m:e>
          <m:sub>
            <m:r>
              <w:rPr>
                <w:rFonts w:ascii="Cambria Math" w:eastAsia="Calibri" w:hAnsi="Cambria Math" w:cs="Times New Roman"/>
                <w:sz w:val="28"/>
                <w:szCs w:val="28"/>
              </w:rPr>
              <m:t>j</m:t>
            </m:r>
          </m:sub>
          <m:sup>
            <m:r>
              <w:rPr>
                <w:rFonts w:ascii="Cambria Math" w:eastAsia="Calibri" w:hAnsi="Cambria Math" w:cs="Times New Roman"/>
                <w:sz w:val="28"/>
                <w:szCs w:val="28"/>
              </w:rPr>
              <m:t>n</m:t>
            </m:r>
          </m:sup>
        </m:sSubSup>
      </m:oMath>
      <w:r w:rsidR="00EE6C17" w:rsidRPr="009B086E">
        <w:rPr>
          <w:rFonts w:ascii="Times New Roman" w:eastAsia="Times New Roman" w:hAnsi="Times New Roman" w:cs="Times New Roman"/>
          <w:sz w:val="28"/>
          <w:szCs w:val="28"/>
        </w:rPr>
        <w:t xml:space="preserve"> - значение рейтинга эффективности компании </w:t>
      </w:r>
      <w:r w:rsidR="00EE6C17" w:rsidRPr="009B086E">
        <w:rPr>
          <w:rFonts w:ascii="Times New Roman" w:eastAsia="Times New Roman" w:hAnsi="Times New Roman" w:cs="Times New Roman"/>
          <w:sz w:val="28"/>
          <w:szCs w:val="28"/>
          <w:lang w:val="en-US"/>
        </w:rPr>
        <w:t>n</w:t>
      </w:r>
      <w:r w:rsidR="00EE6C17" w:rsidRPr="009B086E">
        <w:rPr>
          <w:rFonts w:ascii="Times New Roman" w:eastAsia="Times New Roman" w:hAnsi="Times New Roman" w:cs="Times New Roman"/>
          <w:sz w:val="28"/>
          <w:szCs w:val="28"/>
        </w:rPr>
        <w:t xml:space="preserve"> в году </w:t>
      </w:r>
      <w:r w:rsidR="009B086E" w:rsidRPr="009B086E">
        <w:rPr>
          <w:rFonts w:ascii="Times New Roman" w:eastAsia="Times New Roman" w:hAnsi="Times New Roman" w:cs="Times New Roman"/>
          <w:sz w:val="28"/>
          <w:szCs w:val="28"/>
          <w:lang w:val="en-US"/>
        </w:rPr>
        <w:t>j</w:t>
      </w:r>
      <w:r w:rsidR="00EE6C17" w:rsidRPr="009B086E">
        <w:rPr>
          <w:rFonts w:ascii="Times New Roman" w:eastAsia="Times New Roman" w:hAnsi="Times New Roman" w:cs="Times New Roman"/>
          <w:sz w:val="28"/>
          <w:szCs w:val="28"/>
        </w:rPr>
        <w:t>.</w:t>
      </w:r>
    </w:p>
    <w:p w:rsidR="00EE6C17" w:rsidRPr="009B086E" w:rsidRDefault="00EE6C17" w:rsidP="00EE6C1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E6C17" w:rsidRPr="00CF2B34" w:rsidRDefault="00EE6C17" w:rsidP="00EE6C17">
      <w:pPr>
        <w:widowControl w:val="0"/>
        <w:autoSpaceDE w:val="0"/>
        <w:autoSpaceDN w:val="0"/>
        <w:adjustRightInd w:val="0"/>
        <w:spacing w:after="0" w:line="240" w:lineRule="auto"/>
        <w:jc w:val="both"/>
        <w:rPr>
          <w:rFonts w:ascii="Times New Roman" w:eastAsia="Calibri" w:hAnsi="Times New Roman" w:cs="Times New Roman"/>
          <w:sz w:val="28"/>
          <w:szCs w:val="28"/>
        </w:rPr>
      </w:pPr>
      <m:oMath>
        <m:r>
          <w:rPr>
            <w:rFonts w:ascii="Cambria Math" w:eastAsia="Calibri" w:hAnsi="Cambria Math" w:cs="Calibri"/>
            <w:color w:val="000000"/>
            <w:sz w:val="28"/>
            <w:szCs w:val="28"/>
          </w:rPr>
          <m:t xml:space="preserve">если </m:t>
        </m:r>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k</m:t>
            </m:r>
          </m:e>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rPr>
          <m:t>≥</m:t>
        </m:r>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rPr>
              <m:t>-</m:t>
            </m:r>
            <m:r>
              <w:rPr>
                <w:rFonts w:ascii="Cambria Math" w:eastAsia="Calibri" w:hAnsi="Cambria Math" w:cs="Calibri"/>
                <w:color w:val="000000"/>
                <w:sz w:val="28"/>
                <w:szCs w:val="28"/>
                <w:lang w:val="en-US"/>
              </w:rPr>
              <m:t>x</m:t>
            </m:r>
          </m:e>
          <m:sub>
            <m:r>
              <w:rPr>
                <w:rFonts w:ascii="Cambria Math" w:eastAsia="Calibri" w:hAnsi="Cambria Math" w:cs="Calibri"/>
                <w:color w:val="000000"/>
                <w:sz w:val="28"/>
                <w:szCs w:val="28"/>
                <w:lang w:val="en-US"/>
              </w:rPr>
              <m:t>m</m:t>
            </m:r>
            <m:r>
              <w:rPr>
                <w:rFonts w:ascii="Cambria Math" w:eastAsia="Calibri" w:hAnsi="Cambria Math" w:cs="Calibri"/>
                <w:color w:val="000000"/>
                <w:sz w:val="28"/>
                <w:szCs w:val="28"/>
              </w:rPr>
              <m:t>-1</m:t>
            </m:r>
          </m:sub>
          <m:sup>
            <m:r>
              <w:rPr>
                <w:rFonts w:ascii="Cambria Math" w:eastAsia="Calibri" w:hAnsi="Cambria Math" w:cs="Calibri"/>
                <w:color w:val="000000"/>
                <w:sz w:val="28"/>
                <w:szCs w:val="28"/>
                <w:lang w:val="en-US"/>
              </w:rPr>
              <m:t>n</m:t>
            </m:r>
          </m:sup>
        </m:sSubSup>
      </m:oMath>
      <w:r w:rsidRPr="009B086E">
        <w:rPr>
          <w:rFonts w:ascii="Times New Roman" w:eastAsia="Times New Roman" w:hAnsi="Times New Roman" w:cs="Times New Roman"/>
          <w:color w:val="000000"/>
          <w:sz w:val="28"/>
          <w:szCs w:val="28"/>
        </w:rPr>
        <w:t xml:space="preserve">, то </w:t>
      </w:r>
      <w:r w:rsidRPr="009B086E">
        <w:rPr>
          <w:rFonts w:ascii="Times New Roman" w:eastAsia="Calibri" w:hAnsi="Times New Roman" w:cs="Times New Roman"/>
          <w:sz w:val="28"/>
          <w:szCs w:val="28"/>
        </w:rPr>
        <w:t xml:space="preserve">величина эффективного уровня </w:t>
      </w:r>
      <w:proofErr w:type="gramStart"/>
      <w:r w:rsidRPr="009B086E">
        <w:rPr>
          <w:rFonts w:ascii="Times New Roman" w:eastAsia="Calibri" w:hAnsi="Times New Roman" w:cs="Times New Roman"/>
          <w:sz w:val="28"/>
          <w:szCs w:val="28"/>
        </w:rPr>
        <w:t>ОПР</w:t>
      </w:r>
      <w:proofErr w:type="gramEnd"/>
      <w:r w:rsidRPr="009B086E">
        <w:rPr>
          <w:rFonts w:ascii="Times New Roman" w:eastAsia="Calibri" w:hAnsi="Times New Roman" w:cs="Times New Roman"/>
          <w:sz w:val="28"/>
          <w:szCs w:val="28"/>
        </w:rPr>
        <w:t xml:space="preserve"> определяется по  формуле:</w:t>
      </w:r>
    </w:p>
    <w:p w:rsidR="007706D3" w:rsidRPr="009B086E" w:rsidRDefault="00BF28CB" w:rsidP="00CF2B3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m:oMath>
        <m:sSubSup>
          <m:sSubSupPr>
            <m:ctrlPr>
              <w:rPr>
                <w:rFonts w:ascii="Cambria Math" w:eastAsia="Calibri" w:hAnsi="Cambria Math" w:cs="Calibri"/>
                <w:color w:val="000000"/>
                <w:sz w:val="24"/>
                <w:szCs w:val="28"/>
              </w:rPr>
            </m:ctrlPr>
          </m:sSubSupPr>
          <m:e>
            <m:r>
              <m:rPr>
                <m:sty m:val="p"/>
              </m:rPr>
              <w:rPr>
                <w:rFonts w:ascii="Cambria Math" w:eastAsia="Calibri" w:hAnsi="Cambria Math" w:cs="Calibri"/>
                <w:color w:val="000000"/>
                <w:sz w:val="24"/>
                <w:szCs w:val="28"/>
              </w:rPr>
              <m:t>Эф.Орех</m:t>
            </m:r>
          </m:e>
          <m:sub>
            <m:r>
              <w:rPr>
                <w:rFonts w:ascii="Cambria Math" w:eastAsia="Calibri" w:hAnsi="Cambria Math" w:cs="Calibri"/>
                <w:color w:val="000000"/>
                <w:sz w:val="24"/>
                <w:szCs w:val="28"/>
              </w:rPr>
              <m:t>m+1</m:t>
            </m:r>
          </m:sub>
          <m:sup>
            <m:r>
              <w:rPr>
                <w:rFonts w:ascii="Cambria Math" w:eastAsia="Calibri" w:hAnsi="Cambria Math" w:cs="Calibri"/>
                <w:color w:val="000000"/>
                <w:sz w:val="24"/>
                <w:szCs w:val="28"/>
              </w:rPr>
              <m:t>n</m:t>
            </m:r>
          </m:sup>
        </m:sSubSup>
        <m:r>
          <m:rPr>
            <m:sty m:val="p"/>
          </m:rPr>
          <w:rPr>
            <w:rFonts w:ascii="Cambria Math" w:eastAsia="Calibri" w:hAnsi="Cambria Math" w:cs="Calibri"/>
            <w:color w:val="000000"/>
            <w:sz w:val="24"/>
            <w:szCs w:val="28"/>
          </w:rPr>
          <m:t>=</m:t>
        </m:r>
        <m:d>
          <m:dPr>
            <m:ctrlPr>
              <w:rPr>
                <w:rFonts w:ascii="Cambria Math" w:eastAsia="Calibri" w:hAnsi="Cambria Math" w:cs="Calibri"/>
                <w:color w:val="000000"/>
                <w:sz w:val="24"/>
                <w:szCs w:val="28"/>
                <w:lang w:val="en-US"/>
              </w:rPr>
            </m:ctrlPr>
          </m:dPr>
          <m:e>
            <m:r>
              <w:rPr>
                <w:rFonts w:ascii="Cambria Math" w:eastAsia="Calibri" w:hAnsi="Cambria Math" w:cs="Calibri"/>
                <w:color w:val="000000"/>
                <w:sz w:val="24"/>
                <w:szCs w:val="28"/>
              </w:rPr>
              <m:t>1-</m:t>
            </m:r>
            <m:sSubSup>
              <m:sSubSupPr>
                <m:ctrlPr>
                  <w:rPr>
                    <w:rFonts w:ascii="Cambria Math" w:eastAsia="Calibri" w:hAnsi="Cambria Math" w:cs="Calibri"/>
                    <w:i/>
                    <w:color w:val="000000"/>
                    <w:sz w:val="24"/>
                    <w:szCs w:val="28"/>
                    <w:lang w:val="en-US"/>
                  </w:rPr>
                </m:ctrlPr>
              </m:sSubSupPr>
              <m:e>
                <m:r>
                  <w:rPr>
                    <w:rFonts w:ascii="Cambria Math" w:eastAsia="Calibri" w:hAnsi="Cambria Math" w:cs="Calibri"/>
                    <w:color w:val="000000"/>
                    <w:sz w:val="24"/>
                    <w:szCs w:val="28"/>
                    <w:lang w:val="en-US"/>
                  </w:rPr>
                  <m:t>k</m:t>
                </m:r>
              </m:e>
              <m:sub/>
              <m:sup>
                <m:r>
                  <w:rPr>
                    <w:rFonts w:ascii="Cambria Math" w:eastAsia="Calibri" w:hAnsi="Cambria Math" w:cs="Calibri"/>
                    <w:color w:val="000000"/>
                    <w:sz w:val="24"/>
                    <w:szCs w:val="28"/>
                    <w:lang w:val="en-US"/>
                  </w:rPr>
                  <m:t>n</m:t>
                </m:r>
              </m:sup>
            </m:sSubSup>
            <m:sSubSup>
              <m:sSubSupPr>
                <m:ctrlPr>
                  <w:rPr>
                    <w:rFonts w:ascii="Cambria Math" w:eastAsia="Calibri" w:hAnsi="Cambria Math" w:cs="Calibri"/>
                    <w:i/>
                    <w:color w:val="000000"/>
                    <w:sz w:val="24"/>
                    <w:szCs w:val="28"/>
                    <w:lang w:val="en-US"/>
                  </w:rPr>
                </m:ctrlPr>
              </m:sSubSupPr>
              <m:e>
                <m:r>
                  <w:rPr>
                    <w:rFonts w:ascii="Cambria Math" w:eastAsia="Calibri" w:hAnsi="Cambria Math" w:cs="Calibri"/>
                    <w:color w:val="000000"/>
                    <w:sz w:val="24"/>
                    <w:szCs w:val="28"/>
                    <w:lang w:val="en-US"/>
                  </w:rPr>
                  <m:t>x</m:t>
                </m:r>
              </m:e>
              <m:sub>
                <m:r>
                  <w:rPr>
                    <w:rFonts w:ascii="Cambria Math" w:eastAsia="Calibri" w:hAnsi="Cambria Math" w:cs="Calibri"/>
                    <w:color w:val="000000"/>
                    <w:sz w:val="24"/>
                    <w:szCs w:val="28"/>
                    <w:lang w:val="en-US"/>
                  </w:rPr>
                  <m:t>i</m:t>
                </m:r>
              </m:sub>
              <m:sup>
                <m:r>
                  <w:rPr>
                    <w:rFonts w:ascii="Cambria Math" w:eastAsia="Calibri" w:hAnsi="Cambria Math" w:cs="Calibri"/>
                    <w:color w:val="000000"/>
                    <w:sz w:val="24"/>
                    <w:szCs w:val="28"/>
                    <w:lang w:val="en-US"/>
                  </w:rPr>
                  <m:t>n</m:t>
                </m:r>
              </m:sup>
            </m:sSubSup>
            <m:ctrlPr>
              <w:rPr>
                <w:rFonts w:ascii="Cambria Math" w:eastAsia="Calibri" w:hAnsi="Cambria Math" w:cs="Times New Roman"/>
                <w:sz w:val="24"/>
                <w:szCs w:val="28"/>
                <w:lang w:val="en-US"/>
              </w:rPr>
            </m:ctrlPr>
          </m:e>
        </m:d>
        <m:r>
          <m:rPr>
            <m:sty m:val="p"/>
          </m:rPr>
          <w:rPr>
            <w:rFonts w:ascii="Cambria Math" w:eastAsia="Calibri" w:hAnsi="Cambria Math" w:cs="Times New Roman"/>
            <w:sz w:val="24"/>
            <w:szCs w:val="28"/>
          </w:rPr>
          <m:t>*</m:t>
        </m:r>
        <m:sSubSup>
          <m:sSubSupPr>
            <m:ctrlPr>
              <w:rPr>
                <w:rFonts w:ascii="Cambria Math" w:eastAsia="Calibri" w:hAnsi="Cambria Math" w:cs="Times New Roman"/>
                <w:i/>
                <w:sz w:val="24"/>
                <w:szCs w:val="28"/>
              </w:rPr>
            </m:ctrlPr>
          </m:sSubSupPr>
          <m:e>
            <m:r>
              <m:rPr>
                <m:sty m:val="p"/>
              </m:rPr>
              <w:rPr>
                <w:rFonts w:ascii="Cambria Math" w:eastAsia="Calibri" w:hAnsi="Cambria Math" w:cs="Times New Roman"/>
                <w:sz w:val="24"/>
                <w:szCs w:val="28"/>
                <w:lang w:val="en-US"/>
              </w:rPr>
              <m:t>OPEX</m:t>
            </m:r>
          </m:e>
          <m:sub>
            <m:r>
              <w:rPr>
                <w:rFonts w:ascii="Cambria Math" w:eastAsia="Calibri" w:hAnsi="Cambria Math" w:cs="Times New Roman"/>
                <w:sz w:val="24"/>
                <w:szCs w:val="28"/>
              </w:rPr>
              <m:t>m-1</m:t>
            </m:r>
          </m:sub>
          <m:sup>
            <m:r>
              <w:rPr>
                <w:rFonts w:ascii="Cambria Math" w:eastAsia="Calibri" w:hAnsi="Cambria Math" w:cs="Times New Roman"/>
                <w:sz w:val="24"/>
                <w:szCs w:val="28"/>
              </w:rPr>
              <m:t>n</m:t>
            </m:r>
          </m:sup>
        </m:sSubSup>
        <m:r>
          <w:rPr>
            <w:rFonts w:ascii="Cambria Math" w:eastAsia="Calibri" w:hAnsi="Cambria Math" w:cs="Times New Roman"/>
            <w:sz w:val="24"/>
            <w:szCs w:val="28"/>
          </w:rPr>
          <m:t>*</m:t>
        </m:r>
        <m:sSup>
          <m:sSupPr>
            <m:ctrlPr>
              <w:rPr>
                <w:rFonts w:ascii="Cambria Math" w:eastAsia="Calibri" w:hAnsi="Cambria Math" w:cs="Times New Roman"/>
                <w:sz w:val="24"/>
                <w:szCs w:val="28"/>
              </w:rPr>
            </m:ctrlPr>
          </m:sSupPr>
          <m:e>
            <m:d>
              <m:dPr>
                <m:ctrlPr>
                  <w:rPr>
                    <w:rFonts w:ascii="Cambria Math" w:eastAsia="Calibri" w:hAnsi="Cambria Math" w:cs="Times New Roman"/>
                    <w:sz w:val="24"/>
                    <w:szCs w:val="28"/>
                  </w:rPr>
                </m:ctrlPr>
              </m:dPr>
              <m:e>
                <m:r>
                  <w:rPr>
                    <w:rFonts w:ascii="Cambria Math" w:eastAsia="Calibri" w:hAnsi="Cambria Math" w:cs="Calibri"/>
                    <w:color w:val="000000"/>
                    <w:sz w:val="24"/>
                    <w:szCs w:val="28"/>
                  </w:rPr>
                  <m:t>1-</m:t>
                </m:r>
                <m:sSubSup>
                  <m:sSubSupPr>
                    <m:ctrlPr>
                      <w:rPr>
                        <w:rFonts w:ascii="Cambria Math" w:eastAsia="Calibri" w:hAnsi="Cambria Math" w:cs="Calibri"/>
                        <w:i/>
                        <w:color w:val="000000"/>
                        <w:sz w:val="24"/>
                        <w:szCs w:val="28"/>
                        <w:lang w:val="en-US"/>
                      </w:rPr>
                    </m:ctrlPr>
                  </m:sSubSupPr>
                  <m:e>
                    <m:r>
                      <w:rPr>
                        <w:rFonts w:ascii="Cambria Math" w:eastAsia="Calibri" w:hAnsi="Cambria Math" w:cs="Calibri"/>
                        <w:color w:val="000000"/>
                        <w:sz w:val="24"/>
                        <w:szCs w:val="28"/>
                        <w:lang w:val="en-US"/>
                      </w:rPr>
                      <m:t>x</m:t>
                    </m:r>
                  </m:e>
                  <m:sub>
                    <m:r>
                      <w:rPr>
                        <w:rFonts w:ascii="Cambria Math" w:eastAsia="Calibri" w:hAnsi="Cambria Math" w:cs="Calibri"/>
                        <w:color w:val="000000"/>
                        <w:sz w:val="24"/>
                        <w:szCs w:val="28"/>
                        <w:lang w:val="en-US"/>
                      </w:rPr>
                      <m:t>i</m:t>
                    </m:r>
                  </m:sub>
                  <m:sup>
                    <m:r>
                      <w:rPr>
                        <w:rFonts w:ascii="Cambria Math" w:eastAsia="Calibri" w:hAnsi="Cambria Math" w:cs="Calibri"/>
                        <w:color w:val="000000"/>
                        <w:sz w:val="24"/>
                        <w:szCs w:val="28"/>
                        <w:lang w:val="en-US"/>
                      </w:rPr>
                      <m:t>n</m:t>
                    </m:r>
                  </m:sup>
                </m:sSubSup>
              </m:e>
            </m:d>
          </m:e>
          <m:sup>
            <m:r>
              <w:rPr>
                <w:rFonts w:ascii="Cambria Math" w:eastAsia="Calibri" w:hAnsi="Cambria Math" w:cs="Times New Roman"/>
                <w:sz w:val="24"/>
                <w:szCs w:val="28"/>
              </w:rPr>
              <m:t>2</m:t>
            </m:r>
          </m:sup>
        </m:sSup>
        <m:r>
          <w:rPr>
            <w:rFonts w:ascii="Cambria Math" w:eastAsia="Calibri" w:hAnsi="Cambria Math" w:cs="Times New Roman"/>
            <w:sz w:val="24"/>
            <w:szCs w:val="28"/>
          </w:rPr>
          <m:t>*</m:t>
        </m:r>
        <m:d>
          <m:dPr>
            <m:ctrlPr>
              <w:rPr>
                <w:rFonts w:ascii="Cambria Math" w:eastAsia="Calibri" w:hAnsi="Cambria Math" w:cs="Times New Roman"/>
                <w:i/>
                <w:sz w:val="24"/>
                <w:szCs w:val="28"/>
              </w:rPr>
            </m:ctrlPr>
          </m:dPr>
          <m:e>
            <m:r>
              <w:rPr>
                <w:rFonts w:ascii="Cambria Math" w:eastAsia="Calibri" w:hAnsi="Cambria Math" w:cs="Times New Roman"/>
                <w:sz w:val="24"/>
                <w:szCs w:val="28"/>
              </w:rPr>
              <m:t>1+</m:t>
            </m:r>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ИПЦ</m:t>
                </m:r>
              </m:e>
              <m:sub>
                <m:r>
                  <w:rPr>
                    <w:rFonts w:ascii="Cambria Math" w:eastAsia="Calibri" w:hAnsi="Cambria Math" w:cs="Times New Roman"/>
                    <w:sz w:val="24"/>
                    <w:szCs w:val="28"/>
                  </w:rPr>
                  <m:t>m</m:t>
                </m:r>
              </m:sub>
              <m:sup>
                <m:r>
                  <w:rPr>
                    <w:rFonts w:ascii="Cambria Math" w:eastAsia="Calibri" w:hAnsi="Cambria Math" w:cs="Times New Roman"/>
                    <w:sz w:val="24"/>
                    <w:szCs w:val="28"/>
                  </w:rPr>
                  <m:t>n</m:t>
                </m:r>
              </m:sup>
            </m:sSubSup>
          </m:e>
        </m:d>
        <m:r>
          <w:rPr>
            <w:rFonts w:ascii="Cambria Math" w:eastAsia="Calibri" w:hAnsi="Cambria Math" w:cs="Times New Roman"/>
            <w:sz w:val="24"/>
            <w:szCs w:val="28"/>
          </w:rPr>
          <m:t>*</m:t>
        </m:r>
        <m:d>
          <m:dPr>
            <m:ctrlPr>
              <w:rPr>
                <w:rFonts w:ascii="Cambria Math" w:eastAsia="Calibri" w:hAnsi="Cambria Math" w:cs="Times New Roman"/>
                <w:i/>
                <w:sz w:val="24"/>
                <w:szCs w:val="28"/>
              </w:rPr>
            </m:ctrlPr>
          </m:dPr>
          <m:e>
            <m:r>
              <w:rPr>
                <w:rFonts w:ascii="Cambria Math" w:eastAsia="Calibri" w:hAnsi="Cambria Math" w:cs="Times New Roman"/>
                <w:sz w:val="24"/>
                <w:szCs w:val="28"/>
              </w:rPr>
              <m:t>1+</m:t>
            </m:r>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ИПЦ</m:t>
                </m:r>
              </m:e>
              <m:sub>
                <m:r>
                  <w:rPr>
                    <w:rFonts w:ascii="Cambria Math" w:eastAsia="Calibri" w:hAnsi="Cambria Math" w:cs="Times New Roman"/>
                    <w:sz w:val="24"/>
                    <w:szCs w:val="28"/>
                  </w:rPr>
                  <m:t>m+1</m:t>
                </m:r>
              </m:sub>
              <m:sup>
                <m:r>
                  <w:rPr>
                    <w:rFonts w:ascii="Cambria Math" w:eastAsia="Calibri" w:hAnsi="Cambria Math" w:cs="Times New Roman"/>
                    <w:sz w:val="24"/>
                    <w:szCs w:val="28"/>
                  </w:rPr>
                  <m:t>n</m:t>
                </m:r>
              </m:sup>
            </m:sSubSup>
          </m:e>
        </m:d>
        <m:r>
          <w:rPr>
            <w:rFonts w:ascii="Cambria Math" w:eastAsia="Calibri" w:hAnsi="Cambria Math" w:cs="Times New Roman"/>
            <w:sz w:val="24"/>
            <w:szCs w:val="28"/>
          </w:rPr>
          <m:t>*</m:t>
        </m:r>
        <m:d>
          <m:dPr>
            <m:ctrlPr>
              <w:rPr>
                <w:rFonts w:ascii="Cambria Math" w:eastAsia="Calibri" w:hAnsi="Cambria Math" w:cs="Times New Roman"/>
                <w:sz w:val="24"/>
                <w:szCs w:val="28"/>
              </w:rPr>
            </m:ctrlPr>
          </m:dPr>
          <m:e>
            <m:r>
              <w:rPr>
                <w:rFonts w:ascii="Cambria Math" w:eastAsia="Calibri" w:hAnsi="Cambria Math" w:cs="Calibri"/>
                <w:color w:val="000000"/>
                <w:sz w:val="24"/>
                <w:szCs w:val="28"/>
              </w:rPr>
              <m:t>1+</m:t>
            </m:r>
            <m:sSup>
              <m:sSupPr>
                <m:ctrlPr>
                  <w:rPr>
                    <w:rFonts w:ascii="Cambria Math" w:eastAsia="Calibri" w:hAnsi="Cambria Math" w:cs="Calibri"/>
                    <w:i/>
                    <w:color w:val="000000"/>
                    <w:sz w:val="24"/>
                    <w:szCs w:val="28"/>
                    <w:lang w:val="en-US"/>
                  </w:rPr>
                </m:ctrlPr>
              </m:sSupPr>
              <m:e>
                <m:sSub>
                  <m:sSubPr>
                    <m:ctrlPr>
                      <w:rPr>
                        <w:rFonts w:ascii="Cambria Math" w:eastAsia="Calibri" w:hAnsi="Cambria Math" w:cs="Calibri"/>
                        <w:i/>
                        <w:color w:val="000000"/>
                        <w:sz w:val="24"/>
                        <w:szCs w:val="28"/>
                        <w:lang w:val="en-US"/>
                      </w:rPr>
                    </m:ctrlPr>
                  </m:sSubPr>
                  <m:e>
                    <m:r>
                      <w:rPr>
                        <w:rFonts w:ascii="Cambria Math" w:eastAsia="Calibri" w:hAnsi="Cambria Math" w:cs="Calibri"/>
                        <w:color w:val="000000"/>
                        <w:sz w:val="24"/>
                        <w:szCs w:val="28"/>
                      </w:rPr>
                      <m:t>ИКА</m:t>
                    </m:r>
                  </m:e>
                  <m:sub>
                    <m:r>
                      <w:rPr>
                        <w:rFonts w:ascii="Cambria Math" w:eastAsia="Calibri" w:hAnsi="Cambria Math" w:cs="Calibri"/>
                        <w:color w:val="000000"/>
                        <w:sz w:val="24"/>
                        <w:szCs w:val="28"/>
                        <w:lang w:val="en-US"/>
                      </w:rPr>
                      <m:t>m</m:t>
                    </m:r>
                  </m:sub>
                </m:sSub>
              </m:e>
              <m:sup>
                <m:r>
                  <w:rPr>
                    <w:rFonts w:ascii="Cambria Math" w:eastAsia="Calibri" w:hAnsi="Cambria Math" w:cs="Calibri"/>
                    <w:color w:val="000000"/>
                    <w:sz w:val="24"/>
                    <w:szCs w:val="28"/>
                    <w:lang w:val="en-US"/>
                  </w:rPr>
                  <m:t>n</m:t>
                </m:r>
              </m:sup>
            </m:sSup>
          </m:e>
        </m:d>
        <m:r>
          <w:rPr>
            <w:rFonts w:ascii="Cambria Math" w:eastAsia="Calibri" w:hAnsi="Cambria Math" w:cs="Times New Roman"/>
            <w:sz w:val="24"/>
            <w:szCs w:val="28"/>
          </w:rPr>
          <m:t>*</m:t>
        </m:r>
        <m:d>
          <m:dPr>
            <m:ctrlPr>
              <w:rPr>
                <w:rFonts w:ascii="Cambria Math" w:eastAsia="Calibri" w:hAnsi="Cambria Math" w:cs="Times New Roman"/>
                <w:sz w:val="24"/>
                <w:szCs w:val="28"/>
              </w:rPr>
            </m:ctrlPr>
          </m:dPr>
          <m:e>
            <m:r>
              <w:rPr>
                <w:rFonts w:ascii="Cambria Math" w:eastAsia="Calibri" w:hAnsi="Cambria Math" w:cs="Calibri"/>
                <w:color w:val="000000"/>
                <w:sz w:val="24"/>
                <w:szCs w:val="28"/>
              </w:rPr>
              <m:t>1+</m:t>
            </m:r>
            <m:sSup>
              <m:sSupPr>
                <m:ctrlPr>
                  <w:rPr>
                    <w:rFonts w:ascii="Cambria Math" w:eastAsia="Calibri" w:hAnsi="Cambria Math" w:cs="Calibri"/>
                    <w:i/>
                    <w:color w:val="000000"/>
                    <w:sz w:val="24"/>
                    <w:szCs w:val="28"/>
                    <w:lang w:val="en-US"/>
                  </w:rPr>
                </m:ctrlPr>
              </m:sSupPr>
              <m:e>
                <m:sSub>
                  <m:sSubPr>
                    <m:ctrlPr>
                      <w:rPr>
                        <w:rFonts w:ascii="Cambria Math" w:eastAsia="Calibri" w:hAnsi="Cambria Math" w:cs="Calibri"/>
                        <w:i/>
                        <w:color w:val="000000"/>
                        <w:sz w:val="24"/>
                        <w:szCs w:val="28"/>
                        <w:lang w:val="en-US"/>
                      </w:rPr>
                    </m:ctrlPr>
                  </m:sSubPr>
                  <m:e>
                    <m:r>
                      <w:rPr>
                        <w:rFonts w:ascii="Cambria Math" w:eastAsia="Calibri" w:hAnsi="Cambria Math" w:cs="Calibri"/>
                        <w:color w:val="000000"/>
                        <w:sz w:val="24"/>
                        <w:szCs w:val="28"/>
                      </w:rPr>
                      <m:t>ИКА</m:t>
                    </m:r>
                  </m:e>
                  <m:sub>
                    <m:r>
                      <w:rPr>
                        <w:rFonts w:ascii="Cambria Math" w:eastAsia="Calibri" w:hAnsi="Cambria Math" w:cs="Calibri"/>
                        <w:color w:val="000000"/>
                        <w:sz w:val="24"/>
                        <w:szCs w:val="28"/>
                        <w:lang w:val="en-US"/>
                      </w:rPr>
                      <m:t>m</m:t>
                    </m:r>
                    <m:r>
                      <w:rPr>
                        <w:rFonts w:ascii="Cambria Math" w:eastAsia="Calibri" w:hAnsi="Cambria Math" w:cs="Calibri"/>
                        <w:color w:val="000000"/>
                        <w:sz w:val="24"/>
                        <w:szCs w:val="28"/>
                      </w:rPr>
                      <m:t>+1</m:t>
                    </m:r>
                  </m:sub>
                </m:sSub>
              </m:e>
              <m:sup>
                <m:r>
                  <w:rPr>
                    <w:rFonts w:ascii="Cambria Math" w:eastAsia="Calibri" w:hAnsi="Cambria Math" w:cs="Calibri"/>
                    <w:color w:val="000000"/>
                    <w:sz w:val="24"/>
                    <w:szCs w:val="28"/>
                  </w:rPr>
                  <m:t xml:space="preserve"> </m:t>
                </m:r>
                <m:r>
                  <w:rPr>
                    <w:rFonts w:ascii="Cambria Math" w:eastAsia="Calibri" w:hAnsi="Cambria Math" w:cs="Calibri"/>
                    <w:color w:val="000000"/>
                    <w:sz w:val="24"/>
                    <w:szCs w:val="28"/>
                    <w:lang w:val="en-US"/>
                  </w:rPr>
                  <m:t>n</m:t>
                </m:r>
              </m:sup>
            </m:sSup>
          </m:e>
        </m:d>
        <m:r>
          <w:rPr>
            <w:rFonts w:ascii="Cambria Math" w:eastAsia="Calibri" w:hAnsi="Cambria Math" w:cs="Times New Roman"/>
            <w:sz w:val="24"/>
            <w:szCs w:val="28"/>
          </w:rPr>
          <m:t xml:space="preserve"> </m:t>
        </m:r>
      </m:oMath>
      <w:r w:rsidR="007706D3" w:rsidRPr="00CF2B34">
        <w:rPr>
          <w:rFonts w:ascii="Times New Roman" w:eastAsia="Calibri" w:hAnsi="Times New Roman" w:cs="Times New Roman"/>
          <w:sz w:val="28"/>
          <w:szCs w:val="28"/>
        </w:rPr>
        <w:t xml:space="preserve">                  </w:t>
      </w:r>
      <w:r w:rsidR="009B086E" w:rsidRPr="00CF2B34">
        <w:rPr>
          <w:rFonts w:ascii="Times New Roman" w:eastAsia="Calibri" w:hAnsi="Times New Roman" w:cs="Times New Roman"/>
          <w:sz w:val="28"/>
          <w:szCs w:val="28"/>
        </w:rPr>
        <w:t xml:space="preserve"> </w:t>
      </w:r>
      <w:r w:rsidR="007706D3" w:rsidRPr="00CF2B34">
        <w:rPr>
          <w:rFonts w:ascii="Times New Roman" w:eastAsia="Calibri" w:hAnsi="Times New Roman" w:cs="Times New Roman"/>
          <w:sz w:val="28"/>
          <w:szCs w:val="28"/>
        </w:rPr>
        <w:t xml:space="preserve">                                   (10)</w:t>
      </w:r>
    </w:p>
    <w:p w:rsidR="00EE6C17" w:rsidRPr="009B086E" w:rsidRDefault="00EE6C17">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EE6C17" w:rsidRPr="009B086E" w:rsidRDefault="00EE6C17" w:rsidP="00EE6C17">
      <w:pPr>
        <w:keepNext/>
        <w:widowControl w:val="0"/>
        <w:tabs>
          <w:tab w:val="left" w:pos="284"/>
        </w:tabs>
        <w:autoSpaceDE w:val="0"/>
        <w:autoSpaceDN w:val="0"/>
        <w:adjustRightInd w:val="0"/>
        <w:spacing w:after="0" w:line="240" w:lineRule="auto"/>
        <w:ind w:firstLine="256"/>
        <w:contextualSpacing/>
        <w:jc w:val="center"/>
        <w:rPr>
          <w:rFonts w:ascii="Times New Roman" w:eastAsia="Calibri" w:hAnsi="Times New Roman" w:cs="Times New Roman"/>
          <w:sz w:val="28"/>
          <w:szCs w:val="28"/>
        </w:rPr>
      </w:pPr>
    </w:p>
    <w:p w:rsidR="00EE6C17" w:rsidRPr="009B086E" w:rsidRDefault="00EE6C17" w:rsidP="00EE6C17">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9B086E">
        <w:rPr>
          <w:rFonts w:ascii="Times New Roman" w:eastAsia="Calibri" w:hAnsi="Times New Roman" w:cs="Times New Roman"/>
          <w:sz w:val="28"/>
          <w:szCs w:val="28"/>
        </w:rPr>
        <w:t>Где</w:t>
      </w:r>
    </w:p>
    <w:p w:rsidR="00EE6C17" w:rsidRPr="009B086E" w:rsidRDefault="00BF28CB" w:rsidP="00EE6C17">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rPr>
      </w:pPr>
      <m:oMath>
        <m:sSubSup>
          <m:sSubSupPr>
            <m:ctrlPr>
              <w:rPr>
                <w:rFonts w:ascii="Cambria Math" w:eastAsia="Calibri" w:hAnsi="Cambria Math" w:cs="Calibri"/>
                <w:color w:val="000000"/>
                <w:sz w:val="28"/>
                <w:szCs w:val="28"/>
              </w:rPr>
            </m:ctrlPr>
          </m:sSubSupPr>
          <m:e>
            <m:r>
              <m:rPr>
                <m:sty m:val="p"/>
              </m:rPr>
              <w:rPr>
                <w:rFonts w:ascii="Cambria Math" w:eastAsia="Calibri" w:hAnsi="Cambria Math" w:cs="Calibri"/>
                <w:color w:val="000000"/>
                <w:sz w:val="28"/>
                <w:szCs w:val="28"/>
              </w:rPr>
              <m:t>Эф.Орех</m:t>
            </m:r>
          </m:e>
          <m:sub>
            <m:r>
              <w:rPr>
                <w:rFonts w:ascii="Cambria Math" w:eastAsia="Calibri" w:hAnsi="Cambria Math" w:cs="Calibri"/>
                <w:color w:val="000000"/>
                <w:sz w:val="28"/>
                <w:szCs w:val="28"/>
              </w:rPr>
              <m:t>m</m:t>
            </m:r>
          </m:sub>
          <m:sup>
            <m:r>
              <w:rPr>
                <w:rFonts w:ascii="Cambria Math" w:eastAsia="Calibri" w:hAnsi="Cambria Math" w:cs="Calibri"/>
                <w:color w:val="000000"/>
                <w:sz w:val="28"/>
                <w:szCs w:val="28"/>
              </w:rPr>
              <m:t>n</m:t>
            </m:r>
          </m:sup>
        </m:sSubSup>
      </m:oMath>
      <w:r w:rsidR="00EE6C17" w:rsidRPr="009B086E">
        <w:rPr>
          <w:rFonts w:ascii="Times New Roman" w:eastAsia="Calibri" w:hAnsi="Times New Roman" w:cs="Times New Roman"/>
          <w:sz w:val="28"/>
          <w:szCs w:val="28"/>
        </w:rPr>
        <w:t xml:space="preserve"> - значение эффективного уровня </w:t>
      </w:r>
      <w:proofErr w:type="gramStart"/>
      <w:r w:rsidR="00EE6C17" w:rsidRPr="009B086E">
        <w:rPr>
          <w:rFonts w:ascii="Times New Roman" w:eastAsia="Calibri" w:hAnsi="Times New Roman" w:cs="Times New Roman"/>
          <w:sz w:val="28"/>
          <w:szCs w:val="28"/>
        </w:rPr>
        <w:t>ОПР</w:t>
      </w:r>
      <w:proofErr w:type="gramEnd"/>
      <w:r w:rsidR="00EE6C17" w:rsidRPr="009B086E">
        <w:rPr>
          <w:rFonts w:ascii="Times New Roman" w:eastAsia="Calibri" w:hAnsi="Times New Roman" w:cs="Times New Roman"/>
          <w:sz w:val="28"/>
          <w:szCs w:val="28"/>
        </w:rPr>
        <w:t xml:space="preserve"> компании </w:t>
      </w:r>
      <w:r w:rsidR="00EE6C17" w:rsidRPr="009B086E">
        <w:rPr>
          <w:rFonts w:ascii="Times New Roman" w:eastAsia="Times New Roman" w:hAnsi="Times New Roman" w:cs="Times New Roman"/>
          <w:sz w:val="28"/>
          <w:szCs w:val="28"/>
          <w:lang w:val="en-US"/>
        </w:rPr>
        <w:t>n</w:t>
      </w:r>
      <w:r w:rsidR="00EE6C17" w:rsidRPr="009B086E">
        <w:rPr>
          <w:rFonts w:ascii="Times New Roman" w:eastAsia="Times New Roman" w:hAnsi="Times New Roman" w:cs="Times New Roman"/>
          <w:sz w:val="28"/>
          <w:szCs w:val="28"/>
        </w:rPr>
        <w:t xml:space="preserve"> в году </w:t>
      </w:r>
      <w:r w:rsidR="009B086E">
        <w:rPr>
          <w:rFonts w:ascii="Times New Roman" w:eastAsia="Times New Roman" w:hAnsi="Times New Roman" w:cs="Times New Roman"/>
          <w:sz w:val="28"/>
          <w:szCs w:val="28"/>
          <w:lang w:val="en-US"/>
        </w:rPr>
        <w:t>m</w:t>
      </w:r>
    </w:p>
    <w:p w:rsidR="00EE6C17" w:rsidRPr="009B086E" w:rsidRDefault="00EE6C17" w:rsidP="00EE6C17">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9B086E">
        <w:rPr>
          <w:rFonts w:ascii="Times New Roman" w:eastAsia="Times New Roman" w:hAnsi="Times New Roman" w:cs="Times New Roman"/>
          <w:sz w:val="28"/>
          <w:szCs w:val="28"/>
        </w:rPr>
        <w:tab/>
      </w:r>
      <m:oMath>
        <m:r>
          <w:rPr>
            <w:rFonts w:ascii="Cambria Math" w:eastAsia="Calibri" w:hAnsi="Cambria Math" w:cs="Calibri"/>
            <w:color w:val="000000"/>
            <w:sz w:val="28"/>
            <w:szCs w:val="28"/>
            <w:lang w:val="en-US"/>
          </w:rPr>
          <m:t>m</m:t>
        </m:r>
      </m:oMath>
      <w:r w:rsidRPr="009B086E">
        <w:rPr>
          <w:rFonts w:ascii="Times New Roman" w:eastAsia="Times New Roman" w:hAnsi="Times New Roman" w:cs="Times New Roman"/>
          <w:color w:val="000000"/>
          <w:sz w:val="28"/>
          <w:szCs w:val="28"/>
        </w:rPr>
        <w:t xml:space="preserve"> – год, предшествующий периоду регулирования;</w:t>
      </w:r>
    </w:p>
    <w:p w:rsidR="00EE6C17" w:rsidRPr="00E57F7F" w:rsidRDefault="00BF28CB" w:rsidP="00EE6C1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m:oMath>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x</m:t>
            </m:r>
          </m:e>
          <m:sub>
            <m:r>
              <w:rPr>
                <w:rFonts w:ascii="Cambria Math" w:eastAsia="Calibri" w:hAnsi="Cambria Math" w:cs="Calibri"/>
                <w:color w:val="000000"/>
                <w:sz w:val="28"/>
                <w:szCs w:val="28"/>
                <w:lang w:val="en-US"/>
              </w:rPr>
              <m:t>i</m:t>
            </m:r>
          </m:sub>
          <m:sup>
            <m:r>
              <w:rPr>
                <w:rFonts w:ascii="Cambria Math" w:eastAsia="Calibri" w:hAnsi="Cambria Math" w:cs="Calibri"/>
                <w:color w:val="000000"/>
                <w:sz w:val="28"/>
                <w:szCs w:val="28"/>
                <w:lang w:val="en-US"/>
              </w:rPr>
              <m:t>n</m:t>
            </m:r>
          </m:sup>
        </m:sSubSup>
      </m:oMath>
      <w:r w:rsidR="00EE6C17" w:rsidRPr="009B086E">
        <w:rPr>
          <w:rFonts w:ascii="Times New Roman" w:eastAsia="Calibri" w:hAnsi="Times New Roman" w:cs="Times New Roman"/>
          <w:sz w:val="28"/>
          <w:szCs w:val="28"/>
        </w:rPr>
        <w:t xml:space="preserve"> - значение индекса эффективности </w:t>
      </w:r>
      <w:proofErr w:type="gramStart"/>
      <w:r w:rsidR="00EE6C17" w:rsidRPr="009B086E">
        <w:rPr>
          <w:rFonts w:ascii="Times New Roman" w:eastAsia="Calibri" w:hAnsi="Times New Roman" w:cs="Times New Roman"/>
          <w:sz w:val="28"/>
          <w:szCs w:val="28"/>
        </w:rPr>
        <w:t>ОПР</w:t>
      </w:r>
      <w:proofErr w:type="gramEnd"/>
      <w:r w:rsidR="00EE6C17" w:rsidRPr="009B086E">
        <w:rPr>
          <w:rFonts w:ascii="Times New Roman" w:eastAsia="Calibri" w:hAnsi="Times New Roman" w:cs="Times New Roman"/>
          <w:sz w:val="28"/>
          <w:szCs w:val="28"/>
        </w:rPr>
        <w:t xml:space="preserve"> компании </w:t>
      </w:r>
      <w:r w:rsidR="00EE6C17" w:rsidRPr="009B086E">
        <w:rPr>
          <w:rFonts w:ascii="Times New Roman" w:eastAsia="Times New Roman" w:hAnsi="Times New Roman" w:cs="Times New Roman"/>
          <w:sz w:val="28"/>
          <w:szCs w:val="28"/>
          <w:lang w:val="en-US"/>
        </w:rPr>
        <w:t>n</w:t>
      </w:r>
      <w:r w:rsidR="00EE6C17" w:rsidRPr="009B086E">
        <w:rPr>
          <w:rFonts w:ascii="Times New Roman" w:eastAsia="Times New Roman" w:hAnsi="Times New Roman" w:cs="Times New Roman"/>
          <w:sz w:val="28"/>
          <w:szCs w:val="28"/>
        </w:rPr>
        <w:t xml:space="preserve">, определенное на основании расчета рейтинга эффективности в соответствии с </w:t>
      </w:r>
      <w:r w:rsidR="006D485C" w:rsidRPr="009B086E">
        <w:rPr>
          <w:rFonts w:ascii="Times New Roman" w:eastAsia="Times New Roman" w:hAnsi="Times New Roman" w:cs="Times New Roman"/>
          <w:sz w:val="28"/>
          <w:szCs w:val="28"/>
        </w:rPr>
        <w:t>приложение</w:t>
      </w:r>
      <w:r w:rsidR="006D485C" w:rsidRPr="00E57F7F">
        <w:rPr>
          <w:rFonts w:ascii="Times New Roman" w:eastAsia="Times New Roman" w:hAnsi="Times New Roman" w:cs="Times New Roman"/>
          <w:sz w:val="28"/>
          <w:szCs w:val="28"/>
        </w:rPr>
        <w:t xml:space="preserve">м </w:t>
      </w:r>
      <w:r w:rsidR="00EE6C17" w:rsidRPr="00E57F7F">
        <w:rPr>
          <w:rFonts w:ascii="Times New Roman" w:eastAsia="Times New Roman" w:hAnsi="Times New Roman" w:cs="Times New Roman"/>
          <w:sz w:val="28"/>
          <w:szCs w:val="28"/>
        </w:rPr>
        <w:t>№ 3 к Методическим указаниям;</w:t>
      </w:r>
    </w:p>
    <w:p w:rsidR="00EE6C17" w:rsidRPr="009B086E" w:rsidRDefault="00BF28CB"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m:oMath>
        <m:sSubSup>
          <m:sSubSupPr>
            <m:ctrlPr>
              <w:rPr>
                <w:rFonts w:ascii="Cambria Math" w:eastAsia="Calibri" w:hAnsi="Cambria Math" w:cs="Times New Roman"/>
                <w:i/>
                <w:sz w:val="28"/>
                <w:szCs w:val="28"/>
              </w:rPr>
            </m:ctrlPr>
          </m:sSubSupPr>
          <m:e>
            <m:r>
              <m:rPr>
                <m:sty m:val="p"/>
              </m:rPr>
              <w:rPr>
                <w:rFonts w:ascii="Cambria Math" w:eastAsia="Calibri" w:hAnsi="Cambria Math" w:cs="Times New Roman"/>
                <w:sz w:val="28"/>
                <w:szCs w:val="28"/>
              </w:rPr>
              <m:t>OPEX</m:t>
            </m:r>
          </m:e>
          <m:sub>
            <m:r>
              <w:rPr>
                <w:rFonts w:ascii="Cambria Math" w:eastAsia="Calibri" w:hAnsi="Cambria Math" w:cs="Times New Roman"/>
                <w:sz w:val="28"/>
                <w:szCs w:val="28"/>
              </w:rPr>
              <m:t>m</m:t>
            </m:r>
          </m:sub>
          <m:sup>
            <m:r>
              <w:rPr>
                <w:rFonts w:ascii="Cambria Math" w:eastAsia="Calibri" w:hAnsi="Cambria Math" w:cs="Times New Roman"/>
                <w:sz w:val="28"/>
                <w:szCs w:val="28"/>
              </w:rPr>
              <m:t>n</m:t>
            </m:r>
          </m:sup>
        </m:sSubSup>
      </m:oMath>
      <w:r w:rsidR="00EE6C17" w:rsidRPr="00E57F7F">
        <w:rPr>
          <w:rFonts w:ascii="Times New Roman" w:eastAsia="Times New Roman" w:hAnsi="Times New Roman" w:cs="Times New Roman"/>
          <w:sz w:val="28"/>
          <w:szCs w:val="28"/>
        </w:rPr>
        <w:t xml:space="preserve"> - </w:t>
      </w:r>
      <w:r w:rsidR="00EE6C17" w:rsidRPr="00E57F7F">
        <w:rPr>
          <w:rFonts w:ascii="Times New Roman" w:eastAsia="Calibri" w:hAnsi="Times New Roman" w:cs="Times New Roman"/>
          <w:sz w:val="28"/>
          <w:szCs w:val="28"/>
        </w:rPr>
        <w:t>значение фактических</w:t>
      </w:r>
      <w:r w:rsidR="00EE6C17">
        <w:rPr>
          <w:rFonts w:ascii="Times New Roman" w:eastAsia="Calibri" w:hAnsi="Times New Roman" w:cs="Times New Roman"/>
          <w:sz w:val="28"/>
          <w:szCs w:val="28"/>
        </w:rPr>
        <w:t xml:space="preserve"> экономически обоснованных</w:t>
      </w:r>
      <w:r w:rsidR="00EE6C17" w:rsidRPr="00E57F7F">
        <w:rPr>
          <w:rFonts w:ascii="Times New Roman" w:eastAsia="Calibri" w:hAnsi="Times New Roman" w:cs="Times New Roman"/>
          <w:sz w:val="28"/>
          <w:szCs w:val="28"/>
        </w:rPr>
        <w:t xml:space="preserve"> </w:t>
      </w:r>
      <w:proofErr w:type="gramStart"/>
      <w:r w:rsidR="00EE6C17" w:rsidRPr="00E57F7F">
        <w:rPr>
          <w:rFonts w:ascii="Times New Roman" w:eastAsia="Calibri" w:hAnsi="Times New Roman" w:cs="Times New Roman"/>
          <w:sz w:val="28"/>
          <w:szCs w:val="28"/>
        </w:rPr>
        <w:t>ОПР</w:t>
      </w:r>
      <w:proofErr w:type="gramEnd"/>
      <w:r w:rsidR="00EE6C17" w:rsidRPr="00E57F7F">
        <w:rPr>
          <w:rFonts w:ascii="Times New Roman" w:eastAsia="Calibri" w:hAnsi="Times New Roman" w:cs="Times New Roman"/>
          <w:sz w:val="28"/>
          <w:szCs w:val="28"/>
        </w:rPr>
        <w:t xml:space="preserve"> </w:t>
      </w:r>
      <w:r w:rsidR="00EE6C17" w:rsidRPr="00E57F7F">
        <w:rPr>
          <w:rFonts w:ascii="Times New Roman" w:eastAsia="Times New Roman" w:hAnsi="Times New Roman" w:cs="Times New Roman"/>
          <w:sz w:val="28"/>
          <w:szCs w:val="28"/>
        </w:rPr>
        <w:t xml:space="preserve">компании </w:t>
      </w:r>
      <w:r w:rsidR="00EE6C17" w:rsidRPr="00E57F7F">
        <w:rPr>
          <w:rFonts w:ascii="Times New Roman" w:eastAsia="Times New Roman" w:hAnsi="Times New Roman" w:cs="Times New Roman"/>
          <w:sz w:val="28"/>
          <w:szCs w:val="28"/>
          <w:lang w:val="en-US"/>
        </w:rPr>
        <w:t>n</w:t>
      </w:r>
      <w:r w:rsidR="00EE6C17" w:rsidRPr="00E57F7F">
        <w:rPr>
          <w:rFonts w:ascii="Times New Roman" w:eastAsia="Times New Roman" w:hAnsi="Times New Roman" w:cs="Times New Roman"/>
          <w:sz w:val="28"/>
          <w:szCs w:val="28"/>
        </w:rPr>
        <w:t xml:space="preserve"> в году </w:t>
      </w:r>
      <w:r w:rsidR="009B086E">
        <w:rPr>
          <w:rFonts w:ascii="Times New Roman" w:eastAsia="Times New Roman" w:hAnsi="Times New Roman" w:cs="Times New Roman"/>
          <w:sz w:val="28"/>
          <w:szCs w:val="28"/>
          <w:lang w:val="en-US"/>
        </w:rPr>
        <w:t>m</w:t>
      </w:r>
      <w:r w:rsidR="00EE6C17" w:rsidRPr="00E57F7F">
        <w:rPr>
          <w:rFonts w:ascii="Times New Roman" w:eastAsia="Times New Roman" w:hAnsi="Times New Roman" w:cs="Times New Roman"/>
          <w:sz w:val="28"/>
          <w:szCs w:val="28"/>
        </w:rPr>
        <w:t xml:space="preserve">, </w:t>
      </w:r>
      <w:r w:rsidR="00E90437">
        <w:rPr>
          <w:rFonts w:ascii="Times New Roman" w:eastAsia="Times New Roman" w:hAnsi="Times New Roman" w:cs="Times New Roman"/>
          <w:sz w:val="28"/>
          <w:szCs w:val="28"/>
        </w:rPr>
        <w:t xml:space="preserve">сформированное </w:t>
      </w:r>
      <w:r w:rsidR="00EE6C17" w:rsidRPr="00E57F7F">
        <w:rPr>
          <w:rFonts w:ascii="Times New Roman" w:eastAsia="Times New Roman" w:hAnsi="Times New Roman" w:cs="Times New Roman"/>
          <w:sz w:val="28"/>
          <w:szCs w:val="28"/>
        </w:rPr>
        <w:t xml:space="preserve">в соответствии </w:t>
      </w:r>
      <w:r w:rsidR="00EE6C17" w:rsidRPr="00E57F7F">
        <w:rPr>
          <w:rFonts w:ascii="Times New Roman" w:eastAsia="Calibri" w:hAnsi="Times New Roman" w:cs="Times New Roman"/>
          <w:sz w:val="28"/>
          <w:szCs w:val="28"/>
        </w:rPr>
        <w:t xml:space="preserve">с методическими указаниями по регулированию тарифов с применением метода доходности инвестированного капитала или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НВВ, в зависимости от </w:t>
      </w:r>
      <w:r w:rsidR="00EE6C17" w:rsidRPr="009B086E">
        <w:rPr>
          <w:rFonts w:ascii="Times New Roman" w:eastAsia="Calibri" w:hAnsi="Times New Roman" w:cs="Times New Roman"/>
          <w:sz w:val="28"/>
          <w:szCs w:val="28"/>
        </w:rPr>
        <w:t>применяемого в отношении ТСО метода регулирования</w:t>
      </w:r>
      <w:r w:rsidR="00320AD2" w:rsidRPr="009B086E">
        <w:rPr>
          <w:rFonts w:ascii="Times New Roman" w:eastAsia="Calibri" w:hAnsi="Times New Roman" w:cs="Times New Roman"/>
          <w:sz w:val="28"/>
          <w:szCs w:val="28"/>
        </w:rPr>
        <w:t xml:space="preserve"> за исключением случаев, предусмотренных п.16 настоящих методических указаний</w:t>
      </w:r>
      <w:r w:rsidR="00EE6C17" w:rsidRPr="009B086E">
        <w:rPr>
          <w:rFonts w:ascii="Times New Roman" w:eastAsia="Calibri" w:hAnsi="Times New Roman" w:cs="Times New Roman"/>
          <w:sz w:val="28"/>
          <w:szCs w:val="28"/>
        </w:rPr>
        <w:t>.</w:t>
      </w:r>
    </w:p>
    <w:p w:rsidR="00EE6C17" w:rsidRPr="00CF2B34" w:rsidRDefault="00EE6C17"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F2B34">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ИПЦ</m:t>
            </m:r>
          </m:e>
          <m:sub>
            <m:r>
              <w:rPr>
                <w:rFonts w:ascii="Cambria Math" w:eastAsia="Calibri" w:hAnsi="Cambria Math" w:cs="Times New Roman"/>
                <w:sz w:val="28"/>
                <w:szCs w:val="28"/>
              </w:rPr>
              <m:t>m</m:t>
            </m:r>
          </m:sub>
          <m:sup>
            <m:r>
              <w:rPr>
                <w:rFonts w:ascii="Cambria Math" w:eastAsia="Calibri" w:hAnsi="Cambria Math" w:cs="Times New Roman"/>
                <w:sz w:val="28"/>
                <w:szCs w:val="28"/>
              </w:rPr>
              <m:t>n</m:t>
            </m:r>
          </m:sup>
        </m:sSubSup>
      </m:oMath>
      <w:r w:rsidRPr="00CF2B34">
        <w:rPr>
          <w:rFonts w:ascii="Times New Roman" w:eastAsia="Calibri" w:hAnsi="Times New Roman" w:cs="Times New Roman"/>
          <w:sz w:val="28"/>
          <w:szCs w:val="28"/>
        </w:rPr>
        <w:t xml:space="preserve">  -  индекс </w:t>
      </w:r>
      <w:r w:rsidRPr="009B086E">
        <w:rPr>
          <w:rFonts w:ascii="Times New Roman" w:eastAsia="Calibri" w:hAnsi="Times New Roman" w:cs="Times New Roman"/>
          <w:sz w:val="28"/>
          <w:szCs w:val="28"/>
        </w:rPr>
        <w:t xml:space="preserve">потребительских цен, в соответствии с одобренным прогнозом социально-экономического развития Российской Федерации;    </w:t>
      </w:r>
    </w:p>
    <w:p w:rsidR="00EE6C17" w:rsidRPr="00CF2B34" w:rsidRDefault="00EE6C17"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B086E">
        <w:rPr>
          <w:rFonts w:ascii="Times New Roman" w:eastAsia="Times New Roman" w:hAnsi="Times New Roman" w:cs="Times New Roman"/>
          <w:sz w:val="24"/>
          <w:szCs w:val="24"/>
          <w:lang w:eastAsia="ru-RU"/>
        </w:rPr>
        <w:t xml:space="preserve"> </w:t>
      </w:r>
      <m:oMath>
        <m:sSup>
          <m:sSupPr>
            <m:ctrlPr>
              <w:rPr>
                <w:rFonts w:ascii="Cambria Math" w:eastAsia="Calibri" w:hAnsi="Cambria Math" w:cs="Times New Roman"/>
                <w:sz w:val="28"/>
                <w:szCs w:val="28"/>
              </w:rPr>
            </m:ctrlPr>
          </m:sSupPr>
          <m:e>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ИКА</m:t>
                </m:r>
              </m:e>
              <m:sub>
                <m:r>
                  <m:rPr>
                    <m:sty m:val="p"/>
                  </m:rPr>
                  <w:rPr>
                    <w:rFonts w:ascii="Cambria Math" w:eastAsia="Calibri" w:hAnsi="Cambria Math" w:cs="Times New Roman"/>
                    <w:sz w:val="28"/>
                    <w:szCs w:val="28"/>
                  </w:rPr>
                  <m:t>m</m:t>
                </m:r>
              </m:sub>
            </m:sSub>
          </m:e>
          <m:sup>
            <m:r>
              <m:rPr>
                <m:sty m:val="p"/>
              </m:rPr>
              <w:rPr>
                <w:rFonts w:ascii="Cambria Math" w:eastAsia="Calibri" w:hAnsi="Cambria Math" w:cs="Times New Roman"/>
                <w:sz w:val="28"/>
                <w:szCs w:val="28"/>
              </w:rPr>
              <m:t>n</m:t>
            </m:r>
          </m:sup>
        </m:sSup>
      </m:oMath>
      <w:r w:rsidRPr="00CF2B34">
        <w:rPr>
          <w:rFonts w:ascii="Times New Roman" w:eastAsia="Calibri" w:hAnsi="Times New Roman" w:cs="Times New Roman"/>
          <w:sz w:val="28"/>
          <w:szCs w:val="28"/>
        </w:rPr>
        <w:t xml:space="preserve">  -  индекс изменения количества активов, установленный на</w:t>
      </w:r>
      <w:r w:rsidR="000E6020" w:rsidRPr="00CF2B34">
        <w:rPr>
          <w:rFonts w:ascii="Times New Roman" w:eastAsia="Calibri" w:hAnsi="Times New Roman" w:cs="Times New Roman"/>
          <w:sz w:val="28"/>
          <w:szCs w:val="28"/>
        </w:rPr>
        <w:t xml:space="preserve"> </w:t>
      </w:r>
      <w:r w:rsidR="000E6020" w:rsidRPr="004A50AE">
        <w:rPr>
          <w:rFonts w:ascii="Times New Roman" w:eastAsia="Calibri" w:hAnsi="Times New Roman" w:cs="Times New Roman"/>
          <w:sz w:val="28"/>
          <w:szCs w:val="28"/>
        </w:rPr>
        <w:t xml:space="preserve">год </w:t>
      </w:r>
      <w:r w:rsidR="000E6020">
        <w:rPr>
          <w:rFonts w:ascii="Times New Roman" w:eastAsia="Calibri" w:hAnsi="Times New Roman" w:cs="Times New Roman"/>
          <w:sz w:val="28"/>
          <w:szCs w:val="28"/>
          <w:lang w:val="en-US"/>
        </w:rPr>
        <w:t>m</w:t>
      </w:r>
      <w:r w:rsidR="000E6020" w:rsidRPr="00CF2B34">
        <w:rPr>
          <w:rFonts w:ascii="Times New Roman" w:eastAsia="Calibri" w:hAnsi="Times New Roman" w:cs="Times New Roman"/>
          <w:sz w:val="28"/>
          <w:szCs w:val="28"/>
        </w:rPr>
        <w:t>=</w:t>
      </w:r>
      <w:proofErr w:type="spellStart"/>
      <w:r w:rsidR="000E6020">
        <w:rPr>
          <w:rFonts w:ascii="Times New Roman" w:eastAsia="Calibri" w:hAnsi="Times New Roman" w:cs="Times New Roman"/>
          <w:sz w:val="28"/>
          <w:szCs w:val="28"/>
          <w:lang w:val="en-US"/>
        </w:rPr>
        <w:t>i</w:t>
      </w:r>
      <w:proofErr w:type="spellEnd"/>
      <w:r w:rsidR="000E6020">
        <w:rPr>
          <w:rFonts w:ascii="Times New Roman" w:eastAsia="Calibri" w:hAnsi="Times New Roman" w:cs="Times New Roman"/>
          <w:sz w:val="28"/>
          <w:szCs w:val="28"/>
        </w:rPr>
        <w:t xml:space="preserve"> (где </w:t>
      </w:r>
      <w:r w:rsidR="000E6020">
        <w:rPr>
          <w:rFonts w:ascii="Times New Roman" w:eastAsia="Calibri" w:hAnsi="Times New Roman" w:cs="Times New Roman"/>
          <w:sz w:val="28"/>
          <w:szCs w:val="28"/>
          <w:lang w:val="en-US"/>
        </w:rPr>
        <w:t>m</w:t>
      </w:r>
      <w:r w:rsidR="000E6020" w:rsidRPr="00CF2B34">
        <w:rPr>
          <w:rFonts w:ascii="Times New Roman" w:eastAsia="Calibri" w:hAnsi="Times New Roman" w:cs="Times New Roman"/>
          <w:sz w:val="28"/>
          <w:szCs w:val="28"/>
        </w:rPr>
        <w:t xml:space="preserve"> – </w:t>
      </w:r>
      <w:r w:rsidR="000E6020">
        <w:rPr>
          <w:rFonts w:ascii="Times New Roman" w:eastAsia="Calibri" w:hAnsi="Times New Roman" w:cs="Times New Roman"/>
          <w:sz w:val="28"/>
          <w:szCs w:val="28"/>
        </w:rPr>
        <w:t>год, предшествующий периоду регулирования)</w:t>
      </w:r>
      <w:r w:rsidR="000E6020" w:rsidRPr="00CF2B34">
        <w:rPr>
          <w:rFonts w:ascii="Times New Roman" w:eastAsia="Calibri" w:hAnsi="Times New Roman" w:cs="Times New Roman"/>
          <w:sz w:val="28"/>
          <w:szCs w:val="28"/>
        </w:rPr>
        <w:t xml:space="preserve"> </w:t>
      </w:r>
      <w:r w:rsidRPr="00CF2B34">
        <w:rPr>
          <w:rFonts w:ascii="Times New Roman" w:eastAsia="Calibri" w:hAnsi="Times New Roman" w:cs="Times New Roman"/>
          <w:sz w:val="28"/>
          <w:szCs w:val="28"/>
        </w:rPr>
        <w:t>при расчете долгосрочных тарифов, определяемый как:</w:t>
      </w:r>
    </w:p>
    <w:p w:rsidR="00EE6C17" w:rsidRPr="0053622F" w:rsidRDefault="00BF28CB" w:rsidP="00EE6C17">
      <w:pPr>
        <w:widowControl w:val="0"/>
        <w:autoSpaceDE w:val="0"/>
        <w:autoSpaceDN w:val="0"/>
        <w:adjustRightInd w:val="0"/>
        <w:spacing w:after="0" w:line="240" w:lineRule="auto"/>
        <w:ind w:left="567"/>
        <w:contextualSpacing/>
        <w:jc w:val="both"/>
        <w:rPr>
          <w:rFonts w:ascii="Times New Roman" w:eastAsia="Calibri" w:hAnsi="Times New Roman" w:cs="Times New Roman"/>
          <w:sz w:val="24"/>
          <w:szCs w:val="28"/>
          <w:lang w:val="en-US"/>
        </w:rPr>
      </w:pPr>
      <m:oMathPara>
        <m:oMath>
          <m:sSup>
            <m:sSupPr>
              <m:ctrlPr>
                <w:rPr>
                  <w:rFonts w:ascii="Cambria Math" w:eastAsia="Times New Roman" w:hAnsi="Cambria Math" w:cs="Arial"/>
                  <w:i/>
                  <w:color w:val="000000"/>
                  <w:sz w:val="28"/>
                  <w:szCs w:val="28"/>
                  <w:lang w:val="en-US"/>
                </w:rPr>
              </m:ctrlPr>
            </m:sSupPr>
            <m:e>
              <m:sSub>
                <m:sSubPr>
                  <m:ctrlPr>
                    <w:rPr>
                      <w:rFonts w:ascii="Cambria Math" w:eastAsia="Times New Roman" w:hAnsi="Cambria Math" w:cs="Arial"/>
                      <w:i/>
                      <w:color w:val="000000"/>
                      <w:sz w:val="28"/>
                      <w:szCs w:val="28"/>
                      <w:lang w:val="en-US"/>
                    </w:rPr>
                  </m:ctrlPr>
                </m:sSubPr>
                <m:e>
                  <m:r>
                    <w:rPr>
                      <w:rFonts w:ascii="Cambria Math" w:eastAsia="Times New Roman" w:hAnsi="Cambria Math" w:cs="Arial"/>
                      <w:color w:val="000000"/>
                      <w:sz w:val="28"/>
                      <w:szCs w:val="28"/>
                    </w:rPr>
                    <m:t>ИКА</m:t>
                  </m:r>
                </m:e>
                <m:sub>
                  <m:r>
                    <w:rPr>
                      <w:rFonts w:ascii="Cambria Math" w:eastAsia="Times New Roman" w:hAnsi="Cambria Math" w:cs="Arial"/>
                      <w:color w:val="000000"/>
                      <w:sz w:val="28"/>
                      <w:szCs w:val="28"/>
                      <w:lang w:val="en-US"/>
                    </w:rPr>
                    <m:t>i</m:t>
                  </m:r>
                </m:sub>
              </m:sSub>
            </m:e>
            <m:sup>
              <m:r>
                <w:rPr>
                  <w:rFonts w:ascii="Cambria Math" w:eastAsia="Times New Roman" w:hAnsi="Cambria Math" w:cs="Arial"/>
                  <w:color w:val="000000"/>
                  <w:sz w:val="28"/>
                  <w:szCs w:val="28"/>
                  <w:lang w:val="en-US"/>
                </w:rPr>
                <m:t>n</m:t>
              </m:r>
            </m:sup>
          </m:sSup>
          <m:r>
            <w:rPr>
              <w:rFonts w:ascii="Cambria Math" w:eastAsia="Calibri" w:hAnsi="Cambria Math" w:cs="Calibri"/>
              <w:color w:val="000000"/>
              <w:sz w:val="28"/>
              <w:szCs w:val="28"/>
              <w:lang w:val="en-US"/>
            </w:rPr>
            <m:t>=</m:t>
          </m:r>
          <m:f>
            <m:fPr>
              <m:ctrlPr>
                <w:rPr>
                  <w:rFonts w:ascii="Cambria Math" w:eastAsia="Calibri" w:hAnsi="Cambria Math" w:cs="Calibri"/>
                  <w:i/>
                  <w:color w:val="000000"/>
                  <w:sz w:val="28"/>
                  <w:szCs w:val="28"/>
                  <w:lang w:val="en-US"/>
                </w:rPr>
              </m:ctrlPr>
            </m:fPr>
            <m:num>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УЕ</m:t>
                  </m:r>
                </m:e>
                <m:sub>
                  <m:r>
                    <w:rPr>
                      <w:rFonts w:ascii="Cambria Math" w:eastAsia="Calibri" w:hAnsi="Cambria Math" w:cs="Calibri"/>
                      <w:color w:val="000000"/>
                      <w:sz w:val="28"/>
                      <w:szCs w:val="28"/>
                      <w:lang w:val="en-US"/>
                    </w:rPr>
                    <m:t>i</m:t>
                  </m:r>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lang w:val="en-US"/>
                </w:rPr>
                <m:t>-</m:t>
              </m:r>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УЕ</m:t>
                  </m:r>
                </m:e>
                <m:sub>
                  <m:r>
                    <w:rPr>
                      <w:rFonts w:ascii="Cambria Math" w:eastAsia="Calibri" w:hAnsi="Cambria Math" w:cs="Calibri"/>
                      <w:color w:val="000000"/>
                      <w:sz w:val="28"/>
                      <w:szCs w:val="28"/>
                      <w:lang w:val="en-US"/>
                    </w:rPr>
                    <m:t>i-1</m:t>
                  </m:r>
                </m:sub>
                <m:sup>
                  <m:r>
                    <w:rPr>
                      <w:rFonts w:ascii="Cambria Math" w:eastAsia="Calibri" w:hAnsi="Cambria Math" w:cs="Calibri"/>
                      <w:color w:val="000000"/>
                      <w:sz w:val="28"/>
                      <w:szCs w:val="28"/>
                      <w:lang w:val="en-US"/>
                    </w:rPr>
                    <m:t>n</m:t>
                  </m:r>
                </m:sup>
              </m:sSubSup>
            </m:num>
            <m:den>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УЕ</m:t>
                  </m:r>
                </m:e>
                <m:sub>
                  <m:r>
                    <w:rPr>
                      <w:rFonts w:ascii="Cambria Math" w:eastAsia="Calibri" w:hAnsi="Cambria Math" w:cs="Calibri"/>
                      <w:color w:val="000000"/>
                      <w:sz w:val="28"/>
                      <w:szCs w:val="28"/>
                      <w:lang w:val="en-US"/>
                    </w:rPr>
                    <m:t>i-1</m:t>
                  </m:r>
                </m:sub>
                <m:sup>
                  <m:r>
                    <w:rPr>
                      <w:rFonts w:ascii="Cambria Math" w:eastAsia="Calibri" w:hAnsi="Cambria Math" w:cs="Calibri"/>
                      <w:color w:val="000000"/>
                      <w:sz w:val="28"/>
                      <w:szCs w:val="28"/>
                      <w:lang w:val="en-US"/>
                    </w:rPr>
                    <m:t>n</m:t>
                  </m:r>
                </m:sup>
              </m:sSubSup>
            </m:den>
          </m:f>
          <m:r>
            <w:rPr>
              <w:rFonts w:ascii="Cambria Math" w:eastAsia="Calibri" w:hAnsi="Cambria Math" w:cs="Calibri"/>
              <w:color w:val="000000"/>
              <w:sz w:val="28"/>
              <w:szCs w:val="28"/>
              <w:lang w:val="en-US"/>
            </w:rPr>
            <m:t xml:space="preserve">      (11)</m:t>
          </m:r>
        </m:oMath>
      </m:oMathPara>
    </w:p>
    <w:p w:rsidR="00EE6C17" w:rsidRPr="00E57F7F" w:rsidRDefault="00EE6C17" w:rsidP="00EE6C17">
      <w:pPr>
        <w:autoSpaceDE w:val="0"/>
        <w:autoSpaceDN w:val="0"/>
        <w:adjustRightInd w:val="0"/>
        <w:spacing w:after="0" w:line="240" w:lineRule="auto"/>
        <w:jc w:val="both"/>
        <w:rPr>
          <w:rFonts w:ascii="Times New Roman" w:eastAsia="Calibri" w:hAnsi="Times New Roman" w:cs="Times New Roman"/>
          <w:sz w:val="28"/>
          <w:szCs w:val="28"/>
        </w:rPr>
      </w:pPr>
    </w:p>
    <w:p w:rsidR="00EE6C17" w:rsidRPr="00CF2B34" w:rsidRDefault="00EE6C17"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B086E">
        <w:rPr>
          <w:rFonts w:ascii="Times New Roman" w:eastAsia="Times New Roman" w:hAnsi="Times New Roman" w:cs="Times New Roman"/>
          <w:sz w:val="24"/>
          <w:szCs w:val="24"/>
          <w:lang w:eastAsia="ru-RU"/>
        </w:rPr>
        <w:t xml:space="preserve">    </w:t>
      </w:r>
      <m:oMath>
        <m:sSup>
          <m:sSupPr>
            <m:ctrlPr>
              <w:rPr>
                <w:rFonts w:ascii="Cambria Math" w:eastAsia="Calibri" w:hAnsi="Cambria Math" w:cs="Times New Roman"/>
                <w:sz w:val="28"/>
                <w:szCs w:val="28"/>
              </w:rPr>
            </m:ctrlPr>
          </m:sSupPr>
          <m:e>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УЕ</m:t>
                </m:r>
              </m:e>
              <m:sub>
                <m:r>
                  <m:rPr>
                    <m:sty m:val="p"/>
                  </m:rPr>
                  <w:rPr>
                    <w:rFonts w:ascii="Cambria Math" w:eastAsia="Calibri" w:hAnsi="Cambria Math" w:cs="Times New Roman"/>
                    <w:sz w:val="28"/>
                    <w:szCs w:val="28"/>
                  </w:rPr>
                  <m:t>i</m:t>
                </m:r>
              </m:sub>
            </m:sSub>
          </m:e>
          <m:sup>
            <m:r>
              <m:rPr>
                <m:sty m:val="p"/>
              </m:rPr>
              <w:rPr>
                <w:rFonts w:ascii="Cambria Math" w:eastAsia="Calibri" w:hAnsi="Cambria Math" w:cs="Times New Roman"/>
                <w:sz w:val="28"/>
                <w:szCs w:val="28"/>
              </w:rPr>
              <m:t>n</m:t>
            </m:r>
          </m:sup>
        </m:sSup>
      </m:oMath>
      <w:proofErr w:type="gramStart"/>
      <w:r w:rsidRPr="00CF2B34">
        <w:rPr>
          <w:rFonts w:ascii="Times New Roman" w:eastAsia="Calibri" w:hAnsi="Times New Roman" w:cs="Times New Roman"/>
          <w:sz w:val="28"/>
          <w:szCs w:val="28"/>
        </w:rPr>
        <w:t xml:space="preserve">- количество  условных единиц, относящихся к активам, необходимым для осуществления регулируемой деятельности в году i, определяется регулирующими  органами исходя из количества условных единиц, относящихся к активам,  на последнюю отчетную дату года i-1, и объектам электросетевого хозяйства, использование которых при осуществлении производственной деятельности планируется начать в период с последней отчетной даты i-1 года до окончания года i, в </w:t>
      </w:r>
      <w:proofErr w:type="spellStart"/>
      <w:r w:rsidRPr="00CF2B34">
        <w:rPr>
          <w:rFonts w:ascii="Times New Roman" w:eastAsia="Calibri" w:hAnsi="Times New Roman" w:cs="Times New Roman"/>
          <w:sz w:val="28"/>
          <w:szCs w:val="28"/>
        </w:rPr>
        <w:t>т.ч</w:t>
      </w:r>
      <w:proofErr w:type="spellEnd"/>
      <w:r w:rsidRPr="00CF2B34">
        <w:rPr>
          <w:rFonts w:ascii="Times New Roman" w:eastAsia="Calibri" w:hAnsi="Times New Roman" w:cs="Times New Roman"/>
          <w:sz w:val="28"/>
          <w:szCs w:val="28"/>
        </w:rPr>
        <w:t>. вводимым в</w:t>
      </w:r>
      <w:proofErr w:type="gramEnd"/>
      <w:r w:rsidRPr="00CF2B34">
        <w:rPr>
          <w:rFonts w:ascii="Times New Roman" w:eastAsia="Calibri" w:hAnsi="Times New Roman" w:cs="Times New Roman"/>
          <w:sz w:val="28"/>
          <w:szCs w:val="28"/>
        </w:rPr>
        <w:t xml:space="preserve"> эксплуатацию в соответствии с долгосрочной инвестиционной программой;</w:t>
      </w:r>
    </w:p>
    <w:p w:rsidR="00EE6C17" w:rsidRPr="00E57F7F" w:rsidRDefault="00EE6C17" w:rsidP="00EE6C17">
      <w:pPr>
        <w:autoSpaceDE w:val="0"/>
        <w:autoSpaceDN w:val="0"/>
        <w:adjustRightInd w:val="0"/>
        <w:spacing w:after="0" w:line="240" w:lineRule="auto"/>
        <w:jc w:val="both"/>
        <w:rPr>
          <w:rFonts w:ascii="Times New Roman" w:eastAsia="Calibri" w:hAnsi="Times New Roman" w:cs="Times New Roman"/>
          <w:sz w:val="28"/>
          <w:szCs w:val="28"/>
        </w:rPr>
      </w:pPr>
    </w:p>
    <w:p w:rsidR="00EE6C17" w:rsidRPr="009B086E" w:rsidRDefault="00BF28CB"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m:oMath>
        <m:sSup>
          <m:sSupPr>
            <m:ctrlPr>
              <w:rPr>
                <w:rFonts w:ascii="Cambria Math" w:eastAsia="Calibri" w:hAnsi="Cambria Math" w:cs="Calibri"/>
                <w:i/>
                <w:color w:val="000000"/>
                <w:sz w:val="28"/>
                <w:szCs w:val="28"/>
                <w:lang w:val="en-US"/>
              </w:rPr>
            </m:ctrlPr>
          </m:sSupPr>
          <m:e>
            <m:r>
              <w:rPr>
                <w:rFonts w:ascii="Cambria Math" w:eastAsia="Calibri" w:hAnsi="Cambria Math" w:cs="Calibri"/>
                <w:color w:val="000000"/>
                <w:sz w:val="28"/>
                <w:szCs w:val="28"/>
              </w:rPr>
              <m:t xml:space="preserve">если </m:t>
            </m:r>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k</m:t>
                </m:r>
              </m:e>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rPr>
              <m:t>&lt;</m:t>
            </m:r>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rPr>
                  <m:t>-</m:t>
                </m:r>
                <m:r>
                  <w:rPr>
                    <w:rFonts w:ascii="Cambria Math" w:eastAsia="Calibri" w:hAnsi="Cambria Math" w:cs="Calibri"/>
                    <w:color w:val="000000"/>
                    <w:sz w:val="28"/>
                    <w:szCs w:val="28"/>
                    <w:lang w:val="en-US"/>
                  </w:rPr>
                  <m:t>x</m:t>
                </m:r>
              </m:e>
              <m:sub>
                <m:r>
                  <w:rPr>
                    <w:rFonts w:ascii="Cambria Math" w:eastAsia="Calibri" w:hAnsi="Cambria Math" w:cs="Calibri"/>
                    <w:color w:val="000000"/>
                    <w:sz w:val="28"/>
                    <w:szCs w:val="28"/>
                    <w:lang w:val="en-US"/>
                  </w:rPr>
                  <m:t>i</m:t>
                </m:r>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rPr>
              <m:t xml:space="preserve"> , </m:t>
            </m:r>
          </m:e>
          <m:sup/>
        </m:sSup>
        <m:r>
          <w:rPr>
            <w:rFonts w:ascii="Cambria Math" w:eastAsia="Calibri" w:hAnsi="Cambria Math" w:cs="Calibri"/>
            <w:color w:val="000000"/>
            <w:sz w:val="28"/>
            <w:szCs w:val="28"/>
          </w:rPr>
          <m:t xml:space="preserve">  </m:t>
        </m:r>
      </m:oMath>
      <w:r w:rsidR="00EE6C17" w:rsidRPr="009B086E">
        <w:rPr>
          <w:rFonts w:ascii="Times New Roman" w:eastAsia="Times New Roman" w:hAnsi="Times New Roman" w:cs="Times New Roman"/>
          <w:color w:val="000000"/>
          <w:sz w:val="28"/>
          <w:szCs w:val="28"/>
        </w:rPr>
        <w:t xml:space="preserve">то </w:t>
      </w:r>
      <w:r w:rsidR="00EE6C17" w:rsidRPr="009B086E">
        <w:rPr>
          <w:rFonts w:ascii="Times New Roman" w:eastAsia="Calibri" w:hAnsi="Times New Roman" w:cs="Times New Roman"/>
          <w:sz w:val="28"/>
          <w:szCs w:val="28"/>
        </w:rPr>
        <w:t xml:space="preserve">величина эффективного уровня </w:t>
      </w:r>
      <w:proofErr w:type="gramStart"/>
      <w:r w:rsidR="00EE6C17" w:rsidRPr="009B086E">
        <w:rPr>
          <w:rFonts w:ascii="Times New Roman" w:eastAsia="Calibri" w:hAnsi="Times New Roman" w:cs="Times New Roman"/>
          <w:sz w:val="28"/>
          <w:szCs w:val="28"/>
        </w:rPr>
        <w:t>ОПР</w:t>
      </w:r>
      <w:proofErr w:type="gramEnd"/>
      <w:r w:rsidR="00EE6C17" w:rsidRPr="009B086E">
        <w:rPr>
          <w:rFonts w:ascii="Times New Roman" w:eastAsia="Calibri" w:hAnsi="Times New Roman" w:cs="Times New Roman"/>
          <w:sz w:val="28"/>
          <w:szCs w:val="28"/>
        </w:rPr>
        <w:t xml:space="preserve"> определяется по формуле:</w:t>
      </w:r>
    </w:p>
    <w:p w:rsidR="00EE6C17" w:rsidRPr="009B086E" w:rsidRDefault="00EE6C17"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E6C17" w:rsidRPr="009B086E" w:rsidRDefault="00BF28CB" w:rsidP="00CF2B34">
      <w:pPr>
        <w:keepNext/>
        <w:widowControl w:val="0"/>
        <w:tabs>
          <w:tab w:val="left" w:pos="0"/>
        </w:tabs>
        <w:autoSpaceDE w:val="0"/>
        <w:autoSpaceDN w:val="0"/>
        <w:adjustRightInd w:val="0"/>
        <w:spacing w:after="0" w:line="240" w:lineRule="auto"/>
        <w:ind w:firstLine="567"/>
        <w:contextualSpacing/>
        <w:rPr>
          <w:rFonts w:ascii="Calibri" w:eastAsia="Calibri" w:hAnsi="Calibri" w:cs="Calibri"/>
          <w:i/>
          <w:sz w:val="24"/>
          <w:szCs w:val="28"/>
        </w:rPr>
      </w:pPr>
      <m:oMath>
        <m:sSubSup>
          <m:sSubSupPr>
            <m:ctrlPr>
              <w:rPr>
                <w:rFonts w:ascii="Cambria Math" w:eastAsia="Calibri" w:hAnsi="Cambria Math" w:cs="Calibri"/>
                <w:color w:val="000000"/>
                <w:sz w:val="24"/>
                <w:szCs w:val="28"/>
              </w:rPr>
            </m:ctrlPr>
          </m:sSubSupPr>
          <m:e>
            <m:r>
              <m:rPr>
                <m:sty m:val="p"/>
              </m:rPr>
              <w:rPr>
                <w:rFonts w:ascii="Cambria Math" w:eastAsia="Calibri" w:hAnsi="Cambria Math" w:cs="Calibri"/>
                <w:color w:val="000000"/>
                <w:sz w:val="24"/>
                <w:szCs w:val="28"/>
              </w:rPr>
              <m:t xml:space="preserve"> Эф.Орех</m:t>
            </m:r>
          </m:e>
          <m:sub>
            <m:r>
              <w:rPr>
                <w:rFonts w:ascii="Cambria Math" w:eastAsia="Calibri" w:hAnsi="Cambria Math" w:cs="Calibri"/>
                <w:color w:val="000000"/>
                <w:sz w:val="24"/>
                <w:szCs w:val="28"/>
              </w:rPr>
              <m:t>m+1</m:t>
            </m:r>
          </m:sub>
          <m:sup>
            <m:r>
              <w:rPr>
                <w:rFonts w:ascii="Cambria Math" w:eastAsia="Calibri" w:hAnsi="Cambria Math" w:cs="Calibri"/>
                <w:color w:val="000000"/>
                <w:sz w:val="24"/>
                <w:szCs w:val="28"/>
              </w:rPr>
              <m:t xml:space="preserve">n </m:t>
            </m:r>
          </m:sup>
        </m:sSubSup>
        <m:r>
          <m:rPr>
            <m:sty m:val="p"/>
          </m:rPr>
          <w:rPr>
            <w:rFonts w:ascii="Cambria Math" w:eastAsia="Calibri" w:hAnsi="Cambria Math" w:cs="Calibri"/>
            <w:color w:val="000000"/>
            <w:sz w:val="24"/>
            <w:szCs w:val="28"/>
          </w:rPr>
          <m:t>=</m:t>
        </m:r>
        <m:sSubSup>
          <m:sSubSupPr>
            <m:ctrlPr>
              <w:rPr>
                <w:rFonts w:ascii="Cambria Math" w:eastAsia="Calibri" w:hAnsi="Cambria Math" w:cs="Times New Roman"/>
                <w:i/>
                <w:sz w:val="24"/>
                <w:szCs w:val="28"/>
              </w:rPr>
            </m:ctrlPr>
          </m:sSubSupPr>
          <m:e>
            <m:r>
              <m:rPr>
                <m:sty m:val="p"/>
              </m:rPr>
              <w:rPr>
                <w:rFonts w:ascii="Cambria Math" w:eastAsia="Calibri" w:hAnsi="Cambria Math" w:cs="Times New Roman"/>
                <w:sz w:val="24"/>
                <w:szCs w:val="28"/>
              </w:rPr>
              <m:t>OPEX</m:t>
            </m:r>
          </m:e>
          <m:sub>
            <m:r>
              <w:rPr>
                <w:rFonts w:ascii="Cambria Math" w:eastAsia="Calibri" w:hAnsi="Cambria Math" w:cs="Times New Roman"/>
                <w:sz w:val="24"/>
                <w:szCs w:val="28"/>
              </w:rPr>
              <m:t>m-1</m:t>
            </m:r>
          </m:sub>
          <m:sup>
            <m:r>
              <w:rPr>
                <w:rFonts w:ascii="Cambria Math" w:eastAsia="Calibri" w:hAnsi="Cambria Math" w:cs="Times New Roman"/>
                <w:sz w:val="24"/>
                <w:szCs w:val="28"/>
              </w:rPr>
              <m:t>n</m:t>
            </m:r>
          </m:sup>
        </m:sSubSup>
        <m:r>
          <m:rPr>
            <m:sty m:val="p"/>
          </m:rPr>
          <w:rPr>
            <w:rFonts w:ascii="Cambria Math" w:eastAsia="Calibri" w:hAnsi="Cambria Math" w:cs="Times New Roman"/>
            <w:sz w:val="24"/>
            <w:szCs w:val="28"/>
          </w:rPr>
          <m:t>*</m:t>
        </m:r>
        <m:sSup>
          <m:sSupPr>
            <m:ctrlPr>
              <w:rPr>
                <w:rFonts w:ascii="Cambria Math" w:eastAsia="Calibri" w:hAnsi="Cambria Math" w:cs="Times New Roman"/>
                <w:sz w:val="24"/>
                <w:szCs w:val="28"/>
              </w:rPr>
            </m:ctrlPr>
          </m:sSupPr>
          <m:e>
            <m:d>
              <m:dPr>
                <m:ctrlPr>
                  <w:rPr>
                    <w:rFonts w:ascii="Cambria Math" w:eastAsia="Calibri" w:hAnsi="Cambria Math" w:cs="Times New Roman"/>
                    <w:sz w:val="24"/>
                    <w:szCs w:val="28"/>
                  </w:rPr>
                </m:ctrlPr>
              </m:dPr>
              <m:e>
                <m:r>
                  <w:rPr>
                    <w:rFonts w:ascii="Cambria Math" w:eastAsia="Calibri" w:hAnsi="Cambria Math" w:cs="Calibri"/>
                    <w:color w:val="000000"/>
                    <w:sz w:val="24"/>
                    <w:szCs w:val="28"/>
                  </w:rPr>
                  <m:t>1-</m:t>
                </m:r>
                <m:sSubSup>
                  <m:sSubSupPr>
                    <m:ctrlPr>
                      <w:rPr>
                        <w:rFonts w:ascii="Cambria Math" w:eastAsia="Calibri" w:hAnsi="Cambria Math" w:cs="Calibri"/>
                        <w:i/>
                        <w:color w:val="000000"/>
                        <w:sz w:val="24"/>
                        <w:szCs w:val="28"/>
                        <w:lang w:val="en-US"/>
                      </w:rPr>
                    </m:ctrlPr>
                  </m:sSubSupPr>
                  <m:e>
                    <m:r>
                      <w:rPr>
                        <w:rFonts w:ascii="Cambria Math" w:eastAsia="Calibri" w:hAnsi="Cambria Math" w:cs="Calibri"/>
                        <w:color w:val="000000"/>
                        <w:sz w:val="24"/>
                        <w:szCs w:val="28"/>
                        <w:lang w:val="en-US"/>
                      </w:rPr>
                      <m:t>x</m:t>
                    </m:r>
                  </m:e>
                  <m:sub>
                    <m:r>
                      <w:rPr>
                        <w:rFonts w:ascii="Cambria Math" w:eastAsia="Calibri" w:hAnsi="Cambria Math" w:cs="Calibri"/>
                        <w:color w:val="000000"/>
                        <w:sz w:val="24"/>
                        <w:szCs w:val="28"/>
                        <w:lang w:val="en-US"/>
                      </w:rPr>
                      <m:t>i</m:t>
                    </m:r>
                  </m:sub>
                  <m:sup>
                    <m:r>
                      <w:rPr>
                        <w:rFonts w:ascii="Cambria Math" w:eastAsia="Calibri" w:hAnsi="Cambria Math" w:cs="Calibri"/>
                        <w:color w:val="000000"/>
                        <w:sz w:val="24"/>
                        <w:szCs w:val="28"/>
                        <w:lang w:val="en-US"/>
                      </w:rPr>
                      <m:t>n</m:t>
                    </m:r>
                  </m:sup>
                </m:sSubSup>
              </m:e>
            </m:d>
          </m:e>
          <m:sup>
            <m:r>
              <w:rPr>
                <w:rFonts w:ascii="Cambria Math" w:eastAsia="Calibri" w:hAnsi="Cambria Math" w:cs="Times New Roman"/>
                <w:sz w:val="24"/>
                <w:szCs w:val="28"/>
              </w:rPr>
              <m:t>2</m:t>
            </m:r>
          </m:sup>
        </m:sSup>
        <m:r>
          <w:rPr>
            <w:rFonts w:ascii="Cambria Math" w:eastAsia="Calibri" w:hAnsi="Cambria Math" w:cs="Times New Roman"/>
            <w:sz w:val="24"/>
            <w:szCs w:val="28"/>
          </w:rPr>
          <m:t>*</m:t>
        </m:r>
        <m:sSup>
          <m:sSupPr>
            <m:ctrlPr>
              <w:rPr>
                <w:rFonts w:ascii="Cambria Math" w:eastAsia="Calibri" w:hAnsi="Cambria Math" w:cs="Times New Roman"/>
                <w:i/>
                <w:sz w:val="24"/>
                <w:szCs w:val="28"/>
              </w:rPr>
            </m:ctrlPr>
          </m:sSupPr>
          <m:e>
            <m:d>
              <m:dPr>
                <m:ctrlPr>
                  <w:rPr>
                    <w:rFonts w:ascii="Cambria Math" w:eastAsia="Calibri" w:hAnsi="Cambria Math" w:cs="Times New Roman"/>
                    <w:i/>
                    <w:sz w:val="24"/>
                    <w:szCs w:val="28"/>
                  </w:rPr>
                </m:ctrlPr>
              </m:dPr>
              <m:e>
                <m:r>
                  <w:rPr>
                    <w:rFonts w:ascii="Cambria Math" w:eastAsia="Calibri" w:hAnsi="Cambria Math" w:cs="Times New Roman"/>
                    <w:sz w:val="24"/>
                    <w:szCs w:val="28"/>
                  </w:rPr>
                  <m:t>1+</m:t>
                </m:r>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ИПЦ</m:t>
                    </m:r>
                  </m:e>
                  <m:sub>
                    <m:r>
                      <w:rPr>
                        <w:rFonts w:ascii="Cambria Math" w:eastAsia="Calibri" w:hAnsi="Cambria Math" w:cs="Times New Roman"/>
                        <w:sz w:val="24"/>
                        <w:szCs w:val="28"/>
                      </w:rPr>
                      <m:t>m+1</m:t>
                    </m:r>
                  </m:sub>
                  <m:sup>
                    <m:r>
                      <w:rPr>
                        <w:rFonts w:ascii="Cambria Math" w:eastAsia="Calibri" w:hAnsi="Cambria Math" w:cs="Times New Roman"/>
                        <w:sz w:val="24"/>
                        <w:szCs w:val="28"/>
                      </w:rPr>
                      <m:t>n</m:t>
                    </m:r>
                  </m:sup>
                </m:sSubSup>
              </m:e>
            </m:d>
            <m:r>
              <w:rPr>
                <w:rFonts w:ascii="Cambria Math" w:eastAsia="Calibri" w:hAnsi="Cambria Math" w:cs="Times New Roman"/>
                <w:sz w:val="24"/>
                <w:szCs w:val="28"/>
              </w:rPr>
              <m:t>*(1+</m:t>
            </m:r>
            <m:sSubSup>
              <m:sSubSupPr>
                <m:ctrlPr>
                  <w:rPr>
                    <w:rFonts w:ascii="Cambria Math" w:eastAsia="Calibri" w:hAnsi="Cambria Math" w:cs="Times New Roman"/>
                    <w:i/>
                    <w:sz w:val="24"/>
                    <w:szCs w:val="28"/>
                  </w:rPr>
                </m:ctrlPr>
              </m:sSubSupPr>
              <m:e>
                <m:r>
                  <w:rPr>
                    <w:rFonts w:ascii="Cambria Math" w:eastAsia="Calibri" w:hAnsi="Cambria Math" w:cs="Times New Roman"/>
                    <w:sz w:val="24"/>
                    <w:szCs w:val="28"/>
                  </w:rPr>
                  <m:t>ИПЦ</m:t>
                </m:r>
              </m:e>
              <m:sub>
                <m:r>
                  <w:rPr>
                    <w:rFonts w:ascii="Cambria Math" w:eastAsia="Calibri" w:hAnsi="Cambria Math" w:cs="Times New Roman"/>
                    <w:sz w:val="24"/>
                    <w:szCs w:val="28"/>
                    <w:lang w:val="en-US"/>
                  </w:rPr>
                  <m:t>m</m:t>
                </m:r>
                <m:r>
                  <w:rPr>
                    <w:rFonts w:ascii="Cambria Math" w:eastAsia="Calibri" w:hAnsi="Cambria Math" w:cs="Times New Roman"/>
                    <w:sz w:val="24"/>
                    <w:szCs w:val="28"/>
                  </w:rPr>
                  <m:t>+1</m:t>
                </m:r>
              </m:sub>
              <m:sup>
                <m:r>
                  <w:rPr>
                    <w:rFonts w:ascii="Cambria Math" w:eastAsia="Calibri" w:hAnsi="Cambria Math" w:cs="Times New Roman"/>
                    <w:sz w:val="24"/>
                    <w:szCs w:val="28"/>
                  </w:rPr>
                  <m:t>n</m:t>
                </m:r>
              </m:sup>
            </m:sSubSup>
            <m:r>
              <w:rPr>
                <w:rFonts w:ascii="Cambria Math" w:eastAsia="Calibri" w:hAnsi="Cambria Math" w:cs="Times New Roman"/>
                <w:sz w:val="24"/>
                <w:szCs w:val="28"/>
              </w:rPr>
              <m:t>)*</m:t>
            </m:r>
            <m:d>
              <m:dPr>
                <m:ctrlPr>
                  <w:rPr>
                    <w:rFonts w:ascii="Cambria Math" w:eastAsia="Calibri" w:hAnsi="Cambria Math" w:cs="Times New Roman"/>
                    <w:sz w:val="24"/>
                    <w:szCs w:val="28"/>
                  </w:rPr>
                </m:ctrlPr>
              </m:dPr>
              <m:e>
                <m:r>
                  <w:rPr>
                    <w:rFonts w:ascii="Cambria Math" w:eastAsia="Calibri" w:hAnsi="Cambria Math" w:cs="Calibri"/>
                    <w:color w:val="000000"/>
                    <w:sz w:val="24"/>
                    <w:szCs w:val="28"/>
                  </w:rPr>
                  <m:t>1+</m:t>
                </m:r>
                <m:sSup>
                  <m:sSupPr>
                    <m:ctrlPr>
                      <w:rPr>
                        <w:rFonts w:ascii="Cambria Math" w:eastAsia="Calibri" w:hAnsi="Cambria Math" w:cs="Calibri"/>
                        <w:i/>
                        <w:color w:val="000000"/>
                        <w:sz w:val="24"/>
                        <w:szCs w:val="28"/>
                        <w:lang w:val="en-US"/>
                      </w:rPr>
                    </m:ctrlPr>
                  </m:sSupPr>
                  <m:e>
                    <m:sSub>
                      <m:sSubPr>
                        <m:ctrlPr>
                          <w:rPr>
                            <w:rFonts w:ascii="Cambria Math" w:eastAsia="Calibri" w:hAnsi="Cambria Math" w:cs="Calibri"/>
                            <w:i/>
                            <w:color w:val="000000"/>
                            <w:sz w:val="24"/>
                            <w:szCs w:val="28"/>
                            <w:lang w:val="en-US"/>
                          </w:rPr>
                        </m:ctrlPr>
                      </m:sSubPr>
                      <m:e>
                        <m:r>
                          <w:rPr>
                            <w:rFonts w:ascii="Cambria Math" w:eastAsia="Calibri" w:hAnsi="Cambria Math" w:cs="Calibri"/>
                            <w:color w:val="000000"/>
                            <w:sz w:val="24"/>
                            <w:szCs w:val="28"/>
                          </w:rPr>
                          <m:t>ИКА</m:t>
                        </m:r>
                      </m:e>
                      <m:sub>
                        <m:r>
                          <w:rPr>
                            <w:rFonts w:ascii="Cambria Math" w:eastAsia="Calibri" w:hAnsi="Cambria Math" w:cs="Calibri"/>
                            <w:color w:val="000000"/>
                            <w:sz w:val="24"/>
                            <w:szCs w:val="28"/>
                            <w:lang w:val="en-US"/>
                          </w:rPr>
                          <m:t>m</m:t>
                        </m:r>
                      </m:sub>
                    </m:sSub>
                  </m:e>
                  <m:sup>
                    <m:r>
                      <w:rPr>
                        <w:rFonts w:ascii="Cambria Math" w:eastAsia="Calibri" w:hAnsi="Cambria Math" w:cs="Calibri"/>
                        <w:color w:val="000000"/>
                        <w:sz w:val="24"/>
                        <w:szCs w:val="28"/>
                        <w:lang w:val="en-US"/>
                      </w:rPr>
                      <m:t>n</m:t>
                    </m:r>
                  </m:sup>
                </m:sSup>
              </m:e>
            </m:d>
            <m:r>
              <w:rPr>
                <w:rFonts w:ascii="Cambria Math" w:eastAsia="Calibri" w:hAnsi="Cambria Math" w:cs="Times New Roman"/>
                <w:sz w:val="24"/>
                <w:szCs w:val="28"/>
              </w:rPr>
              <m:t>*</m:t>
            </m:r>
            <m:d>
              <m:dPr>
                <m:ctrlPr>
                  <w:rPr>
                    <w:rFonts w:ascii="Cambria Math" w:eastAsia="Calibri" w:hAnsi="Cambria Math" w:cs="Times New Roman"/>
                    <w:sz w:val="24"/>
                    <w:szCs w:val="28"/>
                  </w:rPr>
                </m:ctrlPr>
              </m:dPr>
              <m:e>
                <m:r>
                  <w:rPr>
                    <w:rFonts w:ascii="Cambria Math" w:eastAsia="Calibri" w:hAnsi="Cambria Math" w:cs="Calibri"/>
                    <w:color w:val="000000"/>
                    <w:sz w:val="24"/>
                    <w:szCs w:val="28"/>
                  </w:rPr>
                  <m:t>1+</m:t>
                </m:r>
                <m:sSup>
                  <m:sSupPr>
                    <m:ctrlPr>
                      <w:rPr>
                        <w:rFonts w:ascii="Cambria Math" w:eastAsia="Calibri" w:hAnsi="Cambria Math" w:cs="Calibri"/>
                        <w:i/>
                        <w:color w:val="000000"/>
                        <w:sz w:val="24"/>
                        <w:szCs w:val="28"/>
                        <w:lang w:val="en-US"/>
                      </w:rPr>
                    </m:ctrlPr>
                  </m:sSupPr>
                  <m:e>
                    <m:sSub>
                      <m:sSubPr>
                        <m:ctrlPr>
                          <w:rPr>
                            <w:rFonts w:ascii="Cambria Math" w:eastAsia="Calibri" w:hAnsi="Cambria Math" w:cs="Calibri"/>
                            <w:i/>
                            <w:color w:val="000000"/>
                            <w:sz w:val="24"/>
                            <w:szCs w:val="28"/>
                            <w:lang w:val="en-US"/>
                          </w:rPr>
                        </m:ctrlPr>
                      </m:sSubPr>
                      <m:e>
                        <m:r>
                          <w:rPr>
                            <w:rFonts w:ascii="Cambria Math" w:eastAsia="Calibri" w:hAnsi="Cambria Math" w:cs="Calibri"/>
                            <w:color w:val="000000"/>
                            <w:sz w:val="24"/>
                            <w:szCs w:val="28"/>
                          </w:rPr>
                          <m:t>ИКА</m:t>
                        </m:r>
                      </m:e>
                      <m:sub>
                        <m:r>
                          <w:rPr>
                            <w:rFonts w:ascii="Cambria Math" w:eastAsia="Calibri" w:hAnsi="Cambria Math" w:cs="Calibri"/>
                            <w:color w:val="000000"/>
                            <w:sz w:val="24"/>
                            <w:szCs w:val="28"/>
                            <w:lang w:val="en-US"/>
                          </w:rPr>
                          <m:t>m</m:t>
                        </m:r>
                        <m:r>
                          <w:rPr>
                            <w:rFonts w:ascii="Cambria Math" w:eastAsia="Calibri" w:hAnsi="Cambria Math" w:cs="Calibri"/>
                            <w:color w:val="000000"/>
                            <w:sz w:val="24"/>
                            <w:szCs w:val="28"/>
                          </w:rPr>
                          <m:t>+1</m:t>
                        </m:r>
                      </m:sub>
                    </m:sSub>
                  </m:e>
                  <m:sup>
                    <m:r>
                      <w:rPr>
                        <w:rFonts w:ascii="Cambria Math" w:eastAsia="Calibri" w:hAnsi="Cambria Math" w:cs="Calibri"/>
                        <w:color w:val="000000"/>
                        <w:sz w:val="24"/>
                        <w:szCs w:val="28"/>
                        <w:lang w:val="en-US"/>
                      </w:rPr>
                      <m:t>n</m:t>
                    </m:r>
                    <m:r>
                      <w:rPr>
                        <w:rFonts w:ascii="Cambria Math" w:eastAsia="Calibri" w:hAnsi="Cambria Math" w:cs="Calibri"/>
                        <w:color w:val="000000"/>
                        <w:sz w:val="24"/>
                        <w:szCs w:val="28"/>
                      </w:rPr>
                      <m:t xml:space="preserve"> </m:t>
                    </m:r>
                  </m:sup>
                </m:sSup>
              </m:e>
            </m:d>
          </m:e>
          <m:sup/>
        </m:sSup>
      </m:oMath>
      <w:r w:rsidR="00EE6C17" w:rsidRPr="009B086E">
        <w:rPr>
          <w:rFonts w:ascii="Calibri" w:eastAsia="Calibri" w:hAnsi="Calibri" w:cs="Calibri"/>
          <w:i/>
          <w:sz w:val="24"/>
          <w:szCs w:val="28"/>
        </w:rPr>
        <w:t xml:space="preserve">                  </w:t>
      </w:r>
      <w:r w:rsidR="007706D3" w:rsidRPr="00CF2B34">
        <w:rPr>
          <w:rFonts w:ascii="Calibri" w:eastAsia="Calibri" w:hAnsi="Calibri" w:cs="Calibri"/>
          <w:i/>
          <w:sz w:val="24"/>
          <w:szCs w:val="28"/>
        </w:rPr>
        <w:t xml:space="preserve"> </w:t>
      </w:r>
      <w:r w:rsidR="00EE6C17" w:rsidRPr="009B086E">
        <w:rPr>
          <w:rFonts w:ascii="Calibri" w:eastAsia="Calibri" w:hAnsi="Calibri" w:cs="Calibri"/>
          <w:i/>
          <w:sz w:val="24"/>
          <w:szCs w:val="28"/>
        </w:rPr>
        <w:t xml:space="preserve">                              </w:t>
      </w:r>
      <w:r w:rsidR="007706D3" w:rsidRPr="00CF2B34">
        <w:rPr>
          <w:rFonts w:ascii="Calibri" w:eastAsia="Calibri" w:hAnsi="Calibri" w:cs="Calibri"/>
          <w:i/>
          <w:sz w:val="24"/>
          <w:szCs w:val="28"/>
        </w:rPr>
        <w:t xml:space="preserve">                  </w:t>
      </w:r>
      <w:r w:rsidR="00EE6C17" w:rsidRPr="009B086E">
        <w:rPr>
          <w:rFonts w:ascii="Calibri" w:eastAsia="Calibri" w:hAnsi="Calibri" w:cs="Calibri"/>
          <w:i/>
          <w:sz w:val="24"/>
          <w:szCs w:val="28"/>
        </w:rPr>
        <w:t xml:space="preserve">                                </w:t>
      </w:r>
      <w:r w:rsidR="00EE6C17" w:rsidRPr="009B086E">
        <w:rPr>
          <w:rFonts w:ascii="Cambria Math" w:eastAsia="Calibri" w:hAnsi="Cambria Math" w:cs="Calibri"/>
          <w:color w:val="000000"/>
          <w:sz w:val="28"/>
          <w:szCs w:val="28"/>
        </w:rPr>
        <w:t>(12)</w:t>
      </w:r>
    </w:p>
    <w:p w:rsidR="00EE6C17" w:rsidRPr="009B086E" w:rsidRDefault="00EE6C17" w:rsidP="00EE6C17">
      <w:pPr>
        <w:keepNext/>
        <w:widowControl w:val="0"/>
        <w:tabs>
          <w:tab w:val="left" w:pos="0"/>
        </w:tabs>
        <w:autoSpaceDE w:val="0"/>
        <w:autoSpaceDN w:val="0"/>
        <w:adjustRightInd w:val="0"/>
        <w:spacing w:after="0" w:line="240" w:lineRule="auto"/>
        <w:ind w:firstLine="540"/>
        <w:contextualSpacing/>
        <w:jc w:val="center"/>
        <w:rPr>
          <w:rFonts w:ascii="Calibri" w:eastAsia="Calibri" w:hAnsi="Calibri" w:cs="Calibri"/>
          <w:i/>
          <w:sz w:val="28"/>
          <w:szCs w:val="28"/>
        </w:rPr>
      </w:pPr>
    </w:p>
    <w:p w:rsidR="00EE6C17" w:rsidRPr="00B40CD4" w:rsidRDefault="00EE6C17" w:rsidP="00EE6C17">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9B086E">
        <w:rPr>
          <w:rFonts w:ascii="Times New Roman" w:eastAsia="Calibri" w:hAnsi="Times New Roman" w:cs="Times New Roman"/>
          <w:sz w:val="28"/>
          <w:szCs w:val="28"/>
        </w:rPr>
        <w:t>При переходе к регулированию цен</w:t>
      </w:r>
      <w:r w:rsidRPr="00E57F7F">
        <w:rPr>
          <w:rFonts w:ascii="Times New Roman" w:eastAsia="Calibri" w:hAnsi="Times New Roman" w:cs="Times New Roman"/>
          <w:sz w:val="28"/>
          <w:szCs w:val="28"/>
        </w:rPr>
        <w:t xml:space="preserve">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уровень операционных расходов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w:t>
      </w:r>
      <w:proofErr w:type="gramEnd"/>
      <w:r w:rsidRPr="00E57F7F">
        <w:rPr>
          <w:rFonts w:ascii="Times New Roman" w:eastAsia="Calibri" w:hAnsi="Times New Roman" w:cs="Times New Roman"/>
          <w:sz w:val="28"/>
          <w:szCs w:val="28"/>
        </w:rPr>
        <w:t xml:space="preserve"> </w:t>
      </w:r>
      <w:proofErr w:type="gramStart"/>
      <w:r w:rsidRPr="00E57F7F">
        <w:rPr>
          <w:rFonts w:ascii="Times New Roman" w:eastAsia="Calibri" w:hAnsi="Times New Roman" w:cs="Times New Roman"/>
          <w:sz w:val="28"/>
          <w:szCs w:val="28"/>
        </w:rPr>
        <w:t>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w:t>
      </w:r>
      <w:proofErr w:type="gramEnd"/>
      <w:r w:rsidRPr="00E57F7F">
        <w:rPr>
          <w:rFonts w:ascii="Times New Roman" w:eastAsia="Calibri" w:hAnsi="Times New Roman" w:cs="Times New Roman"/>
          <w:sz w:val="28"/>
          <w:szCs w:val="28"/>
        </w:rPr>
        <w:t xml:space="preserve">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 согласно пункту 12 Основ ценообразования</w:t>
      </w:r>
      <w:r w:rsidRPr="00B40CD4">
        <w:rPr>
          <w:rFonts w:ascii="Times New Roman" w:eastAsia="Calibri" w:hAnsi="Times New Roman" w:cs="Times New Roman"/>
          <w:sz w:val="28"/>
          <w:szCs w:val="28"/>
        </w:rPr>
        <w:t>.</w:t>
      </w:r>
    </w:p>
    <w:p w:rsidR="00EE6C17" w:rsidRPr="00E57F7F" w:rsidRDefault="00EE6C17" w:rsidP="00EE6C17">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В случае</w:t>
      </w:r>
      <w:r w:rsidRPr="003325F8">
        <w:rPr>
          <w:rFonts w:ascii="Times New Roman" w:eastAsia="Calibri" w:hAnsi="Times New Roman" w:cs="Times New Roman"/>
          <w:sz w:val="28"/>
          <w:szCs w:val="28"/>
        </w:rPr>
        <w:t xml:space="preserve"> </w:t>
      </w:r>
      <w:r w:rsidRPr="00E57F7F">
        <w:rPr>
          <w:rFonts w:ascii="Times New Roman" w:eastAsia="Calibri" w:hAnsi="Times New Roman" w:cs="Times New Roman"/>
          <w:sz w:val="28"/>
          <w:szCs w:val="28"/>
        </w:rPr>
        <w:t xml:space="preserve">если необходимые для расчета рейтинга эффективности, величины эффективного и/или базового уровня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данные (Приложение № 1 к Методическим указаниям), не представлены ТСО</w:t>
      </w:r>
      <w:r w:rsidRPr="003325F8">
        <w:rPr>
          <w:rFonts w:ascii="Times New Roman" w:eastAsia="Calibri" w:hAnsi="Times New Roman" w:cs="Times New Roman"/>
          <w:sz w:val="28"/>
          <w:szCs w:val="28"/>
        </w:rPr>
        <w:t xml:space="preserve"> </w:t>
      </w:r>
      <w:r w:rsidRPr="00E57F7F">
        <w:rPr>
          <w:rFonts w:ascii="Times New Roman" w:eastAsia="Calibri" w:hAnsi="Times New Roman" w:cs="Times New Roman"/>
          <w:sz w:val="28"/>
          <w:szCs w:val="28"/>
        </w:rPr>
        <w:t>в орган регулирования, либо представленные данные являются недостоверными, значения индекса эффективности ОПР принимается</w:t>
      </w:r>
      <w:r>
        <w:rPr>
          <w:rFonts w:ascii="Times New Roman" w:eastAsia="Calibri" w:hAnsi="Times New Roman" w:cs="Times New Roman"/>
          <w:sz w:val="28"/>
          <w:szCs w:val="28"/>
        </w:rPr>
        <w:t xml:space="preserve"> в соответствии с Приложением №</w:t>
      </w:r>
      <w:r w:rsidR="00E57336">
        <w:rPr>
          <w:rFonts w:ascii="Times New Roman" w:eastAsia="Calibri" w:hAnsi="Times New Roman" w:cs="Times New Roman"/>
          <w:sz w:val="28"/>
          <w:szCs w:val="28"/>
        </w:rPr>
        <w:t xml:space="preserve"> </w:t>
      </w:r>
      <w:r w:rsidRPr="00E57F7F">
        <w:rPr>
          <w:rFonts w:ascii="Times New Roman" w:eastAsia="Calibri" w:hAnsi="Times New Roman" w:cs="Times New Roman"/>
          <w:sz w:val="28"/>
          <w:szCs w:val="28"/>
        </w:rPr>
        <w:t>3 к Методическим указаниям</w:t>
      </w:r>
      <w:r w:rsidR="00320AD2">
        <w:rPr>
          <w:rFonts w:ascii="Times New Roman" w:eastAsia="Calibri" w:hAnsi="Times New Roman" w:cs="Times New Roman"/>
          <w:sz w:val="28"/>
          <w:szCs w:val="28"/>
        </w:rPr>
        <w:t xml:space="preserve"> за исключением случаев, предусмотренных п.16 настоящих методических указаний</w:t>
      </w:r>
      <w:r w:rsidRPr="00E57F7F">
        <w:rPr>
          <w:rFonts w:ascii="Times New Roman" w:eastAsia="Calibri" w:hAnsi="Times New Roman" w:cs="Times New Roman"/>
          <w:sz w:val="28"/>
          <w:szCs w:val="28"/>
        </w:rPr>
        <w:t>.</w:t>
      </w:r>
    </w:p>
    <w:p w:rsidR="00EE6C17" w:rsidRPr="009B086E" w:rsidRDefault="00EE6C17" w:rsidP="00EE6C17">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В случае, если, в соответствии с представленными данными, значение фактических </w:t>
      </w:r>
      <w:proofErr w:type="gramStart"/>
      <w:r w:rsidRPr="00E57F7F">
        <w:rPr>
          <w:rFonts w:ascii="Times New Roman" w:eastAsia="Calibri" w:hAnsi="Times New Roman" w:cs="Times New Roman"/>
          <w:sz w:val="28"/>
          <w:szCs w:val="28"/>
        </w:rPr>
        <w:t>ОПР</w:t>
      </w:r>
      <w:proofErr w:type="gramEnd"/>
      <w:r w:rsidRPr="00E57F7F">
        <w:rPr>
          <w:rFonts w:ascii="Times New Roman" w:eastAsia="Calibri" w:hAnsi="Times New Roman" w:cs="Times New Roman"/>
          <w:sz w:val="28"/>
          <w:szCs w:val="28"/>
        </w:rPr>
        <w:t xml:space="preserve"> </w:t>
      </w:r>
      <w:r w:rsidRPr="00E57F7F">
        <w:rPr>
          <w:rFonts w:ascii="Times New Roman" w:eastAsia="Times New Roman" w:hAnsi="Times New Roman" w:cs="Times New Roman"/>
          <w:sz w:val="28"/>
          <w:szCs w:val="28"/>
        </w:rPr>
        <w:t xml:space="preserve">компании </w:t>
      </w:r>
      <w:r w:rsidRPr="00E57F7F">
        <w:rPr>
          <w:rFonts w:ascii="Times New Roman" w:eastAsia="Times New Roman" w:hAnsi="Times New Roman" w:cs="Times New Roman"/>
          <w:sz w:val="28"/>
          <w:szCs w:val="28"/>
          <w:lang w:val="en-US"/>
        </w:rPr>
        <w:t>n</w:t>
      </w:r>
      <w:r w:rsidRPr="00E57F7F">
        <w:rPr>
          <w:rFonts w:ascii="Times New Roman" w:eastAsia="Times New Roman" w:hAnsi="Times New Roman" w:cs="Times New Roman"/>
          <w:sz w:val="28"/>
          <w:szCs w:val="28"/>
        </w:rPr>
        <w:t xml:space="preserve"> за год, предшествующий периоду регулирования, либо за </w:t>
      </w:r>
      <w:r w:rsidR="00E57336">
        <w:rPr>
          <w:rFonts w:ascii="Times New Roman" w:eastAsia="Times New Roman" w:hAnsi="Times New Roman" w:cs="Times New Roman"/>
          <w:sz w:val="28"/>
          <w:szCs w:val="28"/>
        </w:rPr>
        <w:t xml:space="preserve">2 года, предшествующих </w:t>
      </w:r>
      <w:r w:rsidR="00E57336" w:rsidRPr="00E57F7F">
        <w:rPr>
          <w:rFonts w:ascii="Times New Roman" w:eastAsia="Times New Roman" w:hAnsi="Times New Roman" w:cs="Times New Roman"/>
          <w:sz w:val="28"/>
          <w:szCs w:val="28"/>
        </w:rPr>
        <w:t>периоду регулирования</w:t>
      </w:r>
      <w:r w:rsidR="00E57336" w:rsidRPr="00E57F7F" w:rsidDel="00E57336">
        <w:rPr>
          <w:rFonts w:ascii="Times New Roman" w:eastAsia="Times New Roman" w:hAnsi="Times New Roman" w:cs="Times New Roman"/>
          <w:sz w:val="28"/>
          <w:szCs w:val="28"/>
        </w:rPr>
        <w:t xml:space="preserve"> </w:t>
      </w:r>
      <w:r w:rsidRPr="00E57F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9B086E">
        <w:rPr>
          <w:rFonts w:ascii="Times New Roman" w:eastAsia="Times New Roman" w:hAnsi="Times New Roman" w:cs="Times New Roman"/>
          <w:sz w:val="28"/>
          <w:szCs w:val="28"/>
        </w:rPr>
        <w:t xml:space="preserve">процентном исчислении превышает значение ОПР, установленное регулирующим органом для компании </w:t>
      </w:r>
      <w:r w:rsidRPr="009B086E">
        <w:rPr>
          <w:rFonts w:ascii="Times New Roman" w:eastAsia="Times New Roman" w:hAnsi="Times New Roman" w:cs="Times New Roman"/>
          <w:sz w:val="28"/>
          <w:szCs w:val="28"/>
          <w:lang w:val="en-US"/>
        </w:rPr>
        <w:t>n</w:t>
      </w:r>
      <w:r w:rsidRPr="009B086E">
        <w:rPr>
          <w:rFonts w:ascii="Times New Roman" w:eastAsia="Times New Roman" w:hAnsi="Times New Roman" w:cs="Times New Roman"/>
          <w:sz w:val="28"/>
          <w:szCs w:val="28"/>
        </w:rPr>
        <w:t xml:space="preserve"> на соответствующий год, более, чем на </w:t>
      </w:r>
      <w:r w:rsidRPr="009B086E">
        <w:rPr>
          <w:rFonts w:ascii="Times New Roman" w:eastAsia="Times New Roman" w:hAnsi="Times New Roman" w:cs="Times New Roman"/>
          <w:sz w:val="28"/>
          <w:szCs w:val="28"/>
          <w:lang w:val="en-US"/>
        </w:rPr>
        <w:t>D</w:t>
      </w:r>
      <w:r w:rsidRPr="009B086E">
        <w:rPr>
          <w:rFonts w:ascii="Times New Roman" w:eastAsia="Times New Roman" w:hAnsi="Times New Roman" w:cs="Times New Roman"/>
          <w:sz w:val="28"/>
          <w:szCs w:val="28"/>
        </w:rPr>
        <w:t xml:space="preserve"> процентов, где</w:t>
      </w:r>
    </w:p>
    <w:p w:rsidR="00EE6C17" w:rsidRPr="009B086E" w:rsidRDefault="00EE6C17" w:rsidP="00EE6C17">
      <w:pPr>
        <w:widowControl w:val="0"/>
        <w:autoSpaceDE w:val="0"/>
        <w:autoSpaceDN w:val="0"/>
        <w:adjustRightInd w:val="0"/>
        <w:spacing w:after="0" w:line="240" w:lineRule="auto"/>
        <w:ind w:left="567"/>
        <w:contextualSpacing/>
        <w:jc w:val="both"/>
        <w:rPr>
          <w:rFonts w:ascii="Times New Roman" w:eastAsia="Calibri" w:hAnsi="Times New Roman" w:cs="Times New Roman"/>
          <w:color w:val="000000"/>
          <w:sz w:val="28"/>
          <w:szCs w:val="28"/>
          <w:lang w:val="en-US"/>
        </w:rPr>
      </w:pPr>
      <m:oMathPara>
        <m:oMath>
          <m:r>
            <w:rPr>
              <w:rFonts w:ascii="Cambria Math" w:eastAsia="Calibri" w:hAnsi="Cambria Math" w:cs="Calibri"/>
              <w:color w:val="000000"/>
              <w:sz w:val="28"/>
              <w:szCs w:val="28"/>
            </w:rPr>
            <m:t>D=</m:t>
          </m:r>
          <m:f>
            <m:fPr>
              <m:ctrlPr>
                <w:rPr>
                  <w:rFonts w:ascii="Cambria Math" w:eastAsia="Calibri" w:hAnsi="Cambria Math" w:cs="Calibri"/>
                  <w:i/>
                  <w:color w:val="000000"/>
                  <w:sz w:val="28"/>
                  <w:szCs w:val="28"/>
                </w:rPr>
              </m:ctrlPr>
            </m:fPr>
            <m:num>
              <m:r>
                <w:rPr>
                  <w:rFonts w:ascii="Cambria Math" w:eastAsia="Calibri" w:hAnsi="Cambria Math" w:cs="Calibri"/>
                  <w:color w:val="000000"/>
                  <w:sz w:val="28"/>
                  <w:szCs w:val="28"/>
                </w:rPr>
                <m:t>b</m:t>
              </m:r>
            </m:num>
            <m:den>
              <m:r>
                <w:rPr>
                  <w:rFonts w:ascii="Cambria Math" w:eastAsia="Calibri" w:hAnsi="Cambria Math" w:cs="Calibri"/>
                  <w:color w:val="000000"/>
                  <w:sz w:val="28"/>
                  <w:szCs w:val="28"/>
                  <w:lang w:val="en-US"/>
                </w:rPr>
                <m:t>p</m:t>
              </m:r>
            </m:den>
          </m:f>
          <m:r>
            <w:rPr>
              <w:rFonts w:ascii="Cambria Math" w:eastAsia="Calibri" w:hAnsi="Cambria Math" w:cs="Calibri"/>
              <w:color w:val="000000"/>
              <w:sz w:val="28"/>
              <w:szCs w:val="28"/>
            </w:rPr>
            <m:t>*</m:t>
          </m:r>
          <m:sSubSup>
            <m:sSubSupPr>
              <m:ctrlPr>
                <w:rPr>
                  <w:rFonts w:ascii="Cambria Math" w:eastAsia="Calibri" w:hAnsi="Cambria Math" w:cs="Calibri"/>
                  <w:i/>
                  <w:color w:val="000000"/>
                  <w:sz w:val="28"/>
                  <w:szCs w:val="28"/>
                  <w:lang w:val="en-US"/>
                </w:rPr>
              </m:ctrlPr>
            </m:sSubSupPr>
            <m:e>
              <m:r>
                <w:rPr>
                  <w:rFonts w:ascii="Cambria Math" w:eastAsia="Calibri" w:hAnsi="Cambria Math" w:cs="Calibri"/>
                  <w:color w:val="000000"/>
                  <w:sz w:val="28"/>
                  <w:szCs w:val="28"/>
                  <w:lang w:val="en-US"/>
                </w:rPr>
                <m:t>x</m:t>
              </m:r>
            </m:e>
            <m:sub>
              <m:r>
                <w:rPr>
                  <w:rFonts w:ascii="Cambria Math" w:eastAsia="Calibri" w:hAnsi="Cambria Math" w:cs="Calibri"/>
                  <w:color w:val="000000"/>
                  <w:sz w:val="28"/>
                  <w:szCs w:val="28"/>
                  <w:lang w:val="en-US"/>
                </w:rPr>
                <m:t>i</m:t>
              </m:r>
            </m:sub>
            <m:sup>
              <m:r>
                <w:rPr>
                  <w:rFonts w:ascii="Cambria Math" w:eastAsia="Calibri" w:hAnsi="Cambria Math" w:cs="Calibri"/>
                  <w:color w:val="000000"/>
                  <w:sz w:val="28"/>
                  <w:szCs w:val="28"/>
                  <w:lang w:val="en-US"/>
                </w:rPr>
                <m:t>n</m:t>
              </m:r>
            </m:sup>
          </m:sSubSup>
          <m:r>
            <w:rPr>
              <w:rFonts w:ascii="Cambria Math" w:eastAsia="Calibri" w:hAnsi="Cambria Math" w:cs="Calibri"/>
              <w:color w:val="000000"/>
              <w:sz w:val="28"/>
              <w:szCs w:val="28"/>
              <w:lang w:val="en-US"/>
            </w:rPr>
            <m:t>-b*100%</m:t>
          </m:r>
        </m:oMath>
      </m:oMathPara>
    </w:p>
    <w:p w:rsidR="00EE6C17" w:rsidRPr="009B086E" w:rsidRDefault="000E6020"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b</w:t>
      </w:r>
      <w:proofErr w:type="gramEnd"/>
      <w:r w:rsidRPr="009B086E">
        <w:rPr>
          <w:rFonts w:ascii="Times New Roman" w:eastAsia="Calibri" w:hAnsi="Times New Roman" w:cs="Times New Roman"/>
          <w:sz w:val="28"/>
          <w:szCs w:val="28"/>
        </w:rPr>
        <w:t xml:space="preserve"> </w:t>
      </w:r>
      <w:r w:rsidR="00EE6C17" w:rsidRPr="009B086E">
        <w:rPr>
          <w:rFonts w:ascii="Times New Roman" w:eastAsia="Calibri" w:hAnsi="Times New Roman" w:cs="Times New Roman"/>
          <w:sz w:val="28"/>
          <w:szCs w:val="28"/>
        </w:rPr>
        <w:t xml:space="preserve">и </w:t>
      </w:r>
      <w:r w:rsidR="00290521">
        <w:rPr>
          <w:rFonts w:ascii="Times New Roman" w:eastAsia="Calibri" w:hAnsi="Times New Roman" w:cs="Times New Roman"/>
          <w:sz w:val="28"/>
          <w:szCs w:val="28"/>
          <w:lang w:val="en-US"/>
        </w:rPr>
        <w:t>p</w:t>
      </w:r>
      <w:r w:rsidR="00290521" w:rsidRPr="009B086E">
        <w:rPr>
          <w:rFonts w:ascii="Times New Roman" w:eastAsia="Calibri" w:hAnsi="Times New Roman" w:cs="Times New Roman"/>
          <w:sz w:val="28"/>
          <w:szCs w:val="28"/>
        </w:rPr>
        <w:t xml:space="preserve"> </w:t>
      </w:r>
      <w:r w:rsidR="00EE6C17" w:rsidRPr="009B086E">
        <w:rPr>
          <w:rFonts w:ascii="Times New Roman" w:eastAsia="Calibri" w:hAnsi="Times New Roman" w:cs="Times New Roman"/>
          <w:sz w:val="28"/>
          <w:szCs w:val="28"/>
        </w:rPr>
        <w:t>- параметры установленные в соответствии с Приложением № 6 к Методическим указаниям,</w:t>
      </w:r>
    </w:p>
    <w:p w:rsidR="00EE6C17" w:rsidRPr="009B086E" w:rsidRDefault="00BF28CB" w:rsidP="00EE6C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x</m:t>
            </m:r>
          </m:e>
          <m:sub>
            <m:r>
              <w:rPr>
                <w:rFonts w:ascii="Cambria Math" w:eastAsia="Calibri" w:hAnsi="Cambria Math" w:cs="Times New Roman"/>
                <w:sz w:val="28"/>
                <w:szCs w:val="28"/>
              </w:rPr>
              <m:t>i</m:t>
            </m:r>
          </m:sub>
          <m:sup>
            <m:r>
              <m:rPr>
                <m:sty m:val="p"/>
              </m:rPr>
              <w:rPr>
                <w:rFonts w:ascii="Cambria Math" w:eastAsia="Calibri" w:hAnsi="Cambria Math" w:cs="Times New Roman"/>
                <w:sz w:val="28"/>
                <w:szCs w:val="28"/>
              </w:rPr>
              <m:t>n</m:t>
            </m:r>
          </m:sup>
        </m:sSubSup>
      </m:oMath>
      <w:r w:rsidR="00EE6C17" w:rsidRPr="009B086E">
        <w:rPr>
          <w:rFonts w:ascii="Times New Roman" w:eastAsia="Calibri" w:hAnsi="Times New Roman" w:cs="Times New Roman"/>
          <w:sz w:val="28"/>
          <w:szCs w:val="28"/>
        </w:rPr>
        <w:t xml:space="preserve"> - значение индекса эффективности </w:t>
      </w:r>
      <w:proofErr w:type="gramStart"/>
      <w:r w:rsidR="00EE6C17" w:rsidRPr="009B086E">
        <w:rPr>
          <w:rFonts w:ascii="Times New Roman" w:eastAsia="Calibri" w:hAnsi="Times New Roman" w:cs="Times New Roman"/>
          <w:sz w:val="28"/>
          <w:szCs w:val="28"/>
        </w:rPr>
        <w:t>ОПР</w:t>
      </w:r>
      <w:proofErr w:type="gramEnd"/>
      <w:r w:rsidR="00EE6C17" w:rsidRPr="009B086E">
        <w:rPr>
          <w:rFonts w:ascii="Times New Roman" w:eastAsia="Calibri" w:hAnsi="Times New Roman" w:cs="Times New Roman"/>
          <w:sz w:val="28"/>
          <w:szCs w:val="28"/>
        </w:rPr>
        <w:t xml:space="preserve"> компании n, определенное на основании расчета рейтинга эффективности в соответствии с Приложением № 3 к Методическим указаниям</w:t>
      </w:r>
    </w:p>
    <w:p w:rsidR="00E90437" w:rsidRPr="00EC1ED1" w:rsidRDefault="00EE6C17" w:rsidP="00B335F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9B086E">
        <w:rPr>
          <w:rFonts w:ascii="Times New Roman" w:eastAsia="Calibri" w:hAnsi="Times New Roman" w:cs="Times New Roman"/>
          <w:sz w:val="28"/>
          <w:szCs w:val="28"/>
        </w:rPr>
        <w:t>, установление базового уровня</w:t>
      </w:r>
      <w:r w:rsidRPr="00C969A4">
        <w:rPr>
          <w:rFonts w:ascii="Times New Roman" w:eastAsia="Calibri" w:hAnsi="Times New Roman" w:cs="Times New Roman"/>
          <w:sz w:val="28"/>
          <w:szCs w:val="28"/>
        </w:rPr>
        <w:t xml:space="preserve"> OPEX </w:t>
      </w:r>
      <w:r w:rsidRPr="00E90437">
        <w:rPr>
          <w:rFonts w:ascii="Times New Roman" w:eastAsia="Calibri" w:hAnsi="Times New Roman" w:cs="Times New Roman"/>
          <w:sz w:val="28"/>
          <w:szCs w:val="28"/>
        </w:rPr>
        <w:t xml:space="preserve">такой компании осуществляется </w:t>
      </w:r>
      <w:r w:rsidR="00290521" w:rsidRPr="00290521">
        <w:rPr>
          <w:rFonts w:ascii="Times New Roman" w:eastAsia="Calibri" w:hAnsi="Times New Roman" w:cs="Times New Roman"/>
          <w:sz w:val="28"/>
          <w:szCs w:val="28"/>
        </w:rPr>
        <w:t xml:space="preserve">в соответствии с </w:t>
      </w:r>
      <w:r w:rsidR="00290521">
        <w:rPr>
          <w:rFonts w:ascii="Times New Roman" w:eastAsia="Calibri" w:hAnsi="Times New Roman" w:cs="Times New Roman"/>
          <w:sz w:val="28"/>
          <w:szCs w:val="28"/>
        </w:rPr>
        <w:t>действующим</w:t>
      </w:r>
      <w:r w:rsidR="00E57336" w:rsidRPr="00E90437">
        <w:rPr>
          <w:rFonts w:ascii="Times New Roman" w:eastAsia="Calibri" w:hAnsi="Times New Roman" w:cs="Times New Roman"/>
          <w:sz w:val="28"/>
          <w:szCs w:val="28"/>
        </w:rPr>
        <w:t xml:space="preserve"> </w:t>
      </w:r>
      <w:r w:rsidR="00E90437" w:rsidRPr="00E90437">
        <w:rPr>
          <w:rFonts w:ascii="Times New Roman" w:eastAsia="Calibri" w:hAnsi="Times New Roman" w:cs="Times New Roman"/>
          <w:sz w:val="28"/>
          <w:szCs w:val="28"/>
        </w:rPr>
        <w:t xml:space="preserve">для компании </w:t>
      </w:r>
      <w:r w:rsidR="00E57336">
        <w:rPr>
          <w:rFonts w:ascii="Times New Roman" w:eastAsia="Calibri" w:hAnsi="Times New Roman" w:cs="Times New Roman"/>
          <w:sz w:val="28"/>
          <w:szCs w:val="28"/>
        </w:rPr>
        <w:t>долгосрочн</w:t>
      </w:r>
      <w:r w:rsidR="00290521">
        <w:rPr>
          <w:rFonts w:ascii="Times New Roman" w:eastAsia="Calibri" w:hAnsi="Times New Roman" w:cs="Times New Roman"/>
          <w:sz w:val="28"/>
          <w:szCs w:val="28"/>
        </w:rPr>
        <w:t>ым</w:t>
      </w:r>
      <w:r w:rsidR="00E57336">
        <w:rPr>
          <w:rFonts w:ascii="Times New Roman" w:eastAsia="Calibri" w:hAnsi="Times New Roman" w:cs="Times New Roman"/>
          <w:sz w:val="28"/>
          <w:szCs w:val="28"/>
        </w:rPr>
        <w:t xml:space="preserve"> </w:t>
      </w:r>
      <w:r w:rsidR="00E57336" w:rsidRPr="00E90437">
        <w:rPr>
          <w:rFonts w:ascii="Times New Roman" w:eastAsia="Calibri" w:hAnsi="Times New Roman" w:cs="Times New Roman"/>
          <w:sz w:val="28"/>
          <w:szCs w:val="28"/>
        </w:rPr>
        <w:t>метод</w:t>
      </w:r>
      <w:r w:rsidR="00290521">
        <w:rPr>
          <w:rFonts w:ascii="Times New Roman" w:eastAsia="Calibri" w:hAnsi="Times New Roman" w:cs="Times New Roman"/>
          <w:sz w:val="28"/>
          <w:szCs w:val="28"/>
        </w:rPr>
        <w:t>ом</w:t>
      </w:r>
      <w:r w:rsidR="00E57336">
        <w:rPr>
          <w:rFonts w:ascii="Times New Roman" w:eastAsia="Calibri" w:hAnsi="Times New Roman" w:cs="Times New Roman"/>
          <w:sz w:val="28"/>
          <w:szCs w:val="28"/>
        </w:rPr>
        <w:t xml:space="preserve"> регулирования</w:t>
      </w:r>
      <w:r w:rsidR="00E90437" w:rsidRPr="00E90437">
        <w:rPr>
          <w:rFonts w:ascii="Times New Roman" w:eastAsia="Calibri" w:hAnsi="Times New Roman" w:cs="Times New Roman"/>
          <w:sz w:val="28"/>
          <w:szCs w:val="28"/>
        </w:rPr>
        <w:t>, либо в соответствии с методическими указаниями по регулированию тарифов с применением метода доходности инвестированного капитала либо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НВВ</w:t>
      </w:r>
      <w:r w:rsidR="00E57336">
        <w:rPr>
          <w:rFonts w:ascii="Times New Roman" w:eastAsia="Calibri" w:hAnsi="Times New Roman" w:cs="Times New Roman"/>
          <w:sz w:val="28"/>
          <w:szCs w:val="28"/>
        </w:rPr>
        <w:t xml:space="preserve"> в случае отсутствия в году, предшествующему периоду</w:t>
      </w:r>
      <w:proofErr w:type="gramEnd"/>
      <w:r w:rsidR="00E57336">
        <w:rPr>
          <w:rFonts w:ascii="Times New Roman" w:eastAsia="Calibri" w:hAnsi="Times New Roman" w:cs="Times New Roman"/>
          <w:sz w:val="28"/>
          <w:szCs w:val="28"/>
        </w:rPr>
        <w:t xml:space="preserve"> регулирования применения методов долгосрочного регулирования</w:t>
      </w:r>
      <w:r w:rsidR="00E90437" w:rsidRPr="00E90437">
        <w:rPr>
          <w:rFonts w:ascii="Times New Roman" w:eastAsia="Calibri" w:hAnsi="Times New Roman" w:cs="Times New Roman"/>
          <w:sz w:val="28"/>
          <w:szCs w:val="28"/>
        </w:rPr>
        <w:t>.</w:t>
      </w:r>
    </w:p>
    <w:p w:rsidR="00A36EF7" w:rsidRDefault="00B335F8" w:rsidP="00A36EF7">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335F8">
        <w:t xml:space="preserve"> </w:t>
      </w:r>
      <w:r w:rsidRPr="00B335F8">
        <w:rPr>
          <w:rFonts w:ascii="Times New Roman" w:eastAsia="Calibri" w:hAnsi="Times New Roman" w:cs="Times New Roman"/>
          <w:sz w:val="28"/>
          <w:szCs w:val="28"/>
        </w:rPr>
        <w:t xml:space="preserve">Для организаций, переход на долгосрочный </w:t>
      </w:r>
      <w:proofErr w:type="gramStart"/>
      <w:r w:rsidR="009F0015">
        <w:rPr>
          <w:rFonts w:ascii="Times New Roman" w:eastAsia="Calibri" w:hAnsi="Times New Roman" w:cs="Times New Roman"/>
          <w:sz w:val="28"/>
          <w:szCs w:val="28"/>
        </w:rPr>
        <w:t>метод</w:t>
      </w:r>
      <w:proofErr w:type="gramEnd"/>
      <w:r w:rsidRPr="00B335F8">
        <w:rPr>
          <w:rFonts w:ascii="Times New Roman" w:eastAsia="Calibri" w:hAnsi="Times New Roman" w:cs="Times New Roman"/>
          <w:sz w:val="28"/>
          <w:szCs w:val="28"/>
        </w:rPr>
        <w:t xml:space="preserve"> регулирования которых осуществляется в предстоящем периоде регулирования, либо в году предшествующем периоду регулирования, базовый уровень OPEX устанавливается регулирующим органом на уровне, обеспечивающим достижение значения рейтинга эффективности на конец первого года периода регулирования не более 0,29. При этом, при расчете значения рейтинга эффективности на конец первого года периода регулирования, значение фактических </w:t>
      </w:r>
      <w:proofErr w:type="gramStart"/>
      <w:r w:rsidRPr="00B335F8">
        <w:rPr>
          <w:rFonts w:ascii="Times New Roman" w:eastAsia="Calibri" w:hAnsi="Times New Roman" w:cs="Times New Roman"/>
          <w:sz w:val="28"/>
          <w:szCs w:val="28"/>
        </w:rPr>
        <w:t>ОПР</w:t>
      </w:r>
      <w:proofErr w:type="gramEnd"/>
      <w:r w:rsidRPr="00B335F8">
        <w:rPr>
          <w:rFonts w:ascii="Times New Roman" w:eastAsia="Calibri" w:hAnsi="Times New Roman" w:cs="Times New Roman"/>
          <w:sz w:val="28"/>
          <w:szCs w:val="28"/>
        </w:rPr>
        <w:t xml:space="preserve"> компании n в соответствующем году </w:t>
      </w:r>
      <m:oMath>
        <m:sSubSup>
          <m:sSubSupPr>
            <m:ctrlPr>
              <w:rPr>
                <w:rFonts w:ascii="Cambria Math" w:eastAsia="Calibri" w:hAnsi="Cambria Math" w:cs="Times New Roman"/>
                <w:i/>
                <w:sz w:val="28"/>
                <w:szCs w:val="28"/>
              </w:rPr>
            </m:ctrlPr>
          </m:sSubSupPr>
          <m:e>
            <m:r>
              <m:rPr>
                <m:sty m:val="p"/>
              </m:rPr>
              <w:rPr>
                <w:rFonts w:ascii="Cambria Math" w:eastAsia="Calibri" w:hAnsi="Cambria Math" w:cs="Times New Roman"/>
                <w:sz w:val="28"/>
                <w:szCs w:val="28"/>
              </w:rPr>
              <m:t>OPEX</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Pr="00B335F8">
        <w:rPr>
          <w:rFonts w:ascii="Times New Roman" w:eastAsia="Calibri" w:hAnsi="Times New Roman" w:cs="Times New Roman"/>
          <w:sz w:val="28"/>
          <w:szCs w:val="28"/>
        </w:rPr>
        <w:t xml:space="preserve"> заменяется на плановое</w:t>
      </w:r>
      <w:r w:rsidRPr="00CF2B34">
        <w:rPr>
          <w:rFonts w:ascii="Times New Roman" w:eastAsia="Calibri" w:hAnsi="Times New Roman" w:cs="Times New Roman"/>
          <w:sz w:val="28"/>
          <w:szCs w:val="28"/>
        </w:rPr>
        <w:t xml:space="preserve"> </w:t>
      </w:r>
      <w:r>
        <w:rPr>
          <w:rFonts w:ascii="Times New Roman" w:eastAsia="Calibri" w:hAnsi="Times New Roman" w:cs="Times New Roman"/>
          <w:sz w:val="28"/>
          <w:szCs w:val="28"/>
        </w:rPr>
        <w:t>значение ОПР</w:t>
      </w:r>
      <w:r w:rsidR="00D05D6C">
        <w:rPr>
          <w:rFonts w:ascii="Times New Roman" w:eastAsia="Calibri" w:hAnsi="Times New Roman" w:cs="Times New Roman"/>
          <w:sz w:val="28"/>
          <w:szCs w:val="28"/>
        </w:rPr>
        <w:t>,</w:t>
      </w:r>
      <w:r w:rsidR="00A36EF7">
        <w:rPr>
          <w:rFonts w:ascii="Times New Roman" w:eastAsia="Calibri" w:hAnsi="Times New Roman" w:cs="Times New Roman"/>
          <w:sz w:val="28"/>
          <w:szCs w:val="28"/>
        </w:rPr>
        <w:t xml:space="preserve"> значения</w:t>
      </w:r>
      <m:oMath>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км</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мва</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тп</m:t>
            </m:r>
          </m:e>
          <m:sub>
            <m:r>
              <w:rPr>
                <w:rFonts w:ascii="Cambria Math" w:eastAsia="Calibri" w:hAnsi="Cambria Math" w:cs="Times New Roman"/>
                <w:sz w:val="28"/>
                <w:szCs w:val="28"/>
              </w:rPr>
              <m:t>i</m:t>
            </m:r>
          </m:sub>
          <m:sup>
            <m:r>
              <w:rPr>
                <w:rFonts w:ascii="Cambria Math" w:eastAsia="Calibri" w:hAnsi="Cambria Math" w:cs="Times New Roman"/>
                <w:sz w:val="28"/>
                <w:szCs w:val="28"/>
              </w:rPr>
              <m:t>n</m:t>
            </m:r>
          </m:sup>
        </m:sSubSup>
      </m:oMath>
      <w:r w:rsidR="00A36EF7">
        <w:rPr>
          <w:rFonts w:ascii="Times New Roman" w:eastAsia="Calibri" w:hAnsi="Times New Roman" w:cs="Times New Roman"/>
          <w:sz w:val="28"/>
          <w:szCs w:val="28"/>
        </w:rPr>
        <w:t xml:space="preserve"> </w:t>
      </w:r>
      <w:r w:rsidR="009F0015">
        <w:rPr>
          <w:rFonts w:ascii="Times New Roman" w:eastAsia="Calibri" w:hAnsi="Times New Roman" w:cs="Times New Roman"/>
          <w:sz w:val="28"/>
          <w:szCs w:val="28"/>
        </w:rPr>
        <w:t>определяются</w:t>
      </w:r>
      <w:r w:rsidR="00A36EF7">
        <w:rPr>
          <w:rFonts w:ascii="Times New Roman" w:eastAsia="Calibri" w:hAnsi="Times New Roman" w:cs="Times New Roman"/>
          <w:sz w:val="28"/>
          <w:szCs w:val="28"/>
        </w:rPr>
        <w:t xml:space="preserve"> </w:t>
      </w:r>
      <w:r w:rsidR="00A36EF7" w:rsidRPr="00D879E9">
        <w:rPr>
          <w:rFonts w:ascii="Times New Roman" w:eastAsia="Calibri" w:hAnsi="Times New Roman" w:cs="Times New Roman"/>
          <w:sz w:val="28"/>
          <w:szCs w:val="28"/>
        </w:rPr>
        <w:t xml:space="preserve">на последнюю отчетную дату года </w:t>
      </w:r>
      <w:r w:rsidR="00A36EF7">
        <w:rPr>
          <w:rFonts w:ascii="Times New Roman" w:eastAsia="Calibri" w:hAnsi="Times New Roman" w:cs="Times New Roman"/>
          <w:sz w:val="28"/>
          <w:szCs w:val="28"/>
          <w:lang w:val="en-US"/>
        </w:rPr>
        <w:t>m</w:t>
      </w:r>
      <w:r w:rsidR="00A36EF7">
        <w:rPr>
          <w:rFonts w:ascii="Times New Roman" w:eastAsia="Calibri" w:hAnsi="Times New Roman" w:cs="Times New Roman"/>
          <w:sz w:val="28"/>
          <w:szCs w:val="28"/>
        </w:rPr>
        <w:t xml:space="preserve">, а показатели </w:t>
      </w:r>
      <m:oMath>
        <m:sSubSup>
          <m:sSubSupPr>
            <m:ctrlPr>
              <w:rPr>
                <w:rFonts w:ascii="Cambria Math" w:eastAsia="Calibri" w:hAnsi="Cambria Math" w:cs="Times New Roman"/>
                <w:i/>
                <w:sz w:val="28"/>
                <w:szCs w:val="28"/>
              </w:rPr>
            </m:ctrlPr>
          </m:sSubSup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 xml:space="preserve"> , L</m:t>
            </m:r>
          </m:e>
          <m:sub>
            <m:r>
              <w:rPr>
                <w:rFonts w:ascii="Cambria Math" w:eastAsia="Calibri" w:hAnsi="Cambria Math" w:cs="Times New Roman"/>
                <w:sz w:val="28"/>
                <w:szCs w:val="28"/>
              </w:rPr>
              <m:t>мва i</m:t>
            </m:r>
          </m:sub>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 xml:space="preserve">мва i </m:t>
            </m:r>
          </m:sub>
          <m:sup/>
        </m:sSubSup>
      </m:oMath>
      <w:r w:rsidR="00A36EF7">
        <w:rPr>
          <w:rFonts w:ascii="Times New Roman" w:eastAsia="Calibri" w:hAnsi="Times New Roman" w:cs="Times New Roman"/>
          <w:sz w:val="28"/>
          <w:szCs w:val="28"/>
        </w:rPr>
        <w:t xml:space="preserve"> </w:t>
      </w:r>
      <w:r w:rsidR="009F0015">
        <w:rPr>
          <w:rFonts w:ascii="Times New Roman" w:eastAsia="Calibri" w:hAnsi="Times New Roman" w:cs="Times New Roman"/>
          <w:sz w:val="28"/>
          <w:szCs w:val="28"/>
        </w:rPr>
        <w:t>определяются для года</w:t>
      </w:r>
      <w:r w:rsidR="00A36EF7">
        <w:rPr>
          <w:rFonts w:ascii="Times New Roman" w:eastAsia="Calibri" w:hAnsi="Times New Roman" w:cs="Times New Roman"/>
          <w:sz w:val="28"/>
          <w:szCs w:val="28"/>
        </w:rPr>
        <w:t xml:space="preserve"> </w:t>
      </w:r>
      <w:proofErr w:type="spellStart"/>
      <w:r w:rsidR="009F0015">
        <w:rPr>
          <w:rFonts w:ascii="Times New Roman" w:eastAsia="Calibri" w:hAnsi="Times New Roman" w:cs="Times New Roman"/>
          <w:sz w:val="28"/>
          <w:szCs w:val="28"/>
          <w:lang w:val="en-US"/>
        </w:rPr>
        <w:t>i</w:t>
      </w:r>
      <w:proofErr w:type="spellEnd"/>
      <w:r w:rsidR="009F0015" w:rsidRPr="00CF2B34">
        <w:rPr>
          <w:rFonts w:ascii="Times New Roman" w:eastAsia="Calibri" w:hAnsi="Times New Roman" w:cs="Times New Roman"/>
          <w:sz w:val="28"/>
          <w:szCs w:val="28"/>
        </w:rPr>
        <w:t>=</w:t>
      </w:r>
      <w:r w:rsidR="00A36EF7">
        <w:rPr>
          <w:rFonts w:ascii="Times New Roman" w:eastAsia="Calibri" w:hAnsi="Times New Roman" w:cs="Times New Roman"/>
          <w:sz w:val="28"/>
          <w:szCs w:val="28"/>
          <w:lang w:val="en-US"/>
        </w:rPr>
        <w:t>m</w:t>
      </w:r>
      <w:r w:rsidR="00A36EF7" w:rsidRPr="00CF2B34">
        <w:rPr>
          <w:rFonts w:ascii="Times New Roman" w:eastAsia="Calibri" w:hAnsi="Times New Roman" w:cs="Times New Roman"/>
          <w:sz w:val="28"/>
          <w:szCs w:val="28"/>
        </w:rPr>
        <w:t xml:space="preserve">-1 </w:t>
      </w:r>
      <w:r w:rsidR="00A36EF7">
        <w:rPr>
          <w:rFonts w:ascii="Times New Roman" w:eastAsia="Calibri" w:hAnsi="Times New Roman" w:cs="Times New Roman"/>
          <w:sz w:val="28"/>
          <w:szCs w:val="28"/>
        </w:rPr>
        <w:t>согласно</w:t>
      </w:r>
      <w:r w:rsidR="00A36EF7" w:rsidRPr="00A36EF7">
        <w:rPr>
          <w:rFonts w:ascii="Times New Roman" w:eastAsia="Calibri" w:hAnsi="Times New Roman" w:cs="Times New Roman"/>
          <w:sz w:val="28"/>
          <w:szCs w:val="28"/>
        </w:rPr>
        <w:t xml:space="preserve"> </w:t>
      </w:r>
      <w:r w:rsidR="00A36EF7" w:rsidRPr="00B335F8">
        <w:rPr>
          <w:rFonts w:ascii="Times New Roman" w:eastAsia="Calibri" w:hAnsi="Times New Roman" w:cs="Times New Roman"/>
          <w:sz w:val="28"/>
          <w:szCs w:val="28"/>
        </w:rPr>
        <w:t>приложени</w:t>
      </w:r>
      <w:r w:rsidR="00A36EF7">
        <w:rPr>
          <w:rFonts w:ascii="Times New Roman" w:eastAsia="Calibri" w:hAnsi="Times New Roman" w:cs="Times New Roman"/>
          <w:sz w:val="28"/>
          <w:szCs w:val="28"/>
        </w:rPr>
        <w:t>ю</w:t>
      </w:r>
      <w:r w:rsidR="00A36EF7" w:rsidRPr="00B335F8">
        <w:rPr>
          <w:rFonts w:ascii="Times New Roman" w:eastAsia="Calibri" w:hAnsi="Times New Roman" w:cs="Times New Roman"/>
          <w:sz w:val="28"/>
          <w:szCs w:val="28"/>
        </w:rPr>
        <w:t xml:space="preserve"> № 2 к Методическим указаниям</w:t>
      </w:r>
      <w:r w:rsidR="00A36EF7">
        <w:rPr>
          <w:rFonts w:ascii="Times New Roman" w:eastAsia="Calibri" w:hAnsi="Times New Roman" w:cs="Times New Roman"/>
          <w:sz w:val="28"/>
          <w:szCs w:val="28"/>
        </w:rPr>
        <w:t>.</w:t>
      </w:r>
      <w:r w:rsidR="00A36EF7" w:rsidRPr="00A36EF7">
        <w:rPr>
          <w:rFonts w:ascii="Times New Roman" w:eastAsia="Calibri" w:hAnsi="Times New Roman" w:cs="Times New Roman"/>
          <w:sz w:val="28"/>
          <w:szCs w:val="28"/>
        </w:rPr>
        <w:t xml:space="preserve"> </w:t>
      </w:r>
      <w:r w:rsidR="00A36EF7" w:rsidRPr="0053622F">
        <w:rPr>
          <w:rFonts w:ascii="Times New Roman" w:eastAsia="Calibri" w:hAnsi="Times New Roman" w:cs="Times New Roman"/>
          <w:sz w:val="28"/>
          <w:szCs w:val="28"/>
        </w:rPr>
        <w:t xml:space="preserve">Значение </w:t>
      </w:r>
      <w:r w:rsidR="00A36EF7">
        <w:rPr>
          <w:rFonts w:ascii="Times New Roman" w:eastAsia="Calibri" w:hAnsi="Times New Roman" w:cs="Times New Roman"/>
          <w:sz w:val="28"/>
          <w:szCs w:val="28"/>
        </w:rPr>
        <w:t>и</w:t>
      </w:r>
      <w:r w:rsidR="00A36EF7" w:rsidRPr="0053622F">
        <w:rPr>
          <w:rFonts w:ascii="Times New Roman" w:eastAsia="Calibri" w:hAnsi="Times New Roman" w:cs="Times New Roman"/>
          <w:sz w:val="28"/>
          <w:szCs w:val="28"/>
        </w:rPr>
        <w:t>ндекс</w:t>
      </w:r>
      <w:r w:rsidR="00A36EF7">
        <w:rPr>
          <w:rFonts w:ascii="Times New Roman" w:eastAsia="Calibri" w:hAnsi="Times New Roman" w:cs="Times New Roman"/>
          <w:sz w:val="28"/>
          <w:szCs w:val="28"/>
        </w:rPr>
        <w:t>а</w:t>
      </w:r>
      <w:r w:rsidR="00A36EF7" w:rsidRPr="0053622F">
        <w:rPr>
          <w:rFonts w:ascii="Times New Roman" w:eastAsia="Calibri" w:hAnsi="Times New Roman" w:cs="Times New Roman"/>
          <w:sz w:val="28"/>
          <w:szCs w:val="28"/>
        </w:rPr>
        <w:t xml:space="preserve"> эффективности </w:t>
      </w:r>
      <w:proofErr w:type="gramStart"/>
      <w:r w:rsidR="00A36EF7">
        <w:rPr>
          <w:rFonts w:ascii="Times New Roman" w:eastAsia="Calibri" w:hAnsi="Times New Roman" w:cs="Times New Roman"/>
          <w:sz w:val="28"/>
          <w:szCs w:val="28"/>
        </w:rPr>
        <w:t>ОПР</w:t>
      </w:r>
      <w:proofErr w:type="gramEnd"/>
      <w:r w:rsidR="00A36EF7" w:rsidRPr="0053622F">
        <w:rPr>
          <w:rFonts w:ascii="Times New Roman" w:eastAsia="Calibri" w:hAnsi="Times New Roman" w:cs="Times New Roman"/>
          <w:sz w:val="28"/>
          <w:szCs w:val="28"/>
        </w:rPr>
        <w:t xml:space="preserve"> устанавливается на уровне 3%.</w:t>
      </w:r>
    </w:p>
    <w:p w:rsidR="003F156E" w:rsidRDefault="00FD6F77" w:rsidP="00B335F8">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осуществления пересмотра долгосрочных параметров регулирования в части базового уровня </w:t>
      </w:r>
      <w:proofErr w:type="gramStart"/>
      <w:r>
        <w:rPr>
          <w:rFonts w:ascii="Times New Roman" w:eastAsia="Calibri" w:hAnsi="Times New Roman" w:cs="Times New Roman"/>
          <w:sz w:val="28"/>
          <w:szCs w:val="28"/>
        </w:rPr>
        <w:t>ОПР</w:t>
      </w:r>
      <w:proofErr w:type="gramEnd"/>
      <w:r>
        <w:rPr>
          <w:rFonts w:ascii="Times New Roman" w:eastAsia="Calibri" w:hAnsi="Times New Roman" w:cs="Times New Roman"/>
          <w:sz w:val="28"/>
          <w:szCs w:val="28"/>
        </w:rPr>
        <w:t xml:space="preserve"> и индекса эффективности ОПР для организаций, по которым год </w:t>
      </w:r>
      <w:r>
        <w:rPr>
          <w:rFonts w:ascii="Times New Roman" w:eastAsia="Calibri" w:hAnsi="Times New Roman" w:cs="Times New Roman"/>
          <w:sz w:val="28"/>
          <w:szCs w:val="28"/>
          <w:lang w:val="en-US"/>
        </w:rPr>
        <w:t>m</w:t>
      </w:r>
      <w:r w:rsidRPr="00CF2B34">
        <w:rPr>
          <w:rFonts w:ascii="Times New Roman" w:eastAsia="Calibri" w:hAnsi="Times New Roman" w:cs="Times New Roman"/>
          <w:sz w:val="28"/>
          <w:szCs w:val="28"/>
        </w:rPr>
        <w:t>+1</w:t>
      </w:r>
      <w:r>
        <w:rPr>
          <w:rFonts w:ascii="Times New Roman" w:eastAsia="Calibri" w:hAnsi="Times New Roman" w:cs="Times New Roman"/>
          <w:sz w:val="28"/>
          <w:szCs w:val="28"/>
        </w:rPr>
        <w:t xml:space="preserve"> является очередным (вторым и</w:t>
      </w:r>
      <w:r w:rsidR="00361F7F">
        <w:rPr>
          <w:rFonts w:ascii="Times New Roman" w:eastAsia="Calibri" w:hAnsi="Times New Roman" w:cs="Times New Roman"/>
          <w:sz w:val="28"/>
          <w:szCs w:val="28"/>
        </w:rPr>
        <w:t xml:space="preserve"> (или)</w:t>
      </w:r>
      <w:r>
        <w:rPr>
          <w:rFonts w:ascii="Times New Roman" w:eastAsia="Calibri" w:hAnsi="Times New Roman" w:cs="Times New Roman"/>
          <w:sz w:val="28"/>
          <w:szCs w:val="28"/>
        </w:rPr>
        <w:t xml:space="preserve"> последующим) годом долгосрочного периода регулирования,  </w:t>
      </w:r>
      <w:r w:rsidR="00361F7F">
        <w:rPr>
          <w:rFonts w:ascii="Times New Roman" w:eastAsia="Calibri" w:hAnsi="Times New Roman" w:cs="Times New Roman"/>
          <w:sz w:val="28"/>
          <w:szCs w:val="28"/>
        </w:rPr>
        <w:t xml:space="preserve">уровень ОПР в году </w:t>
      </w:r>
      <w:r w:rsidR="00361F7F">
        <w:rPr>
          <w:rFonts w:ascii="Times New Roman" w:eastAsia="Calibri" w:hAnsi="Times New Roman" w:cs="Times New Roman"/>
          <w:sz w:val="28"/>
          <w:szCs w:val="28"/>
          <w:lang w:val="en-US"/>
        </w:rPr>
        <w:t>m</w:t>
      </w:r>
      <w:r w:rsidR="00361F7F" w:rsidRPr="00CF2B34">
        <w:rPr>
          <w:rFonts w:ascii="Times New Roman" w:eastAsia="Calibri" w:hAnsi="Times New Roman" w:cs="Times New Roman"/>
          <w:sz w:val="28"/>
          <w:szCs w:val="28"/>
        </w:rPr>
        <w:t xml:space="preserve">+1 </w:t>
      </w:r>
      <w:r w:rsidR="00361F7F">
        <w:rPr>
          <w:rFonts w:ascii="Times New Roman" w:eastAsia="Calibri" w:hAnsi="Times New Roman" w:cs="Times New Roman"/>
          <w:sz w:val="28"/>
          <w:szCs w:val="28"/>
        </w:rPr>
        <w:t xml:space="preserve">принимается равным </w:t>
      </w:r>
      <w:r w:rsidR="00361F7F" w:rsidRPr="00E57F7F">
        <w:rPr>
          <w:rFonts w:ascii="Times New Roman" w:eastAsia="Calibri" w:hAnsi="Times New Roman" w:cs="Times New Roman"/>
          <w:sz w:val="28"/>
          <w:szCs w:val="28"/>
        </w:rPr>
        <w:t>базов</w:t>
      </w:r>
      <w:r w:rsidR="00361F7F">
        <w:rPr>
          <w:rFonts w:ascii="Times New Roman" w:eastAsia="Calibri" w:hAnsi="Times New Roman" w:cs="Times New Roman"/>
          <w:sz w:val="28"/>
          <w:szCs w:val="28"/>
        </w:rPr>
        <w:t>ому уров</w:t>
      </w:r>
      <w:r w:rsidR="00361F7F" w:rsidRPr="00E57F7F">
        <w:rPr>
          <w:rFonts w:ascii="Times New Roman" w:eastAsia="Calibri" w:hAnsi="Times New Roman" w:cs="Times New Roman"/>
          <w:sz w:val="28"/>
          <w:szCs w:val="28"/>
        </w:rPr>
        <w:t>н</w:t>
      </w:r>
      <w:r w:rsidR="00361F7F">
        <w:rPr>
          <w:rFonts w:ascii="Times New Roman" w:eastAsia="Calibri" w:hAnsi="Times New Roman" w:cs="Times New Roman"/>
          <w:sz w:val="28"/>
          <w:szCs w:val="28"/>
        </w:rPr>
        <w:t>ю</w:t>
      </w:r>
      <w:r w:rsidR="00361F7F" w:rsidRPr="00E57F7F">
        <w:rPr>
          <w:rFonts w:ascii="Times New Roman" w:eastAsia="Calibri" w:hAnsi="Times New Roman" w:cs="Times New Roman"/>
          <w:sz w:val="28"/>
          <w:szCs w:val="28"/>
        </w:rPr>
        <w:t xml:space="preserve"> ОПР</w:t>
      </w:r>
      <w:r w:rsidR="00361F7F">
        <w:rPr>
          <w:rFonts w:ascii="Times New Roman" w:eastAsia="Calibri" w:hAnsi="Times New Roman" w:cs="Times New Roman"/>
          <w:sz w:val="28"/>
          <w:szCs w:val="28"/>
        </w:rPr>
        <w:t>, рассчитанному в соответствии с формулами настоящи</w:t>
      </w:r>
      <w:r w:rsidR="00020781">
        <w:rPr>
          <w:rFonts w:ascii="Times New Roman" w:eastAsia="Calibri" w:hAnsi="Times New Roman" w:cs="Times New Roman"/>
          <w:sz w:val="28"/>
          <w:szCs w:val="28"/>
        </w:rPr>
        <w:t>х</w:t>
      </w:r>
      <w:r w:rsidR="00361F7F">
        <w:rPr>
          <w:rFonts w:ascii="Times New Roman" w:eastAsia="Calibri" w:hAnsi="Times New Roman" w:cs="Times New Roman"/>
          <w:sz w:val="28"/>
          <w:szCs w:val="28"/>
        </w:rPr>
        <w:t xml:space="preserve"> методических указаний. </w:t>
      </w:r>
    </w:p>
    <w:p w:rsidR="00EE6C17" w:rsidRPr="00E57F7F" w:rsidRDefault="00EE6C17" w:rsidP="00CF2B34">
      <w:pPr>
        <w:widowControl w:val="0"/>
        <w:numPr>
          <w:ilvl w:val="0"/>
          <w:numId w:val="2"/>
        </w:numPr>
        <w:autoSpaceDE w:val="0"/>
        <w:autoSpaceDN w:val="0"/>
        <w:adjustRightInd w:val="0"/>
        <w:spacing w:after="0" w:line="240" w:lineRule="auto"/>
        <w:ind w:left="0" w:firstLine="567"/>
        <w:contextualSpacing/>
        <w:jc w:val="both"/>
        <w:rPr>
          <w:rFonts w:ascii="Calibri" w:eastAsia="Calibri" w:hAnsi="Calibri" w:cs="Calibri"/>
          <w:sz w:val="28"/>
          <w:szCs w:val="28"/>
        </w:rPr>
      </w:pPr>
      <w:r w:rsidRPr="00E57F7F">
        <w:rPr>
          <w:rFonts w:ascii="Calibri" w:eastAsia="Calibri" w:hAnsi="Calibri" w:cs="Calibri"/>
          <w:sz w:val="28"/>
          <w:szCs w:val="28"/>
        </w:rPr>
        <w:br w:type="page"/>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Приложение № 1</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к </w:t>
      </w:r>
      <w:r w:rsidR="006D485C" w:rsidRPr="00E57F7F">
        <w:rPr>
          <w:rFonts w:ascii="Times New Roman" w:eastAsia="Calibri" w:hAnsi="Times New Roman" w:cs="Times New Roman"/>
          <w:sz w:val="20"/>
          <w:szCs w:val="20"/>
        </w:rPr>
        <w:t>Методически</w:t>
      </w:r>
      <w:r w:rsidR="006D485C">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sidR="006D485C">
        <w:rPr>
          <w:rFonts w:ascii="Times New Roman" w:eastAsia="Calibri" w:hAnsi="Times New Roman" w:cs="Times New Roman"/>
          <w:sz w:val="20"/>
          <w:szCs w:val="20"/>
        </w:rPr>
        <w:t>м</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ind w:left="540"/>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Данные о результатах регулирования и фактических результатах финансово-хозяйственной деятельности ТСО, в отношении которых осуществляется государственное регулирование тарифов на услуги по передаче электрической энергии.</w:t>
      </w:r>
    </w:p>
    <w:p w:rsidR="00EE6C17" w:rsidRPr="00E57F7F" w:rsidRDefault="00EE6C17" w:rsidP="00EE6C17">
      <w:pPr>
        <w:widowControl w:val="0"/>
        <w:autoSpaceDE w:val="0"/>
        <w:autoSpaceDN w:val="0"/>
        <w:adjustRightInd w:val="0"/>
        <w:spacing w:after="0" w:line="240" w:lineRule="auto"/>
        <w:ind w:left="540"/>
        <w:jc w:val="both"/>
        <w:rPr>
          <w:rFonts w:ascii="Calibri" w:eastAsia="Calibri" w:hAnsi="Calibri" w:cs="Calibri"/>
          <w:sz w:val="28"/>
          <w:szCs w:val="28"/>
        </w:rPr>
      </w:pPr>
    </w:p>
    <w:p w:rsidR="00EE6C17" w:rsidRPr="00E57F7F" w:rsidRDefault="00EE6C17" w:rsidP="00EE6C17">
      <w:pPr>
        <w:widowControl w:val="0"/>
        <w:autoSpaceDE w:val="0"/>
        <w:autoSpaceDN w:val="0"/>
        <w:adjustRightInd w:val="0"/>
        <w:spacing w:after="0" w:line="240" w:lineRule="auto"/>
        <w:ind w:left="540"/>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Наименование ТСО __________________________</w:t>
      </w:r>
    </w:p>
    <w:p w:rsidR="00EE6C17" w:rsidRPr="00E57F7F" w:rsidRDefault="00EE6C17" w:rsidP="00EE6C17">
      <w:pPr>
        <w:widowControl w:val="0"/>
        <w:autoSpaceDE w:val="0"/>
        <w:autoSpaceDN w:val="0"/>
        <w:adjustRightInd w:val="0"/>
        <w:spacing w:after="0" w:line="240" w:lineRule="auto"/>
        <w:ind w:left="540"/>
        <w:jc w:val="both"/>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ind w:left="540"/>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Наименование региона присутствия ТСО _________</w:t>
      </w: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89"/>
        <w:gridCol w:w="1471"/>
        <w:gridCol w:w="785"/>
        <w:gridCol w:w="851"/>
        <w:gridCol w:w="850"/>
        <w:gridCol w:w="851"/>
        <w:gridCol w:w="11"/>
        <w:gridCol w:w="839"/>
        <w:gridCol w:w="851"/>
      </w:tblGrid>
      <w:tr w:rsidR="00EE6C17" w:rsidRPr="00E57F7F" w:rsidTr="00395B70">
        <w:trPr>
          <w:trHeight w:val="225"/>
          <w:tblHeader/>
        </w:trPr>
        <w:tc>
          <w:tcPr>
            <w:tcW w:w="993" w:type="dxa"/>
            <w:vMerge w:val="restart"/>
            <w:shd w:val="clear" w:color="auto" w:fill="auto"/>
            <w:noWrap/>
            <w:vAlign w:val="center"/>
            <w:hideMark/>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 </w:t>
            </w:r>
            <w:proofErr w:type="spellStart"/>
            <w:r w:rsidRPr="00E57F7F">
              <w:rPr>
                <w:rFonts w:ascii="Times New Roman" w:eastAsia="Calibri" w:hAnsi="Times New Roman" w:cs="Times New Roman"/>
                <w:sz w:val="28"/>
                <w:szCs w:val="28"/>
              </w:rPr>
              <w:t>п.п</w:t>
            </w:r>
            <w:proofErr w:type="spellEnd"/>
            <w:r w:rsidRPr="00E57F7F">
              <w:rPr>
                <w:rFonts w:ascii="Times New Roman" w:eastAsia="Calibri" w:hAnsi="Times New Roman" w:cs="Times New Roman"/>
                <w:sz w:val="28"/>
                <w:szCs w:val="28"/>
              </w:rPr>
              <w:t>.</w:t>
            </w:r>
          </w:p>
        </w:tc>
        <w:tc>
          <w:tcPr>
            <w:tcW w:w="2989" w:type="dxa"/>
            <w:vMerge w:val="restart"/>
            <w:shd w:val="clear" w:color="auto" w:fill="auto"/>
            <w:vAlign w:val="center"/>
            <w:hideMark/>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57F7F">
              <w:rPr>
                <w:rFonts w:ascii="Times New Roman" w:eastAsia="Calibri" w:hAnsi="Times New Roman" w:cs="Times New Roman"/>
                <w:sz w:val="28"/>
                <w:szCs w:val="28"/>
              </w:rPr>
              <w:t>Наименование показателя</w:t>
            </w:r>
          </w:p>
        </w:tc>
        <w:tc>
          <w:tcPr>
            <w:tcW w:w="1471" w:type="dxa"/>
            <w:vMerge w:val="restart"/>
            <w:shd w:val="clear" w:color="auto" w:fill="auto"/>
            <w:vAlign w:val="center"/>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57F7F">
              <w:rPr>
                <w:rFonts w:ascii="Times New Roman" w:eastAsia="Calibri" w:hAnsi="Times New Roman" w:cs="Times New Roman"/>
                <w:sz w:val="28"/>
                <w:szCs w:val="28"/>
              </w:rPr>
              <w:t>Ед. измерения</w:t>
            </w:r>
          </w:p>
        </w:tc>
        <w:tc>
          <w:tcPr>
            <w:tcW w:w="5038" w:type="dxa"/>
            <w:gridSpan w:val="7"/>
            <w:shd w:val="clear" w:color="auto" w:fill="auto"/>
            <w:vAlign w:val="center"/>
          </w:tcPr>
          <w:p w:rsidR="00EE6C17" w:rsidRPr="00E57F7F" w:rsidRDefault="00EE6C17" w:rsidP="00395B70">
            <w:pPr>
              <w:spacing w:after="0" w:line="240" w:lineRule="auto"/>
              <w:ind w:firstLine="709"/>
              <w:jc w:val="center"/>
              <w:rPr>
                <w:rFonts w:ascii="Times New Roman" w:eastAsia="Times New Roman" w:hAnsi="Times New Roman" w:cs="Times New Roman"/>
                <w:b/>
                <w:bCs/>
                <w:color w:val="000000"/>
                <w:sz w:val="28"/>
                <w:szCs w:val="28"/>
                <w:lang w:eastAsia="ru-RU"/>
              </w:rPr>
            </w:pPr>
            <w:r w:rsidRPr="00E57F7F">
              <w:rPr>
                <w:rFonts w:ascii="Times New Roman" w:eastAsia="Calibri" w:hAnsi="Times New Roman" w:cs="Times New Roman"/>
                <w:sz w:val="28"/>
                <w:szCs w:val="28"/>
              </w:rPr>
              <w:t>Отчетный период</w:t>
            </w:r>
          </w:p>
        </w:tc>
      </w:tr>
      <w:tr w:rsidR="00EE6C17" w:rsidRPr="00E57F7F" w:rsidTr="00CF2B34">
        <w:trPr>
          <w:trHeight w:val="225"/>
          <w:tblHeader/>
        </w:trPr>
        <w:tc>
          <w:tcPr>
            <w:tcW w:w="993" w:type="dxa"/>
            <w:vMerge/>
            <w:shd w:val="clear" w:color="auto" w:fill="auto"/>
            <w:noWrap/>
            <w:vAlign w:val="center"/>
            <w:hideMark/>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989" w:type="dxa"/>
            <w:vMerge/>
            <w:shd w:val="clear" w:color="auto" w:fill="auto"/>
            <w:vAlign w:val="center"/>
            <w:hideMark/>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71" w:type="dxa"/>
            <w:vMerge/>
            <w:shd w:val="clear" w:color="auto" w:fill="auto"/>
            <w:vAlign w:val="center"/>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36" w:type="dxa"/>
            <w:gridSpan w:val="2"/>
            <w:shd w:val="clear" w:color="auto" w:fill="auto"/>
            <w:vAlign w:val="center"/>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E57F7F">
              <w:rPr>
                <w:rFonts w:ascii="Times New Roman" w:eastAsia="Calibri" w:hAnsi="Times New Roman" w:cs="Times New Roman"/>
                <w:sz w:val="28"/>
                <w:szCs w:val="28"/>
              </w:rPr>
              <w:t xml:space="preserve">год </w:t>
            </w:r>
            <w:r w:rsidR="004679DF">
              <w:rPr>
                <w:rFonts w:ascii="Times New Roman" w:eastAsia="Calibri" w:hAnsi="Times New Roman" w:cs="Times New Roman"/>
                <w:sz w:val="28"/>
                <w:szCs w:val="28"/>
                <w:lang w:val="en-US"/>
              </w:rPr>
              <w:t>m</w:t>
            </w:r>
            <w:r w:rsidRPr="00E57F7F">
              <w:rPr>
                <w:rFonts w:ascii="Times New Roman" w:eastAsia="Calibri" w:hAnsi="Times New Roman" w:cs="Times New Roman"/>
                <w:sz w:val="28"/>
                <w:szCs w:val="28"/>
                <w:lang w:val="en-US"/>
              </w:rPr>
              <w:t>-2</w:t>
            </w:r>
          </w:p>
        </w:tc>
        <w:tc>
          <w:tcPr>
            <w:tcW w:w="1712" w:type="dxa"/>
            <w:gridSpan w:val="3"/>
            <w:shd w:val="clear" w:color="auto" w:fill="auto"/>
            <w:vAlign w:val="center"/>
          </w:tcPr>
          <w:p w:rsidR="00EE6C17" w:rsidRPr="00E57F7F" w:rsidRDefault="00EE6C17" w:rsidP="00395B70">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E57F7F">
              <w:rPr>
                <w:rFonts w:ascii="Times New Roman" w:eastAsia="Calibri" w:hAnsi="Times New Roman" w:cs="Times New Roman"/>
                <w:sz w:val="28"/>
                <w:szCs w:val="28"/>
              </w:rPr>
              <w:t>год</w:t>
            </w:r>
            <w:r w:rsidRPr="00E57F7F">
              <w:rPr>
                <w:rFonts w:ascii="Times New Roman" w:eastAsia="Calibri" w:hAnsi="Times New Roman" w:cs="Times New Roman"/>
                <w:sz w:val="28"/>
                <w:szCs w:val="28"/>
                <w:lang w:val="en-US"/>
              </w:rPr>
              <w:t xml:space="preserve"> </w:t>
            </w:r>
            <w:r w:rsidR="004679DF">
              <w:rPr>
                <w:rFonts w:ascii="Times New Roman" w:eastAsia="Calibri" w:hAnsi="Times New Roman" w:cs="Times New Roman"/>
                <w:sz w:val="28"/>
                <w:szCs w:val="28"/>
                <w:lang w:val="en-US"/>
              </w:rPr>
              <w:t>m</w:t>
            </w:r>
            <w:r w:rsidRPr="00E57F7F">
              <w:rPr>
                <w:rFonts w:ascii="Times New Roman" w:eastAsia="Calibri" w:hAnsi="Times New Roman" w:cs="Times New Roman"/>
                <w:sz w:val="28"/>
                <w:szCs w:val="28"/>
                <w:lang w:val="en-US"/>
              </w:rPr>
              <w:t>-1</w:t>
            </w:r>
          </w:p>
        </w:tc>
        <w:tc>
          <w:tcPr>
            <w:tcW w:w="1690" w:type="dxa"/>
            <w:gridSpan w:val="2"/>
            <w:shd w:val="clear" w:color="auto" w:fill="auto"/>
            <w:vAlign w:val="center"/>
          </w:tcPr>
          <w:p w:rsidR="00EE6C17" w:rsidRPr="00E57F7F" w:rsidRDefault="00EE6C1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год </w:t>
            </w:r>
            <w:r w:rsidR="004679DF">
              <w:rPr>
                <w:rFonts w:ascii="Times New Roman" w:eastAsia="Calibri" w:hAnsi="Times New Roman" w:cs="Times New Roman"/>
                <w:sz w:val="28"/>
                <w:szCs w:val="28"/>
                <w:lang w:val="en-US"/>
              </w:rPr>
              <w:t>m</w:t>
            </w:r>
            <w:r w:rsidR="00D4753A" w:rsidRPr="00CF2B34">
              <w:rPr>
                <w:rFonts w:ascii="Times New Roman" w:eastAsia="Calibri" w:hAnsi="Times New Roman" w:cs="Times New Roman"/>
                <w:sz w:val="28"/>
                <w:szCs w:val="28"/>
                <w:vertAlign w:val="superscript"/>
              </w:rPr>
              <w:t>1</w:t>
            </w: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Финансовые</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план</w:t>
            </w: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факт</w:t>
            </w: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план</w:t>
            </w: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факт</w:t>
            </w: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план</w:t>
            </w: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факт</w:t>
            </w: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 xml:space="preserve">Необходимая валовая выручка на содержание (собственная) </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 xml:space="preserve">Операционные, подконтрольные расходы, всего </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Материальные затраты</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1.2.1.1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Сырье, материалы, запасные части, инструмент, топливо</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1.2.1.2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 xml:space="preserve">Работы и услуги производственного характера (в </w:t>
            </w:r>
            <w:proofErr w:type="spellStart"/>
            <w:r w:rsidRPr="00E57F7F">
              <w:rPr>
                <w:rFonts w:ascii="Times New Roman" w:eastAsia="Times New Roman" w:hAnsi="Times New Roman" w:cs="Times New Roman"/>
                <w:color w:val="000000"/>
                <w:sz w:val="28"/>
                <w:szCs w:val="28"/>
                <w:lang w:eastAsia="ru-RU"/>
              </w:rPr>
              <w:t>т.ч</w:t>
            </w:r>
            <w:proofErr w:type="spellEnd"/>
            <w:r w:rsidRPr="00E57F7F">
              <w:rPr>
                <w:rFonts w:ascii="Times New Roman" w:eastAsia="Times New Roman" w:hAnsi="Times New Roman" w:cs="Times New Roman"/>
                <w:color w:val="000000"/>
                <w:sz w:val="28"/>
                <w:szCs w:val="28"/>
                <w:lang w:eastAsia="ru-RU"/>
              </w:rPr>
              <w:t>. услуги сторонних организаций по содержанию сетей и распределительных устройств)</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999"/>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Расходы на оплату труда</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62"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39"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1.2.3</w:t>
            </w:r>
          </w:p>
        </w:tc>
        <w:tc>
          <w:tcPr>
            <w:tcW w:w="2989" w:type="dxa"/>
            <w:shd w:val="clear" w:color="auto" w:fill="auto"/>
            <w:vAlign w:val="center"/>
            <w:hideMark/>
          </w:tcPr>
          <w:p w:rsidR="00EE6C17" w:rsidRPr="00E57F7F" w:rsidRDefault="00EE6C17" w:rsidP="00BF5026">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 xml:space="preserve">Прочие расходы, всего, </w:t>
            </w:r>
            <w:r w:rsidR="00BF5026">
              <w:rPr>
                <w:rFonts w:ascii="Times New Roman" w:eastAsia="Times New Roman" w:hAnsi="Times New Roman" w:cs="Times New Roman"/>
                <w:color w:val="000000"/>
                <w:sz w:val="28"/>
                <w:szCs w:val="28"/>
                <w:lang w:eastAsia="ru-RU"/>
              </w:rPr>
              <w:t>из них</w:t>
            </w:r>
            <w:r w:rsidRPr="00E57F7F">
              <w:rPr>
                <w:rFonts w:ascii="Times New Roman" w:eastAsia="Times New Roman" w:hAnsi="Times New Roman" w:cs="Times New Roman"/>
                <w:color w:val="000000"/>
                <w:sz w:val="28"/>
                <w:szCs w:val="28"/>
                <w:lang w:eastAsia="ru-RU"/>
              </w:rPr>
              <w:t>:</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1.2.3.1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Расходы на обслуживание операционных заемных сре</w:t>
            </w:r>
            <w:proofErr w:type="gramStart"/>
            <w:r w:rsidRPr="00E57F7F">
              <w:rPr>
                <w:rFonts w:ascii="Times New Roman" w:eastAsia="Times New Roman" w:hAnsi="Times New Roman" w:cs="Times New Roman"/>
                <w:color w:val="000000"/>
                <w:sz w:val="28"/>
                <w:szCs w:val="28"/>
                <w:lang w:eastAsia="ru-RU"/>
              </w:rPr>
              <w:t>дств в с</w:t>
            </w:r>
            <w:proofErr w:type="gramEnd"/>
            <w:r w:rsidRPr="00E57F7F">
              <w:rPr>
                <w:rFonts w:ascii="Times New Roman" w:eastAsia="Times New Roman" w:hAnsi="Times New Roman" w:cs="Times New Roman"/>
                <w:color w:val="000000"/>
                <w:sz w:val="28"/>
                <w:szCs w:val="28"/>
                <w:lang w:eastAsia="ru-RU"/>
              </w:rPr>
              <w:t>оставе подконтрольных расходов</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1.2.3.2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Расходы из прибыли в составе подконтрольных расходов</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1.2.3.3</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gramStart"/>
            <w:r w:rsidRPr="00E57F7F">
              <w:rPr>
                <w:rFonts w:ascii="Times New Roman" w:eastAsia="Calibri" w:hAnsi="Times New Roman" w:cs="Times New Roman"/>
                <w:sz w:val="28"/>
                <w:szCs w:val="28"/>
              </w:rPr>
              <w:t>расходы, не учитываемые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 согласно пункту 12 Основ ценообразования в области регулируемых цен (тарифов) в электроэнергетике, утвержденных постановлением Правительства Российской Федерации</w:t>
            </w:r>
            <w:proofErr w:type="gramEnd"/>
            <w:r w:rsidRPr="00E57F7F">
              <w:rPr>
                <w:rFonts w:ascii="Times New Roman" w:eastAsia="Calibri" w:hAnsi="Times New Roman" w:cs="Times New Roman"/>
                <w:sz w:val="28"/>
                <w:szCs w:val="28"/>
              </w:rPr>
              <w:t xml:space="preserve"> от 29.12.2011 № 1178</w:t>
            </w:r>
            <w:r w:rsidR="00E90437">
              <w:rPr>
                <w:rFonts w:ascii="Times New Roman" w:eastAsia="Calibri" w:hAnsi="Times New Roman" w:cs="Times New Roman"/>
                <w:sz w:val="28"/>
                <w:szCs w:val="28"/>
              </w:rPr>
              <w:t>, всего</w:t>
            </w:r>
            <w:r w:rsidR="006C5298">
              <w:rPr>
                <w:rFonts w:ascii="Times New Roman" w:eastAsia="Calibri" w:hAnsi="Times New Roman" w:cs="Times New Roman"/>
                <w:sz w:val="28"/>
                <w:szCs w:val="28"/>
              </w:rPr>
              <w:t xml:space="preserve">, в </w:t>
            </w:r>
            <w:proofErr w:type="spellStart"/>
            <w:r w:rsidR="006C5298">
              <w:rPr>
                <w:rFonts w:ascii="Times New Roman" w:eastAsia="Calibri" w:hAnsi="Times New Roman" w:cs="Times New Roman"/>
                <w:sz w:val="28"/>
                <w:szCs w:val="28"/>
              </w:rPr>
              <w:t>т.ч</w:t>
            </w:r>
            <w:proofErr w:type="spellEnd"/>
            <w:r w:rsidR="006C5298">
              <w:rPr>
                <w:rFonts w:ascii="Times New Roman" w:eastAsia="Calibri" w:hAnsi="Times New Roman" w:cs="Times New Roman"/>
                <w:sz w:val="28"/>
                <w:szCs w:val="28"/>
              </w:rPr>
              <w:t>.</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r w:rsidRPr="00E57F7F">
              <w:rPr>
                <w:rFonts w:ascii="Times New Roman" w:eastAsia="Times New Roman" w:hAnsi="Times New Roman" w:cs="Times New Roman"/>
                <w:color w:val="000000"/>
                <w:sz w:val="28"/>
                <w:szCs w:val="28"/>
                <w:lang w:eastAsia="ru-RU"/>
              </w:rPr>
              <w:t>тыс</w:t>
            </w:r>
            <w:proofErr w:type="gramStart"/>
            <w:r w:rsidRPr="00E57F7F">
              <w:rPr>
                <w:rFonts w:ascii="Times New Roman" w:eastAsia="Times New Roman" w:hAnsi="Times New Roman" w:cs="Times New Roman"/>
                <w:color w:val="000000"/>
                <w:sz w:val="28"/>
                <w:szCs w:val="28"/>
                <w:lang w:eastAsia="ru-RU"/>
              </w:rPr>
              <w:t>.р</w:t>
            </w:r>
            <w:proofErr w:type="gramEnd"/>
            <w:r w:rsidRPr="00E57F7F">
              <w:rPr>
                <w:rFonts w:ascii="Times New Roman" w:eastAsia="Times New Roman" w:hAnsi="Times New Roman" w:cs="Times New Roman"/>
                <w:color w:val="000000"/>
                <w:sz w:val="28"/>
                <w:szCs w:val="28"/>
                <w:lang w:eastAsia="ru-RU"/>
              </w:rPr>
              <w:t>уб</w:t>
            </w:r>
            <w:proofErr w:type="spellEnd"/>
            <w:r w:rsidRPr="00E57F7F">
              <w:rPr>
                <w:rFonts w:ascii="Times New Roman" w:eastAsia="Times New Roman" w:hAnsi="Times New Roman" w:cs="Times New Roman"/>
                <w:color w:val="000000"/>
                <w:sz w:val="28"/>
                <w:szCs w:val="28"/>
                <w:lang w:eastAsia="ru-RU"/>
              </w:rPr>
              <w:t xml:space="preserve"> без НДС</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Натуральные</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Calibri" w:hAnsi="Times New Roman" w:cs="Times New Roman"/>
                <w:sz w:val="28"/>
                <w:szCs w:val="28"/>
              </w:rPr>
              <w:t>Максимальное фактическое за отчетный период регулирования количество точек поставки электрической энергии потребителем услуг, присоединенным к электросетевой организации*</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roofErr w:type="spellStart"/>
            <w:proofErr w:type="gramStart"/>
            <w:r w:rsidRPr="00E57F7F">
              <w:rPr>
                <w:rFonts w:ascii="Times New Roman" w:eastAsia="Times New Roman" w:hAnsi="Times New Roman" w:cs="Times New Roman"/>
                <w:color w:val="000000"/>
                <w:sz w:val="28"/>
                <w:szCs w:val="28"/>
                <w:lang w:eastAsia="ru-RU"/>
              </w:rPr>
              <w:t>шт</w:t>
            </w:r>
            <w:proofErr w:type="spellEnd"/>
            <w:proofErr w:type="gramEnd"/>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Полезный отпуск за год</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кВт*</w:t>
            </w:r>
            <w:proofErr w:type="gramStart"/>
            <w:r w:rsidRPr="00E57F7F">
              <w:rPr>
                <w:rFonts w:ascii="Times New Roman" w:eastAsia="Times New Roman" w:hAnsi="Times New Roman" w:cs="Times New Roman"/>
                <w:color w:val="000000"/>
                <w:sz w:val="28"/>
                <w:szCs w:val="28"/>
                <w:lang w:eastAsia="ru-RU"/>
              </w:rPr>
              <w:t>ч</w:t>
            </w:r>
            <w:proofErr w:type="gramEnd"/>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2.3</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Общее количество условных единиц  на конец года</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у.е.</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2.3.1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ВН</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у.е.</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2.3.2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СН</w:t>
            </w:r>
            <w:proofErr w:type="gramStart"/>
            <w:r w:rsidRPr="00E57F7F">
              <w:rPr>
                <w:rFonts w:ascii="Times New Roman" w:eastAsia="Times New Roman" w:hAnsi="Times New Roman" w:cs="Times New Roman"/>
                <w:color w:val="000000"/>
                <w:sz w:val="28"/>
                <w:szCs w:val="28"/>
                <w:lang w:eastAsia="ru-RU"/>
              </w:rPr>
              <w:t>1</w:t>
            </w:r>
            <w:proofErr w:type="gramEnd"/>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у.е.</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2.3.3</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СН</w:t>
            </w:r>
            <w:proofErr w:type="gramStart"/>
            <w:r w:rsidRPr="00E57F7F">
              <w:rPr>
                <w:rFonts w:ascii="Times New Roman" w:eastAsia="Times New Roman" w:hAnsi="Times New Roman" w:cs="Times New Roman"/>
                <w:color w:val="000000"/>
                <w:sz w:val="28"/>
                <w:szCs w:val="28"/>
                <w:lang w:eastAsia="ru-RU"/>
              </w:rPr>
              <w:t>2</w:t>
            </w:r>
            <w:proofErr w:type="gramEnd"/>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у.е.</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2.3.4</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НН</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у.е.</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2.4</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Общая протяженность сетей (воздушных и кабельных линий) на конец года</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км</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2.4.1</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ВН</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км</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1406"/>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2.4.2</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СН</w:t>
            </w:r>
            <w:proofErr w:type="gramStart"/>
            <w:r w:rsidRPr="00E57F7F">
              <w:rPr>
                <w:rFonts w:ascii="Times New Roman" w:eastAsia="Times New Roman" w:hAnsi="Times New Roman" w:cs="Times New Roman"/>
                <w:color w:val="000000"/>
                <w:sz w:val="28"/>
                <w:szCs w:val="28"/>
                <w:lang w:eastAsia="ru-RU"/>
              </w:rPr>
              <w:t>1</w:t>
            </w:r>
            <w:proofErr w:type="gramEnd"/>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км</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2.4.3</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СН</w:t>
            </w:r>
            <w:proofErr w:type="gramStart"/>
            <w:r w:rsidRPr="00E57F7F">
              <w:rPr>
                <w:rFonts w:ascii="Times New Roman" w:eastAsia="Times New Roman" w:hAnsi="Times New Roman" w:cs="Times New Roman"/>
                <w:color w:val="000000"/>
                <w:sz w:val="28"/>
                <w:szCs w:val="28"/>
                <w:lang w:eastAsia="ru-RU"/>
              </w:rPr>
              <w:t>2</w:t>
            </w:r>
            <w:proofErr w:type="gramEnd"/>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км</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2.4.4</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НН</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км</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2.5</w:t>
            </w:r>
          </w:p>
        </w:tc>
        <w:tc>
          <w:tcPr>
            <w:tcW w:w="2989" w:type="dxa"/>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Общая трансформаторная емкость подстанций на конец года</w:t>
            </w:r>
          </w:p>
        </w:tc>
        <w:tc>
          <w:tcPr>
            <w:tcW w:w="147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МВА</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2.5.1</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ВН</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МВА</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2.5.2</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СН</w:t>
            </w:r>
            <w:proofErr w:type="gramStart"/>
            <w:r w:rsidRPr="00E57F7F">
              <w:rPr>
                <w:rFonts w:ascii="Times New Roman" w:eastAsia="Times New Roman" w:hAnsi="Times New Roman" w:cs="Times New Roman"/>
                <w:color w:val="000000"/>
                <w:sz w:val="28"/>
                <w:szCs w:val="28"/>
                <w:lang w:eastAsia="ru-RU"/>
              </w:rPr>
              <w:t>1</w:t>
            </w:r>
            <w:proofErr w:type="gramEnd"/>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МВА</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2.5.3</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СН</w:t>
            </w:r>
            <w:proofErr w:type="gramStart"/>
            <w:r w:rsidRPr="00E57F7F">
              <w:rPr>
                <w:rFonts w:ascii="Times New Roman" w:eastAsia="Times New Roman" w:hAnsi="Times New Roman" w:cs="Times New Roman"/>
                <w:color w:val="000000"/>
                <w:sz w:val="28"/>
                <w:szCs w:val="28"/>
                <w:lang w:eastAsia="ru-RU"/>
              </w:rPr>
              <w:t>2</w:t>
            </w:r>
            <w:proofErr w:type="gramEnd"/>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МВА</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r w:rsidR="00EE6C17" w:rsidRPr="00E57F7F" w:rsidTr="00CF2B34">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2.5.4</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НН</w:t>
            </w:r>
          </w:p>
        </w:tc>
        <w:tc>
          <w:tcPr>
            <w:tcW w:w="1471" w:type="dxa"/>
            <w:tcBorders>
              <w:top w:val="single" w:sz="4" w:space="0" w:color="auto"/>
              <w:left w:val="single" w:sz="4" w:space="0" w:color="auto"/>
              <w:bottom w:val="single" w:sz="4" w:space="0" w:color="auto"/>
            </w:tcBorders>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МВА</w:t>
            </w:r>
          </w:p>
        </w:tc>
        <w:tc>
          <w:tcPr>
            <w:tcW w:w="785"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0" w:type="dxa"/>
            <w:gridSpan w:val="2"/>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EE6C17" w:rsidRPr="00E57F7F" w:rsidRDefault="00EE6C17" w:rsidP="00395B70">
            <w:pPr>
              <w:spacing w:after="0" w:line="240" w:lineRule="auto"/>
              <w:contextualSpacing/>
              <w:rPr>
                <w:rFonts w:ascii="Times New Roman" w:eastAsia="Times New Roman" w:hAnsi="Times New Roman" w:cs="Times New Roman"/>
                <w:color w:val="000000"/>
                <w:sz w:val="28"/>
                <w:szCs w:val="28"/>
                <w:lang w:eastAsia="ru-RU"/>
              </w:rPr>
            </w:pPr>
          </w:p>
        </w:tc>
      </w:tr>
    </w:tbl>
    <w:p w:rsidR="00EE6C17" w:rsidRPr="00E57F7F" w:rsidRDefault="00EE6C17" w:rsidP="00EE6C17">
      <w:pPr>
        <w:widowControl w:val="0"/>
        <w:autoSpaceDE w:val="0"/>
        <w:autoSpaceDN w:val="0"/>
        <w:adjustRightInd w:val="0"/>
        <w:spacing w:after="0" w:line="240" w:lineRule="auto"/>
        <w:ind w:firstLine="540"/>
        <w:jc w:val="both"/>
        <w:rPr>
          <w:rFonts w:ascii="Calibri" w:eastAsia="Calibri" w:hAnsi="Calibri" w:cs="Calibri"/>
          <w:sz w:val="28"/>
          <w:szCs w:val="28"/>
        </w:rPr>
      </w:pP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E57F7F">
        <w:rPr>
          <w:rFonts w:ascii="Times New Roman" w:eastAsia="Calibri" w:hAnsi="Times New Roman" w:cs="Times New Roman"/>
          <w:sz w:val="24"/>
        </w:rPr>
        <w:t>*</w:t>
      </w:r>
      <w:r w:rsidR="004679DF">
        <w:rPr>
          <w:rFonts w:ascii="Times New Roman" w:eastAsia="Calibri" w:hAnsi="Times New Roman" w:cs="Times New Roman"/>
          <w:sz w:val="24"/>
          <w:lang w:val="en-US"/>
        </w:rPr>
        <w:t>m</w:t>
      </w:r>
      <w:r w:rsidRPr="00E57F7F">
        <w:rPr>
          <w:rFonts w:ascii="Times New Roman" w:eastAsia="Calibri" w:hAnsi="Times New Roman" w:cs="Times New Roman"/>
          <w:sz w:val="24"/>
        </w:rPr>
        <w:t xml:space="preserve"> - год, предшествующий периоду регулирования. За год </w:t>
      </w:r>
      <w:r w:rsidR="00FB648A">
        <w:rPr>
          <w:rFonts w:ascii="Times New Roman" w:eastAsia="Calibri" w:hAnsi="Times New Roman" w:cs="Times New Roman"/>
          <w:sz w:val="24"/>
          <w:lang w:val="en-US"/>
        </w:rPr>
        <w:t>m</w:t>
      </w:r>
      <w:r w:rsidRPr="00E57F7F">
        <w:rPr>
          <w:rFonts w:ascii="Times New Roman" w:eastAsia="Calibri" w:hAnsi="Times New Roman" w:cs="Times New Roman"/>
          <w:sz w:val="24"/>
        </w:rPr>
        <w:t xml:space="preserve"> значения указываются </w:t>
      </w:r>
      <w:proofErr w:type="spellStart"/>
      <w:r w:rsidRPr="00E57F7F">
        <w:rPr>
          <w:rFonts w:ascii="Times New Roman" w:eastAsia="Calibri" w:hAnsi="Times New Roman" w:cs="Times New Roman"/>
          <w:sz w:val="24"/>
        </w:rPr>
        <w:t>прогнозно</w:t>
      </w:r>
      <w:proofErr w:type="spellEnd"/>
      <w:r w:rsidRPr="00E57F7F">
        <w:rPr>
          <w:rFonts w:ascii="Times New Roman" w:eastAsia="Calibri" w:hAnsi="Times New Roman" w:cs="Times New Roman"/>
          <w:sz w:val="24"/>
        </w:rPr>
        <w:t xml:space="preserve"> </w:t>
      </w:r>
    </w:p>
    <w:p w:rsidR="00EE6C17" w:rsidRPr="00E57F7F" w:rsidRDefault="00EE6C17" w:rsidP="00EE6C17">
      <w:pPr>
        <w:widowControl w:val="0"/>
        <w:autoSpaceDE w:val="0"/>
        <w:autoSpaceDN w:val="0"/>
        <w:adjustRightInd w:val="0"/>
        <w:spacing w:after="0" w:line="240" w:lineRule="auto"/>
        <w:ind w:firstLine="540"/>
        <w:jc w:val="both"/>
        <w:rPr>
          <w:rFonts w:ascii="Calibri" w:eastAsia="Calibri" w:hAnsi="Calibri" w:cs="Calibri"/>
          <w:sz w:val="28"/>
          <w:szCs w:val="28"/>
        </w:rPr>
      </w:pPr>
    </w:p>
    <w:p w:rsidR="00EE6C17" w:rsidRPr="00E57F7F" w:rsidRDefault="00EE6C17" w:rsidP="00EE6C17">
      <w:pPr>
        <w:widowControl w:val="0"/>
        <w:autoSpaceDE w:val="0"/>
        <w:autoSpaceDN w:val="0"/>
        <w:adjustRightInd w:val="0"/>
        <w:spacing w:after="0" w:line="240" w:lineRule="auto"/>
        <w:ind w:firstLine="540"/>
        <w:jc w:val="both"/>
        <w:rPr>
          <w:rFonts w:ascii="Calibri" w:eastAsia="Calibri" w:hAnsi="Calibri" w:cs="Calibri"/>
          <w:sz w:val="28"/>
          <w:szCs w:val="28"/>
        </w:rPr>
      </w:pP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Руководитель </w:t>
      </w:r>
    </w:p>
    <w:p w:rsidR="00EE6C17" w:rsidRPr="00E57F7F" w:rsidRDefault="00EE6C17" w:rsidP="00EE6C1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7F7F">
        <w:rPr>
          <w:rFonts w:ascii="Times New Roman" w:eastAsia="Calibri" w:hAnsi="Times New Roman" w:cs="Times New Roman"/>
          <w:sz w:val="28"/>
          <w:szCs w:val="28"/>
        </w:rPr>
        <w:t>территориальной сетевой организации</w:t>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t>______________________</w:t>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r>
      <w:r w:rsidRPr="00E57F7F">
        <w:rPr>
          <w:rFonts w:ascii="Times New Roman" w:eastAsia="Calibri" w:hAnsi="Times New Roman" w:cs="Times New Roman"/>
          <w:sz w:val="28"/>
          <w:szCs w:val="28"/>
        </w:rPr>
        <w:tab/>
      </w:r>
      <w:proofErr w:type="spellStart"/>
      <w:r w:rsidRPr="00E57F7F">
        <w:rPr>
          <w:rFonts w:ascii="Times New Roman" w:eastAsia="Calibri" w:hAnsi="Times New Roman" w:cs="Times New Roman"/>
          <w:sz w:val="28"/>
          <w:szCs w:val="28"/>
        </w:rPr>
        <w:t>м.п</w:t>
      </w:r>
      <w:proofErr w:type="spellEnd"/>
      <w:r w:rsidRPr="00E57F7F">
        <w:rPr>
          <w:rFonts w:ascii="Times New Roman" w:eastAsia="Calibri" w:hAnsi="Times New Roman" w:cs="Times New Roman"/>
          <w:sz w:val="28"/>
          <w:szCs w:val="28"/>
        </w:rPr>
        <w:t>.</w:t>
      </w:r>
    </w:p>
    <w:p w:rsidR="00EE6C17" w:rsidRPr="00E57F7F" w:rsidRDefault="00EE6C17" w:rsidP="00EE6C17">
      <w:pPr>
        <w:spacing w:after="0" w:line="240" w:lineRule="auto"/>
        <w:ind w:firstLine="709"/>
        <w:jc w:val="both"/>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color w:val="000000"/>
          <w:sz w:val="28"/>
          <w:szCs w:val="28"/>
        </w:rPr>
      </w:pP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color w:val="000000"/>
          <w:sz w:val="28"/>
          <w:szCs w:val="28"/>
        </w:rPr>
      </w:pP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
    <w:p w:rsidR="00EE6C17" w:rsidRPr="00E57F7F" w:rsidRDefault="00D4753A" w:rsidP="00EE6C17">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rPr>
      </w:pPr>
      <w:r>
        <w:rPr>
          <w:rFonts w:ascii="Times New Roman" w:eastAsia="Calibri" w:hAnsi="Times New Roman" w:cs="Times New Roman"/>
          <w:sz w:val="20"/>
          <w:szCs w:val="20"/>
        </w:rPr>
        <w:t>1.</w:t>
      </w:r>
      <w:r w:rsidRPr="00E57F7F">
        <w:rPr>
          <w:rFonts w:ascii="Times New Roman" w:eastAsia="Calibri" w:hAnsi="Times New Roman" w:cs="Times New Roman"/>
          <w:sz w:val="20"/>
          <w:szCs w:val="20"/>
        </w:rPr>
        <w:t xml:space="preserve"> </w:t>
      </w:r>
      <w:r w:rsidR="00EE6C17" w:rsidRPr="00E57F7F">
        <w:rPr>
          <w:rFonts w:ascii="Times New Roman" w:eastAsia="Calibri" w:hAnsi="Times New Roman" w:cs="Times New Roman"/>
          <w:sz w:val="24"/>
        </w:rPr>
        <w:t>Определяется на основании заключенных договоров на оказание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оказании этих услуг, утвержденными постановлением Правительства Российской Федерации от 27 декабря 2004 г. № 861.</w:t>
      </w:r>
    </w:p>
    <w:p w:rsidR="00EE6C17" w:rsidRPr="00E57F7F" w:rsidRDefault="00EE6C17" w:rsidP="00EE6C17">
      <w:pPr>
        <w:widowControl w:val="0"/>
        <w:autoSpaceDE w:val="0"/>
        <w:autoSpaceDN w:val="0"/>
        <w:adjustRightInd w:val="0"/>
        <w:spacing w:after="0" w:line="240" w:lineRule="auto"/>
        <w:ind w:firstLine="709"/>
        <w:jc w:val="right"/>
        <w:outlineLvl w:val="2"/>
        <w:rPr>
          <w:rFonts w:ascii="Calibri" w:eastAsia="Calibri" w:hAnsi="Calibri" w:cs="Calibri"/>
          <w:sz w:val="28"/>
          <w:szCs w:val="28"/>
        </w:rPr>
      </w:pPr>
    </w:p>
    <w:p w:rsidR="00EE6C17" w:rsidRPr="00E57F7F" w:rsidRDefault="00EE6C17" w:rsidP="00EE6C17">
      <w:pPr>
        <w:widowControl w:val="0"/>
        <w:autoSpaceDE w:val="0"/>
        <w:autoSpaceDN w:val="0"/>
        <w:adjustRightInd w:val="0"/>
        <w:spacing w:after="0" w:line="240" w:lineRule="auto"/>
        <w:ind w:firstLine="709"/>
        <w:jc w:val="right"/>
        <w:outlineLvl w:val="2"/>
        <w:rPr>
          <w:rFonts w:ascii="Calibri" w:eastAsia="Calibri" w:hAnsi="Calibri" w:cs="Calibri"/>
          <w:sz w:val="28"/>
          <w:szCs w:val="28"/>
        </w:rPr>
      </w:pPr>
      <w:r w:rsidRPr="00E57F7F">
        <w:rPr>
          <w:rFonts w:ascii="Calibri" w:eastAsia="Calibri" w:hAnsi="Calibri" w:cs="Calibri"/>
          <w:sz w:val="28"/>
          <w:szCs w:val="28"/>
        </w:rPr>
        <w:br w:type="page"/>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Приложение № 2</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EE6C17" w:rsidRPr="00E57F7F" w:rsidRDefault="00EE6C17" w:rsidP="00EE6C1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EE6C17" w:rsidRPr="00E57F7F" w:rsidRDefault="00EE6C17" w:rsidP="00EE6C1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EE6C17" w:rsidRPr="00D4753A" w:rsidRDefault="00EE6C17" w:rsidP="00EE6C17">
      <w:pPr>
        <w:spacing w:line="240" w:lineRule="auto"/>
        <w:jc w:val="center"/>
        <w:rPr>
          <w:rFonts w:ascii="Times New Roman" w:eastAsia="Calibri" w:hAnsi="Times New Roman" w:cs="Times New Roman"/>
          <w:sz w:val="28"/>
          <w:szCs w:val="28"/>
        </w:rPr>
      </w:pPr>
      <w:r w:rsidRPr="00E57F7F">
        <w:rPr>
          <w:rFonts w:ascii="Times New Roman" w:eastAsia="Calibri" w:hAnsi="Times New Roman" w:cs="Times New Roman"/>
          <w:sz w:val="28"/>
          <w:szCs w:val="28"/>
        </w:rPr>
        <w:t>Коэффициенты нормализации</w:t>
      </w:r>
      <w:proofErr w:type="gramStart"/>
      <w:r w:rsidR="00D4753A" w:rsidRPr="00CF2B34">
        <w:rPr>
          <w:rFonts w:ascii="Times New Roman" w:eastAsia="Calibri" w:hAnsi="Times New Roman" w:cs="Times New Roman"/>
          <w:sz w:val="28"/>
          <w:szCs w:val="28"/>
          <w:vertAlign w:val="superscript"/>
        </w:rPr>
        <w:t>1</w:t>
      </w:r>
      <w:proofErr w:type="gramEnd"/>
      <w:r w:rsidR="00D4753A" w:rsidRPr="00CF2B34">
        <w:rPr>
          <w:rFonts w:ascii="Times New Roman" w:eastAsia="Calibri" w:hAnsi="Times New Roman" w:cs="Times New Roman"/>
          <w:sz w:val="28"/>
          <w:szCs w:val="28"/>
          <w:vertAlign w:val="superscript"/>
        </w:rPr>
        <w:t>,2</w:t>
      </w:r>
    </w:p>
    <w:tbl>
      <w:tblPr>
        <w:tblpPr w:leftFromText="180" w:rightFromText="180" w:vertAnchor="text" w:horzAnchor="margin" w:tblpY="17"/>
        <w:tblW w:w="7763" w:type="dxa"/>
        <w:tblLook w:val="04A0" w:firstRow="1" w:lastRow="0" w:firstColumn="1" w:lastColumn="0" w:noHBand="0" w:noVBand="1"/>
      </w:tblPr>
      <w:tblGrid>
        <w:gridCol w:w="1384"/>
        <w:gridCol w:w="2126"/>
        <w:gridCol w:w="2127"/>
        <w:gridCol w:w="2126"/>
      </w:tblGrid>
      <w:tr w:rsidR="00EA752F" w:rsidRPr="00E57F7F" w:rsidTr="00CF2B34">
        <w:trPr>
          <w:trHeight w:val="330"/>
        </w:trPr>
        <w:tc>
          <w:tcPr>
            <w:tcW w:w="13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Calibri" w:eastAsia="Calibri" w:hAnsi="Calibri" w:cs="Calibri"/>
                <w:sz w:val="28"/>
                <w:szCs w:val="28"/>
              </w:rPr>
              <w:br w:type="page"/>
            </w:r>
            <w:r w:rsidRPr="00E57F7F">
              <w:rPr>
                <w:rFonts w:ascii="Times New Roman" w:eastAsia="Times New Roman" w:hAnsi="Times New Roman" w:cs="Times New Roman"/>
                <w:color w:val="000000"/>
                <w:sz w:val="28"/>
                <w:szCs w:val="28"/>
                <w:lang w:eastAsia="ru-RU"/>
              </w:rPr>
              <w:t> </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EA752F" w:rsidRPr="00CF2B34" w:rsidRDefault="00EA752F" w:rsidP="00CF2B34">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E57F7F">
              <w:rPr>
                <w:rFonts w:ascii="Times New Roman" w:eastAsia="Times New Roman" w:hAnsi="Times New Roman" w:cs="Times New Roman"/>
                <w:color w:val="000000"/>
                <w:sz w:val="28"/>
                <w:szCs w:val="28"/>
                <w:lang w:eastAsia="ru-RU"/>
              </w:rPr>
              <w:t>L</w:t>
            </w:r>
            <w:proofErr w:type="gramEnd"/>
            <w:r w:rsidRPr="00E57F7F">
              <w:rPr>
                <w:rFonts w:ascii="Times New Roman" w:eastAsia="Times New Roman" w:hAnsi="Times New Roman" w:cs="Times New Roman"/>
                <w:color w:val="000000"/>
                <w:sz w:val="28"/>
                <w:szCs w:val="28"/>
                <w:lang w:eastAsia="ru-RU"/>
              </w:rPr>
              <w:t>тп</w:t>
            </w:r>
            <w:proofErr w:type="spellEnd"/>
            <w:r w:rsidR="00706C1B">
              <w:rPr>
                <w:rFonts w:ascii="Times New Roman" w:eastAsia="Times New Roman" w:hAnsi="Times New Roman" w:cs="Times New Roman"/>
                <w:color w:val="000000"/>
                <w:sz w:val="28"/>
                <w:szCs w:val="28"/>
                <w:lang w:val="en-US" w:eastAsia="ru-RU"/>
              </w:rPr>
              <w:t xml:space="preserve"> </w:t>
            </w:r>
            <w:proofErr w:type="spellStart"/>
            <w:r w:rsidR="00706C1B" w:rsidRPr="00CF2B34">
              <w:rPr>
                <w:rFonts w:ascii="Times New Roman" w:eastAsia="Times New Roman" w:hAnsi="Times New Roman" w:cs="Times New Roman"/>
                <w:color w:val="000000"/>
                <w:sz w:val="28"/>
                <w:szCs w:val="28"/>
                <w:vertAlign w:val="subscript"/>
                <w:lang w:val="en-US" w:eastAsia="ru-RU"/>
              </w:rPr>
              <w:t>i</w:t>
            </w:r>
            <w:proofErr w:type="spellEnd"/>
            <w:r>
              <w:rPr>
                <w:rFonts w:ascii="Times New Roman" w:eastAsia="Times New Roman" w:hAnsi="Times New Roman" w:cs="Times New Roman"/>
                <w:color w:val="000000"/>
                <w:sz w:val="28"/>
                <w:szCs w:val="28"/>
                <w:lang w:val="en-US" w:eastAsia="ru-RU"/>
              </w:rPr>
              <w:t xml:space="preserve"> </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EA752F" w:rsidRPr="00FF10A5" w:rsidRDefault="00EA752F" w:rsidP="00EA752F">
            <w:pPr>
              <w:spacing w:after="0" w:line="240" w:lineRule="auto"/>
              <w:jc w:val="center"/>
              <w:rPr>
                <w:rFonts w:ascii="Times New Roman" w:eastAsia="Times New Roman" w:hAnsi="Times New Roman" w:cs="Times New Roman"/>
                <w:color w:val="000000"/>
                <w:sz w:val="28"/>
                <w:szCs w:val="28"/>
                <w:lang w:val="en-US" w:eastAsia="ru-RU"/>
              </w:rPr>
            </w:pPr>
            <w:proofErr w:type="spellStart"/>
            <w:proofErr w:type="gramStart"/>
            <w:r w:rsidRPr="00E57F7F">
              <w:rPr>
                <w:rFonts w:ascii="Times New Roman" w:eastAsia="Times New Roman" w:hAnsi="Times New Roman" w:cs="Times New Roman"/>
                <w:color w:val="000000"/>
                <w:sz w:val="28"/>
                <w:szCs w:val="28"/>
                <w:lang w:eastAsia="ru-RU"/>
              </w:rPr>
              <w:t>L</w:t>
            </w:r>
            <w:proofErr w:type="gramEnd"/>
            <w:r w:rsidRPr="00E57F7F">
              <w:rPr>
                <w:rFonts w:ascii="Times New Roman" w:eastAsia="Times New Roman" w:hAnsi="Times New Roman" w:cs="Times New Roman"/>
                <w:color w:val="000000"/>
                <w:sz w:val="28"/>
                <w:szCs w:val="28"/>
                <w:lang w:eastAsia="ru-RU"/>
              </w:rPr>
              <w:t>км</w:t>
            </w:r>
            <w:proofErr w:type="spellEnd"/>
            <w:r w:rsidR="00706C1B">
              <w:rPr>
                <w:rFonts w:ascii="Times New Roman" w:eastAsia="Times New Roman" w:hAnsi="Times New Roman" w:cs="Times New Roman"/>
                <w:color w:val="000000"/>
                <w:sz w:val="28"/>
                <w:szCs w:val="28"/>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Pr>
                <w:rFonts w:ascii="Times New Roman" w:eastAsia="Times New Roman" w:hAnsi="Times New Roman" w:cs="Times New Roman"/>
                <w:color w:val="000000"/>
                <w:sz w:val="28"/>
                <w:szCs w:val="28"/>
                <w:lang w:val="en-US" w:eastAsia="ru-RU"/>
              </w:rPr>
              <w:t xml:space="preserve"> </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EA752F" w:rsidRPr="00FF10A5" w:rsidRDefault="00EA752F" w:rsidP="00EA752F">
            <w:pPr>
              <w:spacing w:after="0" w:line="240" w:lineRule="auto"/>
              <w:jc w:val="center"/>
              <w:rPr>
                <w:rFonts w:ascii="Times New Roman" w:eastAsia="Times New Roman" w:hAnsi="Times New Roman" w:cs="Times New Roman"/>
                <w:color w:val="000000"/>
                <w:sz w:val="28"/>
                <w:szCs w:val="28"/>
                <w:lang w:val="en-US" w:eastAsia="ru-RU"/>
              </w:rPr>
            </w:pPr>
            <w:proofErr w:type="spellStart"/>
            <w:proofErr w:type="gramStart"/>
            <w:r w:rsidRPr="00E57F7F">
              <w:rPr>
                <w:rFonts w:ascii="Times New Roman" w:eastAsia="Times New Roman" w:hAnsi="Times New Roman" w:cs="Times New Roman"/>
                <w:color w:val="000000"/>
                <w:sz w:val="28"/>
                <w:szCs w:val="28"/>
                <w:lang w:eastAsia="ru-RU"/>
              </w:rPr>
              <w:t>L</w:t>
            </w:r>
            <w:proofErr w:type="gramEnd"/>
            <w:r w:rsidRPr="00E57F7F">
              <w:rPr>
                <w:rFonts w:ascii="Times New Roman" w:eastAsia="Times New Roman" w:hAnsi="Times New Roman" w:cs="Times New Roman"/>
                <w:color w:val="000000"/>
                <w:sz w:val="28"/>
                <w:szCs w:val="28"/>
                <w:lang w:eastAsia="ru-RU"/>
              </w:rPr>
              <w:t>мва</w:t>
            </w:r>
            <w:proofErr w:type="spellEnd"/>
            <w:r w:rsidR="00706C1B">
              <w:rPr>
                <w:rFonts w:ascii="Times New Roman" w:eastAsia="Times New Roman" w:hAnsi="Times New Roman" w:cs="Times New Roman"/>
                <w:color w:val="000000"/>
                <w:sz w:val="28"/>
                <w:szCs w:val="28"/>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Pr>
                <w:rFonts w:ascii="Times New Roman" w:eastAsia="Times New Roman" w:hAnsi="Times New Roman" w:cs="Times New Roman"/>
                <w:color w:val="000000"/>
                <w:sz w:val="28"/>
                <w:szCs w:val="28"/>
                <w:lang w:val="en-US" w:eastAsia="ru-RU"/>
              </w:rPr>
              <w:t xml:space="preserve"> </w:t>
            </w:r>
          </w:p>
        </w:tc>
      </w:tr>
      <w:tr w:rsidR="00EA752F" w:rsidRPr="00E57F7F" w:rsidTr="00CF2B34">
        <w:trPr>
          <w:trHeight w:val="479"/>
        </w:trPr>
        <w:tc>
          <w:tcPr>
            <w:tcW w:w="1384" w:type="dxa"/>
            <w:tcBorders>
              <w:top w:val="nil"/>
              <w:left w:val="single" w:sz="8" w:space="0" w:color="auto"/>
              <w:bottom w:val="single" w:sz="8" w:space="0" w:color="auto"/>
              <w:right w:val="single" w:sz="8" w:space="0" w:color="auto"/>
            </w:tcBorders>
            <w:shd w:val="clear" w:color="auto" w:fill="auto"/>
            <w:noWrap/>
            <w:vAlign w:val="center"/>
            <w:hideMark/>
          </w:tcPr>
          <w:p w:rsidR="00EA752F" w:rsidRPr="00E57F7F" w:rsidRDefault="00B641A8" w:rsidP="00EA752F">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val="en-US" w:eastAsia="ru-RU"/>
              </w:rPr>
              <w:t>=</w:t>
            </w:r>
            <w:r w:rsidR="00EA752F" w:rsidRPr="00E57F7F">
              <w:rPr>
                <w:rFonts w:ascii="Times New Roman" w:eastAsia="Times New Roman" w:hAnsi="Times New Roman" w:cs="Times New Roman"/>
                <w:color w:val="000000"/>
                <w:sz w:val="28"/>
                <w:szCs w:val="28"/>
                <w:lang w:eastAsia="ru-RU"/>
              </w:rPr>
              <w:t>2012</w:t>
            </w:r>
          </w:p>
        </w:tc>
        <w:tc>
          <w:tcPr>
            <w:tcW w:w="2126" w:type="dxa"/>
            <w:tcBorders>
              <w:top w:val="nil"/>
              <w:left w:val="nil"/>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vertAlign w:val="superscript"/>
                <w:lang w:eastAsia="ru-RU"/>
              </w:rPr>
            </w:pPr>
            <w:r w:rsidRPr="00E57F7F">
              <w:rPr>
                <w:rFonts w:ascii="Times New Roman" w:eastAsia="Times New Roman" w:hAnsi="Times New Roman" w:cs="Times New Roman"/>
                <w:color w:val="000000"/>
                <w:sz w:val="28"/>
                <w:szCs w:val="28"/>
                <w:lang w:eastAsia="ru-RU"/>
              </w:rPr>
              <w:t>13,51*10</w:t>
            </w:r>
            <w:r w:rsidRPr="00E57F7F">
              <w:rPr>
                <w:rFonts w:ascii="Times New Roman" w:eastAsia="Times New Roman" w:hAnsi="Times New Roman" w:cs="Times New Roman"/>
                <w:color w:val="000000"/>
                <w:sz w:val="28"/>
                <w:szCs w:val="28"/>
                <w:vertAlign w:val="superscript"/>
                <w:lang w:eastAsia="ru-RU"/>
              </w:rPr>
              <w:t>-4</w:t>
            </w:r>
          </w:p>
        </w:tc>
        <w:tc>
          <w:tcPr>
            <w:tcW w:w="2127" w:type="dxa"/>
            <w:tcBorders>
              <w:top w:val="nil"/>
              <w:left w:val="nil"/>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16,</w:t>
            </w:r>
            <w:r w:rsidRPr="00E57F7F">
              <w:rPr>
                <w:rFonts w:ascii="Times New Roman" w:eastAsia="Times New Roman" w:hAnsi="Times New Roman" w:cs="Times New Roman"/>
                <w:color w:val="000000"/>
                <w:sz w:val="28"/>
                <w:szCs w:val="28"/>
                <w:lang w:val="en-US" w:eastAsia="ru-RU"/>
              </w:rPr>
              <w:t>89</w:t>
            </w:r>
            <w:r w:rsidRPr="00E57F7F">
              <w:rPr>
                <w:rFonts w:ascii="Times New Roman" w:eastAsia="Times New Roman" w:hAnsi="Times New Roman" w:cs="Times New Roman"/>
                <w:color w:val="000000"/>
                <w:sz w:val="28"/>
                <w:szCs w:val="28"/>
                <w:lang w:eastAsia="ru-RU"/>
              </w:rPr>
              <w:t>*10</w:t>
            </w:r>
            <w:r w:rsidRPr="00E57F7F">
              <w:rPr>
                <w:rFonts w:ascii="Times New Roman" w:eastAsia="Times New Roman" w:hAnsi="Times New Roman" w:cs="Times New Roman"/>
                <w:color w:val="000000"/>
                <w:sz w:val="28"/>
                <w:szCs w:val="28"/>
                <w:vertAlign w:val="superscript"/>
                <w:lang w:eastAsia="ru-RU"/>
              </w:rPr>
              <w:t>-4</w:t>
            </w:r>
          </w:p>
        </w:tc>
        <w:tc>
          <w:tcPr>
            <w:tcW w:w="2126" w:type="dxa"/>
            <w:tcBorders>
              <w:top w:val="nil"/>
              <w:left w:val="nil"/>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8,40*10</w:t>
            </w:r>
            <w:r w:rsidRPr="00E57F7F">
              <w:rPr>
                <w:rFonts w:ascii="Times New Roman" w:eastAsia="Times New Roman" w:hAnsi="Times New Roman" w:cs="Times New Roman"/>
                <w:color w:val="000000"/>
                <w:sz w:val="28"/>
                <w:szCs w:val="28"/>
                <w:vertAlign w:val="superscript"/>
                <w:lang w:eastAsia="ru-RU"/>
              </w:rPr>
              <w:t>-4</w:t>
            </w:r>
          </w:p>
        </w:tc>
      </w:tr>
    </w:tbl>
    <w:p w:rsidR="00EE6C17" w:rsidRDefault="00EE6C17" w:rsidP="00EE6C17">
      <w:pPr>
        <w:spacing w:line="240" w:lineRule="auto"/>
        <w:jc w:val="both"/>
        <w:rPr>
          <w:rFonts w:ascii="Calibri" w:eastAsia="Calibri" w:hAnsi="Calibri" w:cs="Calibri"/>
          <w:sz w:val="28"/>
          <w:szCs w:val="28"/>
          <w:lang w:val="en-US"/>
        </w:rPr>
      </w:pPr>
    </w:p>
    <w:p w:rsidR="00EA752F" w:rsidRDefault="00EA752F" w:rsidP="00EE6C17">
      <w:pPr>
        <w:spacing w:line="240" w:lineRule="auto"/>
        <w:jc w:val="both"/>
        <w:rPr>
          <w:rFonts w:ascii="Calibri" w:eastAsia="Calibri" w:hAnsi="Calibri" w:cs="Calibri"/>
          <w:sz w:val="28"/>
          <w:szCs w:val="28"/>
          <w:lang w:val="en-US"/>
        </w:rPr>
      </w:pPr>
    </w:p>
    <w:p w:rsidR="00EA752F" w:rsidRPr="00CF2B34" w:rsidRDefault="00EA752F" w:rsidP="00EE6C17">
      <w:pPr>
        <w:spacing w:line="240" w:lineRule="auto"/>
        <w:jc w:val="both"/>
        <w:rPr>
          <w:rFonts w:ascii="Calibri" w:eastAsia="Calibri" w:hAnsi="Calibri" w:cs="Calibri"/>
          <w:sz w:val="28"/>
          <w:szCs w:val="28"/>
          <w:lang w:val="en-US"/>
        </w:rPr>
      </w:pPr>
    </w:p>
    <w:tbl>
      <w:tblPr>
        <w:tblpPr w:leftFromText="180" w:rightFromText="180" w:vertAnchor="text" w:horzAnchor="margin" w:tblpY="-64"/>
        <w:tblW w:w="7763" w:type="dxa"/>
        <w:tblLook w:val="04A0" w:firstRow="1" w:lastRow="0" w:firstColumn="1" w:lastColumn="0" w:noHBand="0" w:noVBand="1"/>
      </w:tblPr>
      <w:tblGrid>
        <w:gridCol w:w="1384"/>
        <w:gridCol w:w="2126"/>
        <w:gridCol w:w="2127"/>
        <w:gridCol w:w="2126"/>
      </w:tblGrid>
      <w:tr w:rsidR="00EA752F" w:rsidRPr="00E57F7F" w:rsidTr="00CF2B34">
        <w:trPr>
          <w:trHeight w:val="330"/>
        </w:trPr>
        <w:tc>
          <w:tcPr>
            <w:tcW w:w="13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Calibri" w:eastAsia="Calibri" w:hAnsi="Calibri" w:cs="Calibri"/>
                <w:sz w:val="28"/>
                <w:szCs w:val="28"/>
              </w:rPr>
              <w:br w:type="page"/>
            </w:r>
            <w:r w:rsidRPr="00E57F7F">
              <w:rPr>
                <w:rFonts w:ascii="Times New Roman" w:eastAsia="Times New Roman" w:hAnsi="Times New Roman" w:cs="Times New Roman"/>
                <w:color w:val="000000"/>
                <w:sz w:val="28"/>
                <w:szCs w:val="28"/>
                <w:lang w:eastAsia="ru-RU"/>
              </w:rPr>
              <w:t> </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EA752F" w:rsidRPr="005970D6" w:rsidRDefault="00EA752F" w:rsidP="00EA752F">
            <w:pPr>
              <w:spacing w:after="0" w:line="240" w:lineRule="auto"/>
              <w:jc w:val="center"/>
              <w:rPr>
                <w:rFonts w:ascii="Times New Roman" w:eastAsia="Times New Roman" w:hAnsi="Times New Roman" w:cs="Times New Roman"/>
                <w:color w:val="000000"/>
                <w:sz w:val="28"/>
                <w:szCs w:val="28"/>
                <w:lang w:val="en-US" w:eastAsia="ru-RU"/>
              </w:rPr>
            </w:pPr>
            <w:proofErr w:type="spellStart"/>
            <w:proofErr w:type="gramStart"/>
            <w:r w:rsidRPr="00E57F7F">
              <w:rPr>
                <w:rFonts w:ascii="Times New Roman" w:eastAsia="Times New Roman" w:hAnsi="Times New Roman" w:cs="Times New Roman"/>
                <w:color w:val="000000"/>
                <w:sz w:val="28"/>
                <w:szCs w:val="28"/>
                <w:lang w:eastAsia="ru-RU"/>
              </w:rPr>
              <w:t>L</w:t>
            </w:r>
            <w:proofErr w:type="gramEnd"/>
            <w:r w:rsidRPr="00E57F7F">
              <w:rPr>
                <w:rFonts w:ascii="Times New Roman" w:eastAsia="Times New Roman" w:hAnsi="Times New Roman" w:cs="Times New Roman"/>
                <w:color w:val="000000"/>
                <w:sz w:val="28"/>
                <w:szCs w:val="28"/>
                <w:lang w:eastAsia="ru-RU"/>
              </w:rPr>
              <w:t>тп</w:t>
            </w:r>
            <w:proofErr w:type="spellEnd"/>
            <w:r w:rsidR="00706C1B">
              <w:rPr>
                <w:rFonts w:ascii="Times New Roman" w:eastAsia="Times New Roman" w:hAnsi="Times New Roman" w:cs="Times New Roman"/>
                <w:color w:val="000000"/>
                <w:sz w:val="28"/>
                <w:szCs w:val="28"/>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EA752F" w:rsidRPr="005970D6" w:rsidRDefault="00EA752F" w:rsidP="00CF2B34">
            <w:pPr>
              <w:spacing w:after="0" w:line="240" w:lineRule="auto"/>
              <w:jc w:val="center"/>
              <w:rPr>
                <w:rFonts w:ascii="Times New Roman" w:eastAsia="Times New Roman" w:hAnsi="Times New Roman" w:cs="Times New Roman"/>
                <w:color w:val="000000"/>
                <w:sz w:val="28"/>
                <w:szCs w:val="28"/>
                <w:lang w:val="en-US" w:eastAsia="ru-RU"/>
              </w:rPr>
            </w:pPr>
            <w:proofErr w:type="spellStart"/>
            <w:proofErr w:type="gramStart"/>
            <w:r w:rsidRPr="00E57F7F">
              <w:rPr>
                <w:rFonts w:ascii="Times New Roman" w:eastAsia="Times New Roman" w:hAnsi="Times New Roman" w:cs="Times New Roman"/>
                <w:color w:val="000000"/>
                <w:sz w:val="28"/>
                <w:szCs w:val="28"/>
                <w:lang w:eastAsia="ru-RU"/>
              </w:rPr>
              <w:t>L</w:t>
            </w:r>
            <w:proofErr w:type="gramEnd"/>
            <w:r w:rsidRPr="00E57F7F">
              <w:rPr>
                <w:rFonts w:ascii="Times New Roman" w:eastAsia="Times New Roman" w:hAnsi="Times New Roman" w:cs="Times New Roman"/>
                <w:color w:val="000000"/>
                <w:sz w:val="28"/>
                <w:szCs w:val="28"/>
                <w:lang w:eastAsia="ru-RU"/>
              </w:rPr>
              <w:t>км</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EA752F" w:rsidRPr="005970D6" w:rsidRDefault="00EA752F" w:rsidP="00CF2B34">
            <w:pPr>
              <w:spacing w:after="0" w:line="240" w:lineRule="auto"/>
              <w:jc w:val="center"/>
              <w:rPr>
                <w:rFonts w:ascii="Times New Roman" w:eastAsia="Times New Roman" w:hAnsi="Times New Roman" w:cs="Times New Roman"/>
                <w:color w:val="000000"/>
                <w:sz w:val="28"/>
                <w:szCs w:val="28"/>
                <w:lang w:val="en-US" w:eastAsia="ru-RU"/>
              </w:rPr>
            </w:pPr>
            <w:proofErr w:type="spellStart"/>
            <w:proofErr w:type="gramStart"/>
            <w:r w:rsidRPr="00E57F7F">
              <w:rPr>
                <w:rFonts w:ascii="Times New Roman" w:eastAsia="Times New Roman" w:hAnsi="Times New Roman" w:cs="Times New Roman"/>
                <w:color w:val="000000"/>
                <w:sz w:val="28"/>
                <w:szCs w:val="28"/>
                <w:lang w:eastAsia="ru-RU"/>
              </w:rPr>
              <w:t>L</w:t>
            </w:r>
            <w:proofErr w:type="gramEnd"/>
            <w:r w:rsidRPr="00E57F7F">
              <w:rPr>
                <w:rFonts w:ascii="Times New Roman" w:eastAsia="Times New Roman" w:hAnsi="Times New Roman" w:cs="Times New Roman"/>
                <w:color w:val="000000"/>
                <w:sz w:val="28"/>
                <w:szCs w:val="28"/>
                <w:lang w:eastAsia="ru-RU"/>
              </w:rPr>
              <w:t>мва</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r>
      <w:tr w:rsidR="00EA752F" w:rsidRPr="00E57F7F" w:rsidTr="00CF2B34">
        <w:trPr>
          <w:trHeight w:val="711"/>
        </w:trPr>
        <w:tc>
          <w:tcPr>
            <w:tcW w:w="1384" w:type="dxa"/>
            <w:tcBorders>
              <w:top w:val="nil"/>
              <w:left w:val="single" w:sz="8" w:space="0" w:color="auto"/>
              <w:bottom w:val="single" w:sz="8" w:space="0" w:color="auto"/>
              <w:right w:val="single" w:sz="8" w:space="0" w:color="auto"/>
            </w:tcBorders>
            <w:shd w:val="clear" w:color="auto" w:fill="auto"/>
            <w:noWrap/>
            <w:vAlign w:val="center"/>
            <w:hideMark/>
          </w:tcPr>
          <w:p w:rsidR="00EA752F" w:rsidRPr="00E57F7F" w:rsidRDefault="00B641A8" w:rsidP="00EA752F">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val="en-US" w:eastAsia="ru-RU"/>
              </w:rPr>
              <w:t>=</w:t>
            </w:r>
            <w:r w:rsidR="00EA752F" w:rsidRPr="00E57F7F">
              <w:rPr>
                <w:rFonts w:ascii="Times New Roman" w:eastAsia="Times New Roman" w:hAnsi="Times New Roman" w:cs="Times New Roman"/>
                <w:color w:val="000000"/>
                <w:sz w:val="28"/>
                <w:szCs w:val="28"/>
                <w:lang w:eastAsia="ru-RU"/>
              </w:rPr>
              <w:t>2013</w:t>
            </w:r>
          </w:p>
        </w:tc>
        <w:tc>
          <w:tcPr>
            <w:tcW w:w="2126" w:type="dxa"/>
            <w:tcBorders>
              <w:top w:val="nil"/>
              <w:left w:val="nil"/>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13,</w:t>
            </w:r>
            <w:r w:rsidRPr="00E57F7F">
              <w:rPr>
                <w:rFonts w:ascii="Times New Roman" w:eastAsia="Times New Roman" w:hAnsi="Times New Roman" w:cs="Times New Roman"/>
                <w:color w:val="000000"/>
                <w:sz w:val="28"/>
                <w:szCs w:val="28"/>
                <w:lang w:val="en-US" w:eastAsia="ru-RU"/>
              </w:rPr>
              <w:t>40</w:t>
            </w:r>
            <w:r w:rsidRPr="00E57F7F">
              <w:rPr>
                <w:rFonts w:ascii="Times New Roman" w:eastAsia="Times New Roman" w:hAnsi="Times New Roman" w:cs="Times New Roman"/>
                <w:color w:val="000000"/>
                <w:sz w:val="28"/>
                <w:szCs w:val="28"/>
                <w:lang w:eastAsia="ru-RU"/>
              </w:rPr>
              <w:t>*10</w:t>
            </w:r>
            <w:r w:rsidRPr="00E57F7F">
              <w:rPr>
                <w:rFonts w:ascii="Times New Roman" w:eastAsia="Times New Roman" w:hAnsi="Times New Roman" w:cs="Times New Roman"/>
                <w:color w:val="000000"/>
                <w:sz w:val="28"/>
                <w:szCs w:val="28"/>
                <w:vertAlign w:val="superscript"/>
                <w:lang w:eastAsia="ru-RU"/>
              </w:rPr>
              <w:t>-4</w:t>
            </w:r>
          </w:p>
        </w:tc>
        <w:tc>
          <w:tcPr>
            <w:tcW w:w="2127" w:type="dxa"/>
            <w:tcBorders>
              <w:top w:val="nil"/>
              <w:left w:val="nil"/>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16,9</w:t>
            </w:r>
            <w:r w:rsidRPr="00E57F7F">
              <w:rPr>
                <w:rFonts w:ascii="Times New Roman" w:eastAsia="Times New Roman" w:hAnsi="Times New Roman" w:cs="Times New Roman"/>
                <w:color w:val="000000"/>
                <w:sz w:val="28"/>
                <w:szCs w:val="28"/>
                <w:lang w:val="en-US" w:eastAsia="ru-RU"/>
              </w:rPr>
              <w:t>9</w:t>
            </w:r>
            <w:r w:rsidRPr="00E57F7F">
              <w:rPr>
                <w:rFonts w:ascii="Times New Roman" w:eastAsia="Times New Roman" w:hAnsi="Times New Roman" w:cs="Times New Roman"/>
                <w:color w:val="000000"/>
                <w:sz w:val="28"/>
                <w:szCs w:val="28"/>
                <w:lang w:eastAsia="ru-RU"/>
              </w:rPr>
              <w:t>*10</w:t>
            </w:r>
            <w:r w:rsidRPr="00E57F7F">
              <w:rPr>
                <w:rFonts w:ascii="Times New Roman" w:eastAsia="Times New Roman" w:hAnsi="Times New Roman" w:cs="Times New Roman"/>
                <w:color w:val="000000"/>
                <w:sz w:val="28"/>
                <w:szCs w:val="28"/>
                <w:vertAlign w:val="superscript"/>
                <w:lang w:eastAsia="ru-RU"/>
              </w:rPr>
              <w:t>-4</w:t>
            </w:r>
          </w:p>
        </w:tc>
        <w:tc>
          <w:tcPr>
            <w:tcW w:w="2126" w:type="dxa"/>
            <w:tcBorders>
              <w:top w:val="nil"/>
              <w:left w:val="nil"/>
              <w:bottom w:val="single" w:sz="8" w:space="0" w:color="auto"/>
              <w:right w:val="single" w:sz="8" w:space="0" w:color="auto"/>
            </w:tcBorders>
            <w:shd w:val="clear" w:color="auto" w:fill="auto"/>
            <w:noWrap/>
            <w:vAlign w:val="center"/>
            <w:hideMark/>
          </w:tcPr>
          <w:p w:rsidR="00EA752F" w:rsidRPr="00E57F7F" w:rsidRDefault="00EA752F" w:rsidP="00EA752F">
            <w:pPr>
              <w:spacing w:after="0" w:line="240" w:lineRule="auto"/>
              <w:jc w:val="center"/>
              <w:rPr>
                <w:rFonts w:ascii="Times New Roman" w:eastAsia="Times New Roman" w:hAnsi="Times New Roman" w:cs="Times New Roman"/>
                <w:color w:val="000000"/>
                <w:sz w:val="28"/>
                <w:szCs w:val="28"/>
                <w:lang w:eastAsia="ru-RU"/>
              </w:rPr>
            </w:pPr>
            <w:r w:rsidRPr="00E57F7F">
              <w:rPr>
                <w:rFonts w:ascii="Times New Roman" w:eastAsia="Times New Roman" w:hAnsi="Times New Roman" w:cs="Times New Roman"/>
                <w:color w:val="000000"/>
                <w:sz w:val="28"/>
                <w:szCs w:val="28"/>
                <w:lang w:eastAsia="ru-RU"/>
              </w:rPr>
              <w:t>7,2</w:t>
            </w:r>
            <w:r>
              <w:rPr>
                <w:rFonts w:ascii="Times New Roman" w:eastAsia="Times New Roman" w:hAnsi="Times New Roman" w:cs="Times New Roman"/>
                <w:color w:val="000000"/>
                <w:sz w:val="28"/>
                <w:szCs w:val="28"/>
                <w:lang w:val="en-US" w:eastAsia="ru-RU"/>
              </w:rPr>
              <w:t>6</w:t>
            </w:r>
            <w:r w:rsidRPr="00E57F7F">
              <w:rPr>
                <w:rFonts w:ascii="Times New Roman" w:eastAsia="Times New Roman" w:hAnsi="Times New Roman" w:cs="Times New Roman"/>
                <w:color w:val="000000"/>
                <w:sz w:val="28"/>
                <w:szCs w:val="28"/>
                <w:lang w:eastAsia="ru-RU"/>
              </w:rPr>
              <w:t>*10</w:t>
            </w:r>
            <w:r w:rsidRPr="00E57F7F">
              <w:rPr>
                <w:rFonts w:ascii="Times New Roman" w:eastAsia="Times New Roman" w:hAnsi="Times New Roman" w:cs="Times New Roman"/>
                <w:color w:val="000000"/>
                <w:sz w:val="28"/>
                <w:szCs w:val="28"/>
                <w:vertAlign w:val="superscript"/>
                <w:lang w:eastAsia="ru-RU"/>
              </w:rPr>
              <w:t>-4</w:t>
            </w:r>
          </w:p>
        </w:tc>
      </w:tr>
    </w:tbl>
    <w:tbl>
      <w:tblPr>
        <w:tblStyle w:val="a4"/>
        <w:tblpPr w:leftFromText="180" w:rightFromText="180" w:vertAnchor="text" w:horzAnchor="margin" w:tblpY="1616"/>
        <w:tblW w:w="0" w:type="auto"/>
        <w:tblLook w:val="04A0" w:firstRow="1" w:lastRow="0" w:firstColumn="1" w:lastColumn="0" w:noHBand="0" w:noVBand="1"/>
      </w:tblPr>
      <w:tblGrid>
        <w:gridCol w:w="1418"/>
        <w:gridCol w:w="2092"/>
        <w:gridCol w:w="2127"/>
        <w:gridCol w:w="2126"/>
      </w:tblGrid>
      <w:tr w:rsidR="00EA752F" w:rsidRPr="00E57F7F" w:rsidTr="00CF2B34">
        <w:trPr>
          <w:trHeight w:val="555"/>
        </w:trPr>
        <w:tc>
          <w:tcPr>
            <w:tcW w:w="1418"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p>
        </w:tc>
        <w:tc>
          <w:tcPr>
            <w:tcW w:w="2092" w:type="dxa"/>
            <w:noWrap/>
            <w:hideMark/>
          </w:tcPr>
          <w:p w:rsidR="00EA752F" w:rsidRPr="00CC4DAD" w:rsidRDefault="00EA752F" w:rsidP="00EA752F">
            <w:pPr>
              <w:ind w:firstLine="0"/>
              <w:jc w:val="center"/>
              <w:rPr>
                <w:rFonts w:ascii="Times New Roman" w:eastAsia="Times New Roman" w:hAnsi="Times New Roman" w:cs="Times New Roman"/>
                <w:color w:val="000000"/>
                <w:sz w:val="28"/>
                <w:szCs w:val="28"/>
                <w:lang w:val="en-US" w:eastAsia="ru-RU"/>
              </w:rPr>
            </w:pPr>
            <w:proofErr w:type="spellStart"/>
            <w:proofErr w:type="gramStart"/>
            <w:r w:rsidRPr="0053622F">
              <w:rPr>
                <w:rFonts w:ascii="Times New Roman" w:eastAsia="Times New Roman" w:hAnsi="Times New Roman" w:cs="Times New Roman"/>
                <w:color w:val="000000"/>
                <w:sz w:val="28"/>
                <w:szCs w:val="28"/>
                <w:lang w:eastAsia="ru-RU"/>
              </w:rPr>
              <w:t>M</w:t>
            </w:r>
            <w:proofErr w:type="gramEnd"/>
            <w:r w:rsidRPr="0053622F">
              <w:rPr>
                <w:rFonts w:ascii="Times New Roman" w:eastAsia="Times New Roman" w:hAnsi="Times New Roman" w:cs="Times New Roman"/>
                <w:color w:val="000000"/>
                <w:sz w:val="28"/>
                <w:szCs w:val="28"/>
                <w:lang w:eastAsia="ru-RU"/>
              </w:rPr>
              <w:t>тп</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c>
          <w:tcPr>
            <w:tcW w:w="2127" w:type="dxa"/>
            <w:noWrap/>
            <w:hideMark/>
          </w:tcPr>
          <w:p w:rsidR="00EA752F" w:rsidRPr="00CC4DAD" w:rsidRDefault="00EA752F" w:rsidP="00EA752F">
            <w:pPr>
              <w:ind w:firstLine="0"/>
              <w:jc w:val="center"/>
              <w:rPr>
                <w:rFonts w:ascii="Times New Roman" w:eastAsia="Times New Roman" w:hAnsi="Times New Roman" w:cs="Times New Roman"/>
                <w:color w:val="000000"/>
                <w:sz w:val="28"/>
                <w:szCs w:val="28"/>
                <w:lang w:val="en-US" w:eastAsia="ru-RU"/>
              </w:rPr>
            </w:pPr>
            <w:proofErr w:type="spellStart"/>
            <w:proofErr w:type="gramStart"/>
            <w:r w:rsidRPr="0053622F">
              <w:rPr>
                <w:rFonts w:ascii="Times New Roman" w:eastAsia="Times New Roman" w:hAnsi="Times New Roman" w:cs="Times New Roman"/>
                <w:color w:val="000000"/>
                <w:sz w:val="28"/>
                <w:szCs w:val="28"/>
                <w:lang w:eastAsia="ru-RU"/>
              </w:rPr>
              <w:t>M</w:t>
            </w:r>
            <w:proofErr w:type="gramEnd"/>
            <w:r w:rsidRPr="0053622F">
              <w:rPr>
                <w:rFonts w:ascii="Times New Roman" w:eastAsia="Times New Roman" w:hAnsi="Times New Roman" w:cs="Times New Roman"/>
                <w:color w:val="000000"/>
                <w:sz w:val="28"/>
                <w:szCs w:val="28"/>
                <w:lang w:eastAsia="ru-RU"/>
              </w:rPr>
              <w:t>км</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c>
          <w:tcPr>
            <w:tcW w:w="2126" w:type="dxa"/>
            <w:noWrap/>
            <w:hideMark/>
          </w:tcPr>
          <w:p w:rsidR="00EA752F" w:rsidRPr="00CC4DAD" w:rsidRDefault="00EA752F" w:rsidP="00EA752F">
            <w:pPr>
              <w:ind w:firstLine="0"/>
              <w:jc w:val="center"/>
              <w:rPr>
                <w:rFonts w:ascii="Times New Roman" w:eastAsia="Times New Roman" w:hAnsi="Times New Roman" w:cs="Times New Roman"/>
                <w:color w:val="000000"/>
                <w:sz w:val="28"/>
                <w:szCs w:val="28"/>
                <w:lang w:val="en-US" w:eastAsia="ru-RU"/>
              </w:rPr>
            </w:pPr>
            <w:proofErr w:type="spellStart"/>
            <w:proofErr w:type="gramStart"/>
            <w:r w:rsidRPr="0053622F">
              <w:rPr>
                <w:rFonts w:ascii="Times New Roman" w:eastAsia="Times New Roman" w:hAnsi="Times New Roman" w:cs="Times New Roman"/>
                <w:color w:val="000000"/>
                <w:sz w:val="28"/>
                <w:szCs w:val="28"/>
                <w:lang w:eastAsia="ru-RU"/>
              </w:rPr>
              <w:t>M</w:t>
            </w:r>
            <w:proofErr w:type="gramEnd"/>
            <w:r w:rsidRPr="0053622F">
              <w:rPr>
                <w:rFonts w:ascii="Times New Roman" w:eastAsia="Times New Roman" w:hAnsi="Times New Roman" w:cs="Times New Roman"/>
                <w:color w:val="000000"/>
                <w:sz w:val="28"/>
                <w:szCs w:val="28"/>
                <w:lang w:eastAsia="ru-RU"/>
              </w:rPr>
              <w:t>мва</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r>
      <w:tr w:rsidR="00EA752F" w:rsidRPr="00E57F7F" w:rsidTr="00CF2B34">
        <w:trPr>
          <w:trHeight w:val="631"/>
        </w:trPr>
        <w:tc>
          <w:tcPr>
            <w:tcW w:w="1418" w:type="dxa"/>
            <w:noWrap/>
            <w:hideMark/>
          </w:tcPr>
          <w:p w:rsidR="00EA752F" w:rsidRPr="0053622F" w:rsidRDefault="00B641A8" w:rsidP="00EA752F">
            <w:pPr>
              <w:ind w:firstLine="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val="en-US" w:eastAsia="ru-RU"/>
              </w:rPr>
              <w:t>=</w:t>
            </w:r>
            <w:r w:rsidR="00EA752F" w:rsidRPr="0053622F">
              <w:rPr>
                <w:rFonts w:ascii="Times New Roman" w:eastAsia="Times New Roman" w:hAnsi="Times New Roman" w:cs="Times New Roman"/>
                <w:color w:val="000000"/>
                <w:sz w:val="28"/>
                <w:szCs w:val="28"/>
                <w:lang w:eastAsia="ru-RU"/>
              </w:rPr>
              <w:t>2012</w:t>
            </w:r>
          </w:p>
        </w:tc>
        <w:tc>
          <w:tcPr>
            <w:tcW w:w="2092"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r w:rsidRPr="0053622F">
              <w:rPr>
                <w:rFonts w:ascii="Times New Roman" w:eastAsia="Times New Roman" w:hAnsi="Times New Roman" w:cs="Times New Roman"/>
                <w:color w:val="000000"/>
                <w:sz w:val="28"/>
                <w:szCs w:val="28"/>
                <w:lang w:eastAsia="ru-RU"/>
              </w:rPr>
              <w:t>32,37</w:t>
            </w:r>
            <w:r w:rsidRPr="00E57F7F">
              <w:rPr>
                <w:rFonts w:ascii="Times New Roman" w:eastAsia="Times New Roman" w:hAnsi="Times New Roman" w:cs="Times New Roman"/>
                <w:color w:val="000000"/>
                <w:sz w:val="28"/>
                <w:szCs w:val="28"/>
                <w:lang w:eastAsia="ru-RU"/>
              </w:rPr>
              <w:t>*10</w:t>
            </w:r>
            <w:r w:rsidRPr="0053622F">
              <w:rPr>
                <w:rFonts w:ascii="Times New Roman" w:eastAsia="Times New Roman" w:hAnsi="Times New Roman" w:cs="Times New Roman"/>
                <w:color w:val="000000"/>
                <w:sz w:val="28"/>
                <w:szCs w:val="28"/>
                <w:lang w:eastAsia="ru-RU"/>
              </w:rPr>
              <w:t>-4</w:t>
            </w:r>
          </w:p>
        </w:tc>
        <w:tc>
          <w:tcPr>
            <w:tcW w:w="2127"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r w:rsidRPr="0053622F">
              <w:rPr>
                <w:rFonts w:ascii="Times New Roman" w:eastAsia="Times New Roman" w:hAnsi="Times New Roman" w:cs="Times New Roman"/>
                <w:color w:val="000000"/>
                <w:sz w:val="28"/>
                <w:szCs w:val="28"/>
                <w:lang w:eastAsia="ru-RU"/>
              </w:rPr>
              <w:t>692,66</w:t>
            </w:r>
            <w:r w:rsidRPr="00E57F7F">
              <w:rPr>
                <w:rFonts w:ascii="Times New Roman" w:eastAsia="Times New Roman" w:hAnsi="Times New Roman" w:cs="Times New Roman"/>
                <w:color w:val="000000"/>
                <w:sz w:val="28"/>
                <w:szCs w:val="28"/>
                <w:lang w:eastAsia="ru-RU"/>
              </w:rPr>
              <w:t>*10</w:t>
            </w:r>
            <w:r w:rsidRPr="0053622F">
              <w:rPr>
                <w:rFonts w:ascii="Times New Roman" w:eastAsia="Times New Roman" w:hAnsi="Times New Roman" w:cs="Times New Roman"/>
                <w:color w:val="000000"/>
                <w:sz w:val="28"/>
                <w:szCs w:val="28"/>
                <w:lang w:eastAsia="ru-RU"/>
              </w:rPr>
              <w:t>-4</w:t>
            </w:r>
          </w:p>
        </w:tc>
        <w:tc>
          <w:tcPr>
            <w:tcW w:w="2126"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r w:rsidRPr="0053622F">
              <w:rPr>
                <w:rFonts w:ascii="Times New Roman" w:eastAsia="Times New Roman" w:hAnsi="Times New Roman" w:cs="Times New Roman"/>
                <w:color w:val="000000"/>
                <w:sz w:val="28"/>
                <w:szCs w:val="28"/>
                <w:lang w:eastAsia="ru-RU"/>
              </w:rPr>
              <w:t>612,70</w:t>
            </w:r>
            <w:r w:rsidRPr="00E57F7F">
              <w:rPr>
                <w:rFonts w:ascii="Times New Roman" w:eastAsia="Times New Roman" w:hAnsi="Times New Roman" w:cs="Times New Roman"/>
                <w:color w:val="000000"/>
                <w:sz w:val="28"/>
                <w:szCs w:val="28"/>
                <w:lang w:eastAsia="ru-RU"/>
              </w:rPr>
              <w:t>*10</w:t>
            </w:r>
            <w:r w:rsidRPr="0053622F">
              <w:rPr>
                <w:rFonts w:ascii="Times New Roman" w:eastAsia="Times New Roman" w:hAnsi="Times New Roman" w:cs="Times New Roman"/>
                <w:color w:val="000000"/>
                <w:sz w:val="28"/>
                <w:szCs w:val="28"/>
                <w:lang w:eastAsia="ru-RU"/>
              </w:rPr>
              <w:t>-4</w:t>
            </w:r>
          </w:p>
        </w:tc>
      </w:tr>
    </w:tbl>
    <w:tbl>
      <w:tblPr>
        <w:tblStyle w:val="a4"/>
        <w:tblpPr w:leftFromText="180" w:rightFromText="180" w:vertAnchor="text" w:horzAnchor="margin" w:tblpY="3191"/>
        <w:tblW w:w="0" w:type="auto"/>
        <w:tblLook w:val="04A0" w:firstRow="1" w:lastRow="0" w:firstColumn="1" w:lastColumn="0" w:noHBand="0" w:noVBand="1"/>
      </w:tblPr>
      <w:tblGrid>
        <w:gridCol w:w="1418"/>
        <w:gridCol w:w="2092"/>
        <w:gridCol w:w="2127"/>
        <w:gridCol w:w="2126"/>
      </w:tblGrid>
      <w:tr w:rsidR="00EA752F" w:rsidRPr="00E57F7F" w:rsidTr="00CF2B34">
        <w:trPr>
          <w:trHeight w:val="555"/>
        </w:trPr>
        <w:tc>
          <w:tcPr>
            <w:tcW w:w="1418"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p>
        </w:tc>
        <w:tc>
          <w:tcPr>
            <w:tcW w:w="2092" w:type="dxa"/>
            <w:noWrap/>
            <w:hideMark/>
          </w:tcPr>
          <w:p w:rsidR="00EA752F" w:rsidRPr="00FF10A5" w:rsidRDefault="00EA752F" w:rsidP="00EA752F">
            <w:pPr>
              <w:ind w:firstLine="0"/>
              <w:jc w:val="center"/>
              <w:rPr>
                <w:rFonts w:ascii="Times New Roman" w:eastAsia="Times New Roman" w:hAnsi="Times New Roman" w:cs="Times New Roman"/>
                <w:color w:val="000000"/>
                <w:sz w:val="28"/>
                <w:szCs w:val="28"/>
                <w:lang w:val="en-US" w:eastAsia="ru-RU"/>
              </w:rPr>
            </w:pPr>
            <w:proofErr w:type="spellStart"/>
            <w:proofErr w:type="gramStart"/>
            <w:r w:rsidRPr="0053622F">
              <w:rPr>
                <w:rFonts w:ascii="Times New Roman" w:eastAsia="Times New Roman" w:hAnsi="Times New Roman" w:cs="Times New Roman"/>
                <w:color w:val="000000"/>
                <w:sz w:val="28"/>
                <w:szCs w:val="28"/>
                <w:lang w:eastAsia="ru-RU"/>
              </w:rPr>
              <w:t>M</w:t>
            </w:r>
            <w:proofErr w:type="gramEnd"/>
            <w:r w:rsidRPr="0053622F">
              <w:rPr>
                <w:rFonts w:ascii="Times New Roman" w:eastAsia="Times New Roman" w:hAnsi="Times New Roman" w:cs="Times New Roman"/>
                <w:color w:val="000000"/>
                <w:sz w:val="28"/>
                <w:szCs w:val="28"/>
                <w:lang w:eastAsia="ru-RU"/>
              </w:rPr>
              <w:t>тп</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c>
          <w:tcPr>
            <w:tcW w:w="2127" w:type="dxa"/>
            <w:noWrap/>
            <w:hideMark/>
          </w:tcPr>
          <w:p w:rsidR="00EA752F" w:rsidRPr="00FF10A5" w:rsidRDefault="00EA752F" w:rsidP="00EA752F">
            <w:pPr>
              <w:ind w:firstLine="0"/>
              <w:jc w:val="center"/>
              <w:rPr>
                <w:rFonts w:ascii="Times New Roman" w:eastAsia="Times New Roman" w:hAnsi="Times New Roman" w:cs="Times New Roman"/>
                <w:color w:val="000000"/>
                <w:sz w:val="28"/>
                <w:szCs w:val="28"/>
                <w:lang w:val="en-US" w:eastAsia="ru-RU"/>
              </w:rPr>
            </w:pPr>
            <w:proofErr w:type="spellStart"/>
            <w:proofErr w:type="gramStart"/>
            <w:r w:rsidRPr="0053622F">
              <w:rPr>
                <w:rFonts w:ascii="Times New Roman" w:eastAsia="Times New Roman" w:hAnsi="Times New Roman" w:cs="Times New Roman"/>
                <w:color w:val="000000"/>
                <w:sz w:val="28"/>
                <w:szCs w:val="28"/>
                <w:lang w:eastAsia="ru-RU"/>
              </w:rPr>
              <w:t>M</w:t>
            </w:r>
            <w:proofErr w:type="gramEnd"/>
            <w:r w:rsidRPr="0053622F">
              <w:rPr>
                <w:rFonts w:ascii="Times New Roman" w:eastAsia="Times New Roman" w:hAnsi="Times New Roman" w:cs="Times New Roman"/>
                <w:color w:val="000000"/>
                <w:sz w:val="28"/>
                <w:szCs w:val="28"/>
                <w:lang w:eastAsia="ru-RU"/>
              </w:rPr>
              <w:t>км</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c>
          <w:tcPr>
            <w:tcW w:w="2126" w:type="dxa"/>
            <w:noWrap/>
            <w:hideMark/>
          </w:tcPr>
          <w:p w:rsidR="00EA752F" w:rsidRPr="00FF10A5" w:rsidRDefault="00EA752F" w:rsidP="00EA752F">
            <w:pPr>
              <w:ind w:firstLine="0"/>
              <w:jc w:val="center"/>
              <w:rPr>
                <w:rFonts w:ascii="Times New Roman" w:eastAsia="Times New Roman" w:hAnsi="Times New Roman" w:cs="Times New Roman"/>
                <w:color w:val="000000"/>
                <w:sz w:val="28"/>
                <w:szCs w:val="28"/>
                <w:lang w:val="en-US" w:eastAsia="ru-RU"/>
              </w:rPr>
            </w:pPr>
            <w:proofErr w:type="spellStart"/>
            <w:proofErr w:type="gramStart"/>
            <w:r w:rsidRPr="0053622F">
              <w:rPr>
                <w:rFonts w:ascii="Times New Roman" w:eastAsia="Times New Roman" w:hAnsi="Times New Roman" w:cs="Times New Roman"/>
                <w:color w:val="000000"/>
                <w:sz w:val="28"/>
                <w:szCs w:val="28"/>
                <w:lang w:eastAsia="ru-RU"/>
              </w:rPr>
              <w:t>M</w:t>
            </w:r>
            <w:proofErr w:type="gramEnd"/>
            <w:r w:rsidRPr="0053622F">
              <w:rPr>
                <w:rFonts w:ascii="Times New Roman" w:eastAsia="Times New Roman" w:hAnsi="Times New Roman" w:cs="Times New Roman"/>
                <w:color w:val="000000"/>
                <w:sz w:val="28"/>
                <w:szCs w:val="28"/>
                <w:lang w:eastAsia="ru-RU"/>
              </w:rPr>
              <w:t>мва</w:t>
            </w:r>
            <w:proofErr w:type="spellEnd"/>
            <w:r w:rsidR="00706C1B" w:rsidRPr="00D879E9">
              <w:rPr>
                <w:rFonts w:ascii="Times New Roman" w:eastAsia="Times New Roman" w:hAnsi="Times New Roman" w:cs="Times New Roman"/>
                <w:color w:val="000000"/>
                <w:sz w:val="28"/>
                <w:szCs w:val="28"/>
                <w:vertAlign w:val="subscript"/>
                <w:lang w:val="en-US" w:eastAsia="ru-RU"/>
              </w:rPr>
              <w:t xml:space="preserve"> </w:t>
            </w:r>
            <w:proofErr w:type="spellStart"/>
            <w:r w:rsidR="00706C1B" w:rsidRPr="00D879E9">
              <w:rPr>
                <w:rFonts w:ascii="Times New Roman" w:eastAsia="Times New Roman" w:hAnsi="Times New Roman" w:cs="Times New Roman"/>
                <w:color w:val="000000"/>
                <w:sz w:val="28"/>
                <w:szCs w:val="28"/>
                <w:vertAlign w:val="subscript"/>
                <w:lang w:val="en-US" w:eastAsia="ru-RU"/>
              </w:rPr>
              <w:t>i</w:t>
            </w:r>
            <w:proofErr w:type="spellEnd"/>
            <w:r w:rsidR="00706C1B" w:rsidDel="00706C1B">
              <w:rPr>
                <w:rFonts w:ascii="Times New Roman" w:eastAsia="Times New Roman" w:hAnsi="Times New Roman" w:cs="Times New Roman"/>
                <w:color w:val="000000"/>
                <w:sz w:val="28"/>
                <w:szCs w:val="28"/>
                <w:lang w:val="en-US" w:eastAsia="ru-RU"/>
              </w:rPr>
              <w:t xml:space="preserve"> </w:t>
            </w:r>
          </w:p>
        </w:tc>
      </w:tr>
      <w:tr w:rsidR="00EA752F" w:rsidRPr="00E57F7F" w:rsidTr="00CF2B34">
        <w:trPr>
          <w:trHeight w:val="693"/>
        </w:trPr>
        <w:tc>
          <w:tcPr>
            <w:tcW w:w="1418" w:type="dxa"/>
            <w:noWrap/>
            <w:hideMark/>
          </w:tcPr>
          <w:p w:rsidR="00EA752F" w:rsidRPr="0053622F" w:rsidRDefault="00B641A8" w:rsidP="00EA752F">
            <w:pPr>
              <w:ind w:firstLine="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val="en-US" w:eastAsia="ru-RU"/>
              </w:rPr>
              <w:t>=</w:t>
            </w:r>
            <w:r w:rsidR="00EA752F" w:rsidRPr="0053622F">
              <w:rPr>
                <w:rFonts w:ascii="Times New Roman" w:eastAsia="Times New Roman" w:hAnsi="Times New Roman" w:cs="Times New Roman"/>
                <w:color w:val="000000"/>
                <w:sz w:val="28"/>
                <w:szCs w:val="28"/>
                <w:lang w:eastAsia="ru-RU"/>
              </w:rPr>
              <w:t>2013</w:t>
            </w:r>
          </w:p>
        </w:tc>
        <w:tc>
          <w:tcPr>
            <w:tcW w:w="2092"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r w:rsidRPr="0053622F">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val="en-US" w:eastAsia="ru-RU"/>
              </w:rPr>
              <w:t>6</w:t>
            </w:r>
            <w:r w:rsidRPr="0053622F">
              <w:rPr>
                <w:rFonts w:ascii="Times New Roman" w:eastAsia="Times New Roman" w:hAnsi="Times New Roman" w:cs="Times New Roman"/>
                <w:color w:val="000000"/>
                <w:sz w:val="28"/>
                <w:szCs w:val="28"/>
                <w:lang w:eastAsia="ru-RU"/>
              </w:rPr>
              <w:t>2</w:t>
            </w:r>
            <w:r w:rsidRPr="00E57F7F">
              <w:rPr>
                <w:rFonts w:ascii="Times New Roman" w:eastAsia="Times New Roman" w:hAnsi="Times New Roman" w:cs="Times New Roman"/>
                <w:color w:val="000000"/>
                <w:sz w:val="28"/>
                <w:szCs w:val="28"/>
                <w:lang w:eastAsia="ru-RU"/>
              </w:rPr>
              <w:t>*10</w:t>
            </w:r>
            <w:r w:rsidRPr="0053622F">
              <w:rPr>
                <w:rFonts w:ascii="Times New Roman" w:eastAsia="Times New Roman" w:hAnsi="Times New Roman" w:cs="Times New Roman"/>
                <w:color w:val="000000"/>
                <w:sz w:val="28"/>
                <w:szCs w:val="28"/>
                <w:lang w:eastAsia="ru-RU"/>
              </w:rPr>
              <w:t>-4</w:t>
            </w:r>
          </w:p>
        </w:tc>
        <w:tc>
          <w:tcPr>
            <w:tcW w:w="2127"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r w:rsidRPr="0053622F">
              <w:rPr>
                <w:rFonts w:ascii="Times New Roman" w:eastAsia="Times New Roman" w:hAnsi="Times New Roman" w:cs="Times New Roman"/>
                <w:color w:val="000000"/>
                <w:sz w:val="28"/>
                <w:szCs w:val="28"/>
                <w:lang w:eastAsia="ru-RU"/>
              </w:rPr>
              <w:t>766,71</w:t>
            </w:r>
            <w:r w:rsidRPr="00E57F7F">
              <w:rPr>
                <w:rFonts w:ascii="Times New Roman" w:eastAsia="Times New Roman" w:hAnsi="Times New Roman" w:cs="Times New Roman"/>
                <w:color w:val="000000"/>
                <w:sz w:val="28"/>
                <w:szCs w:val="28"/>
                <w:lang w:eastAsia="ru-RU"/>
              </w:rPr>
              <w:t>*10</w:t>
            </w:r>
            <w:r w:rsidRPr="0053622F">
              <w:rPr>
                <w:rFonts w:ascii="Times New Roman" w:eastAsia="Times New Roman" w:hAnsi="Times New Roman" w:cs="Times New Roman"/>
                <w:color w:val="000000"/>
                <w:sz w:val="28"/>
                <w:szCs w:val="28"/>
                <w:lang w:eastAsia="ru-RU"/>
              </w:rPr>
              <w:t>-4</w:t>
            </w:r>
          </w:p>
        </w:tc>
        <w:tc>
          <w:tcPr>
            <w:tcW w:w="2126" w:type="dxa"/>
            <w:noWrap/>
            <w:hideMark/>
          </w:tcPr>
          <w:p w:rsidR="00EA752F" w:rsidRPr="0053622F" w:rsidRDefault="00EA752F" w:rsidP="00EA752F">
            <w:pPr>
              <w:ind w:firstLine="0"/>
              <w:jc w:val="center"/>
              <w:rPr>
                <w:rFonts w:ascii="Times New Roman" w:eastAsia="Times New Roman" w:hAnsi="Times New Roman" w:cs="Times New Roman"/>
                <w:color w:val="000000"/>
                <w:sz w:val="28"/>
                <w:szCs w:val="28"/>
                <w:lang w:eastAsia="ru-RU"/>
              </w:rPr>
            </w:pPr>
            <w:r w:rsidRPr="0053622F">
              <w:rPr>
                <w:rFonts w:ascii="Times New Roman" w:eastAsia="Times New Roman" w:hAnsi="Times New Roman" w:cs="Times New Roman"/>
                <w:color w:val="000000"/>
                <w:sz w:val="28"/>
                <w:szCs w:val="28"/>
                <w:lang w:eastAsia="ru-RU"/>
              </w:rPr>
              <w:t>595,70</w:t>
            </w:r>
            <w:r w:rsidRPr="00E57F7F">
              <w:rPr>
                <w:rFonts w:ascii="Times New Roman" w:eastAsia="Times New Roman" w:hAnsi="Times New Roman" w:cs="Times New Roman"/>
                <w:color w:val="000000"/>
                <w:sz w:val="28"/>
                <w:szCs w:val="28"/>
                <w:lang w:eastAsia="ru-RU"/>
              </w:rPr>
              <w:t>*10</w:t>
            </w:r>
            <w:r w:rsidRPr="0053622F">
              <w:rPr>
                <w:rFonts w:ascii="Times New Roman" w:eastAsia="Times New Roman" w:hAnsi="Times New Roman" w:cs="Times New Roman"/>
                <w:color w:val="000000"/>
                <w:sz w:val="28"/>
                <w:szCs w:val="28"/>
                <w:lang w:eastAsia="ru-RU"/>
              </w:rPr>
              <w:t>-4</w:t>
            </w:r>
          </w:p>
        </w:tc>
      </w:tr>
    </w:tbl>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EF6EA7" w:rsidRDefault="00EF6EA7" w:rsidP="00EE6C17">
      <w:pPr>
        <w:spacing w:line="240" w:lineRule="auto"/>
        <w:jc w:val="both"/>
        <w:rPr>
          <w:rFonts w:ascii="Calibri" w:eastAsia="Calibri" w:hAnsi="Calibri" w:cs="Calibri"/>
          <w:sz w:val="28"/>
          <w:szCs w:val="28"/>
        </w:rPr>
      </w:pPr>
    </w:p>
    <w:p w:rsidR="003F156E" w:rsidRPr="00CF2B34" w:rsidRDefault="00D4753A" w:rsidP="00E97CF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00EF6EA7" w:rsidRPr="00CF2B34">
        <w:rPr>
          <w:rFonts w:ascii="Times New Roman" w:eastAsia="Calibri" w:hAnsi="Times New Roman" w:cs="Times New Roman"/>
          <w:sz w:val="20"/>
          <w:szCs w:val="20"/>
        </w:rPr>
        <w:t xml:space="preserve">Коэффициенты </w:t>
      </w:r>
      <w:r w:rsidR="00EF6EA7">
        <w:rPr>
          <w:rFonts w:ascii="Times New Roman" w:eastAsia="Calibri" w:hAnsi="Times New Roman" w:cs="Times New Roman"/>
          <w:sz w:val="20"/>
          <w:szCs w:val="20"/>
        </w:rPr>
        <w:t xml:space="preserve">нормализации </w:t>
      </w:r>
      <w:r w:rsidR="00EF6EA7" w:rsidRPr="00CF2B34">
        <w:rPr>
          <w:rFonts w:ascii="Times New Roman" w:eastAsia="Calibri" w:hAnsi="Times New Roman" w:cs="Times New Roman"/>
          <w:sz w:val="20"/>
          <w:szCs w:val="20"/>
        </w:rPr>
        <w:t>определ</w:t>
      </w:r>
      <w:r w:rsidR="00EF6EA7">
        <w:rPr>
          <w:rFonts w:ascii="Times New Roman" w:eastAsia="Calibri" w:hAnsi="Times New Roman" w:cs="Times New Roman"/>
          <w:sz w:val="20"/>
          <w:szCs w:val="20"/>
        </w:rPr>
        <w:t>ены</w:t>
      </w:r>
      <w:r w:rsidR="00EF6EA7" w:rsidRPr="00CF2B34">
        <w:rPr>
          <w:rFonts w:ascii="Times New Roman" w:eastAsia="Calibri" w:hAnsi="Times New Roman" w:cs="Times New Roman"/>
          <w:sz w:val="20"/>
          <w:szCs w:val="20"/>
        </w:rPr>
        <w:t xml:space="preserve"> </w:t>
      </w:r>
      <w:r w:rsidR="00FD114B" w:rsidRPr="00FD114B">
        <w:rPr>
          <w:rFonts w:ascii="Times New Roman" w:eastAsia="Calibri" w:hAnsi="Times New Roman" w:cs="Times New Roman"/>
          <w:sz w:val="20"/>
          <w:szCs w:val="20"/>
        </w:rPr>
        <w:t xml:space="preserve">федеральным органом исполнительной власти в области государственного регулирования тарифов </w:t>
      </w:r>
      <w:r w:rsidR="00EF6EA7" w:rsidRPr="00CF2B34">
        <w:rPr>
          <w:rFonts w:ascii="Times New Roman" w:eastAsia="Calibri" w:hAnsi="Times New Roman" w:cs="Times New Roman"/>
          <w:sz w:val="20"/>
          <w:szCs w:val="20"/>
        </w:rPr>
        <w:t>на основе анализа репрезентативной выборки ТСО, в отношении которых осуществляется государственное регулирование тарифов на услуги по передаче электрической энергии</w:t>
      </w:r>
      <w:r w:rsidR="006D485C">
        <w:rPr>
          <w:rFonts w:ascii="Times New Roman" w:eastAsia="Calibri" w:hAnsi="Times New Roman" w:cs="Times New Roman"/>
          <w:sz w:val="20"/>
          <w:szCs w:val="20"/>
        </w:rPr>
        <w:t xml:space="preserve"> в соответствии с приложением № 7</w:t>
      </w:r>
      <w:r w:rsidR="00E97CFF">
        <w:rPr>
          <w:rFonts w:ascii="Times New Roman" w:eastAsia="Calibri" w:hAnsi="Times New Roman" w:cs="Times New Roman"/>
          <w:sz w:val="20"/>
          <w:szCs w:val="20"/>
        </w:rPr>
        <w:t xml:space="preserve"> </w:t>
      </w:r>
      <w:r w:rsidR="00E97CFF" w:rsidRPr="00E97CFF">
        <w:rPr>
          <w:rFonts w:ascii="Times New Roman" w:eastAsia="Calibri" w:hAnsi="Times New Roman" w:cs="Times New Roman"/>
          <w:sz w:val="20"/>
          <w:szCs w:val="20"/>
        </w:rPr>
        <w:t>к Методическим указаниям</w:t>
      </w:r>
      <w:r w:rsidR="00E97CFF">
        <w:rPr>
          <w:rFonts w:ascii="Times New Roman" w:eastAsia="Calibri" w:hAnsi="Times New Roman" w:cs="Times New Roman"/>
          <w:sz w:val="20"/>
          <w:szCs w:val="20"/>
        </w:rPr>
        <w:t>.</w:t>
      </w:r>
    </w:p>
    <w:p w:rsidR="00EF6EA7" w:rsidRPr="00CF2B34" w:rsidRDefault="00D4753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003F156E" w:rsidRPr="00CF2B34">
        <w:rPr>
          <w:rFonts w:ascii="Times New Roman" w:eastAsia="Calibri" w:hAnsi="Times New Roman" w:cs="Times New Roman"/>
          <w:sz w:val="20"/>
          <w:szCs w:val="20"/>
        </w:rPr>
        <w:t>m - год, предшествующий периоду регулирования.</w:t>
      </w:r>
    </w:p>
    <w:p w:rsidR="00EE6C17" w:rsidRPr="00EF6EA7" w:rsidRDefault="00EE6C17" w:rsidP="00EE6C17">
      <w:pPr>
        <w:spacing w:line="240" w:lineRule="auto"/>
        <w:jc w:val="both"/>
        <w:rPr>
          <w:rFonts w:ascii="Calibri" w:eastAsia="Calibri" w:hAnsi="Calibri" w:cs="Calibri"/>
          <w:sz w:val="28"/>
          <w:szCs w:val="28"/>
        </w:rPr>
      </w:pPr>
      <w:r w:rsidRPr="00E57F7F">
        <w:rPr>
          <w:rFonts w:ascii="Calibri" w:eastAsia="Calibri" w:hAnsi="Calibri" w:cs="Calibri"/>
          <w:sz w:val="28"/>
          <w:szCs w:val="28"/>
        </w:rPr>
        <w:br w:type="page"/>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Приложение № 3</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EE6C17" w:rsidRPr="00E57F7F" w:rsidRDefault="00EE6C17" w:rsidP="00EE6C1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EE6C17" w:rsidRPr="00290521" w:rsidRDefault="00EE6C17" w:rsidP="00EE6C17">
      <w:pPr>
        <w:widowControl w:val="0"/>
        <w:autoSpaceDE w:val="0"/>
        <w:autoSpaceDN w:val="0"/>
        <w:adjustRightInd w:val="0"/>
        <w:spacing w:after="0" w:line="240" w:lineRule="auto"/>
        <w:ind w:left="540"/>
        <w:jc w:val="center"/>
        <w:rPr>
          <w:rFonts w:ascii="Calibri" w:eastAsia="Calibri" w:hAnsi="Calibri" w:cs="Calibri"/>
          <w:sz w:val="28"/>
          <w:szCs w:val="28"/>
        </w:rPr>
      </w:pPr>
      <w:r w:rsidRPr="00E57F7F">
        <w:rPr>
          <w:rFonts w:ascii="Times New Roman" w:eastAsia="Calibri" w:hAnsi="Times New Roman" w:cs="Times New Roman"/>
          <w:sz w:val="28"/>
          <w:szCs w:val="28"/>
        </w:rPr>
        <w:t xml:space="preserve">Группы, </w:t>
      </w:r>
      <w:r w:rsidRPr="0053622F">
        <w:rPr>
          <w:rFonts w:ascii="Times New Roman" w:eastAsia="Calibri" w:hAnsi="Times New Roman" w:cs="Times New Roman"/>
          <w:sz w:val="28"/>
          <w:szCs w:val="28"/>
        </w:rPr>
        <w:t xml:space="preserve">индекс эффективности </w:t>
      </w:r>
      <w:r w:rsidR="00622469">
        <w:rPr>
          <w:rFonts w:ascii="Times New Roman" w:eastAsia="Calibri" w:hAnsi="Times New Roman" w:cs="Times New Roman"/>
          <w:sz w:val="28"/>
          <w:szCs w:val="28"/>
        </w:rPr>
        <w:t>ОПР</w:t>
      </w:r>
      <w:proofErr w:type="gramStart"/>
      <w:r w:rsidR="00D4753A" w:rsidRPr="00CF2B34">
        <w:rPr>
          <w:rFonts w:ascii="Times New Roman" w:eastAsia="Calibri" w:hAnsi="Times New Roman" w:cs="Times New Roman"/>
          <w:sz w:val="28"/>
          <w:szCs w:val="28"/>
          <w:vertAlign w:val="superscript"/>
        </w:rPr>
        <w:t>1</w:t>
      </w:r>
      <w:proofErr w:type="gramEnd"/>
    </w:p>
    <w:tbl>
      <w:tblPr>
        <w:tblStyle w:val="a4"/>
        <w:tblW w:w="9356" w:type="dxa"/>
        <w:tblInd w:w="-34" w:type="dxa"/>
        <w:tblLayout w:type="fixed"/>
        <w:tblLook w:val="04A0" w:firstRow="1" w:lastRow="0" w:firstColumn="1" w:lastColumn="0" w:noHBand="0" w:noVBand="1"/>
      </w:tblPr>
      <w:tblGrid>
        <w:gridCol w:w="3261"/>
        <w:gridCol w:w="2693"/>
        <w:gridCol w:w="3402"/>
      </w:tblGrid>
      <w:tr w:rsidR="00EE6C17" w:rsidRPr="00E57F7F" w:rsidTr="00395B70">
        <w:tc>
          <w:tcPr>
            <w:tcW w:w="3261" w:type="dxa"/>
            <w:vAlign w:val="center"/>
          </w:tcPr>
          <w:p w:rsidR="00EE6C17" w:rsidRPr="00CF2B34" w:rsidRDefault="00BF28CB" w:rsidP="00395B70">
            <w:pPr>
              <w:ind w:firstLine="0"/>
              <w:jc w:val="center"/>
              <w:rPr>
                <w:rFonts w:ascii="Times New Roman" w:eastAsia="Times New Roman" w:hAnsi="Times New Roman" w:cs="Times New Roman"/>
                <w:color w:val="000000"/>
                <w:sz w:val="28"/>
                <w:szCs w:val="24"/>
                <w:lang w:val="en-US" w:eastAsia="ru-RU"/>
              </w:rPr>
            </w:pPr>
            <m:oMathPara>
              <m:oMath>
                <m:sSubSup>
                  <m:sSubSupPr>
                    <m:ctrlPr>
                      <w:rPr>
                        <w:rFonts w:ascii="Cambria Math" w:eastAsia="Times New Roman" w:hAnsi="Cambria Math" w:cs="Times New Roman"/>
                        <w:color w:val="000000"/>
                        <w:sz w:val="28"/>
                        <w:szCs w:val="24"/>
                        <w:lang w:eastAsia="ru-RU"/>
                      </w:rPr>
                    </m:ctrlPr>
                  </m:sSubSupPr>
                  <m:e>
                    <m:r>
                      <m:rPr>
                        <m:sty m:val="p"/>
                      </m:rPr>
                      <w:rPr>
                        <w:rFonts w:ascii="Cambria Math" w:eastAsia="Times New Roman" w:hAnsi="Cambria Math" w:cs="Times New Roman"/>
                        <w:color w:val="000000"/>
                        <w:sz w:val="28"/>
                        <w:szCs w:val="24"/>
                        <w:lang w:eastAsia="ru-RU"/>
                      </w:rPr>
                      <m:t>R</m:t>
                    </m:r>
                  </m:e>
                  <m:sub>
                    <m:r>
                      <m:rPr>
                        <m:sty m:val="p"/>
                      </m:rPr>
                      <w:rPr>
                        <w:rFonts w:ascii="Cambria Math" w:eastAsia="Times New Roman" w:hAnsi="Cambria Math" w:cs="Times New Roman"/>
                        <w:color w:val="000000"/>
                        <w:sz w:val="28"/>
                        <w:szCs w:val="24"/>
                        <w:lang w:eastAsia="ru-RU"/>
                      </w:rPr>
                      <m:t>i</m:t>
                    </m:r>
                  </m:sub>
                  <m:sup>
                    <m:r>
                      <m:rPr>
                        <m:sty m:val="p"/>
                      </m:rPr>
                      <w:rPr>
                        <w:rFonts w:ascii="Cambria Math" w:eastAsia="Times New Roman" w:hAnsi="Cambria Math" w:cs="Times New Roman"/>
                        <w:color w:val="000000"/>
                        <w:sz w:val="28"/>
                        <w:szCs w:val="24"/>
                        <w:lang w:eastAsia="ru-RU"/>
                      </w:rPr>
                      <m:t>n</m:t>
                    </m:r>
                  </m:sup>
                </m:sSubSup>
              </m:oMath>
            </m:oMathPara>
          </w:p>
        </w:tc>
        <w:tc>
          <w:tcPr>
            <w:tcW w:w="2693" w:type="dxa"/>
            <w:vAlign w:val="center"/>
          </w:tcPr>
          <w:p w:rsidR="00EE6C17" w:rsidRPr="0053622F" w:rsidRDefault="00EE6C17" w:rsidP="00395B70">
            <w:pPr>
              <w:ind w:firstLine="0"/>
              <w:jc w:val="center"/>
              <w:rPr>
                <w:rFonts w:ascii="Times New Roman" w:eastAsia="Times New Roman" w:hAnsi="Times New Roman" w:cs="Times New Roman"/>
                <w:color w:val="000000"/>
                <w:sz w:val="28"/>
                <w:szCs w:val="24"/>
                <w:lang w:eastAsia="ru-RU"/>
              </w:rPr>
            </w:pPr>
            <w:r w:rsidRPr="0053622F">
              <w:rPr>
                <w:rFonts w:ascii="Times New Roman" w:eastAsia="Times New Roman" w:hAnsi="Times New Roman" w:cs="Times New Roman"/>
                <w:color w:val="000000"/>
                <w:sz w:val="28"/>
                <w:szCs w:val="24"/>
                <w:lang w:eastAsia="ru-RU"/>
              </w:rPr>
              <w:t>Индекс эффективности подконтрольных расходов</w:t>
            </w:r>
          </w:p>
        </w:tc>
        <w:tc>
          <w:tcPr>
            <w:tcW w:w="3402" w:type="dxa"/>
            <w:vAlign w:val="center"/>
          </w:tcPr>
          <w:p w:rsidR="00EE6C17" w:rsidRPr="0053622F" w:rsidRDefault="00EE6C17" w:rsidP="00395B70">
            <w:pPr>
              <w:ind w:firstLine="0"/>
              <w:jc w:val="center"/>
              <w:rPr>
                <w:rFonts w:ascii="Times New Roman" w:eastAsia="Times New Roman" w:hAnsi="Times New Roman" w:cs="Times New Roman"/>
                <w:color w:val="000000"/>
                <w:sz w:val="28"/>
                <w:szCs w:val="24"/>
                <w:lang w:eastAsia="ru-RU"/>
              </w:rPr>
            </w:pPr>
            <w:r w:rsidRPr="0053622F">
              <w:rPr>
                <w:rFonts w:ascii="Times New Roman" w:eastAsia="Times New Roman" w:hAnsi="Times New Roman" w:cs="Times New Roman"/>
                <w:color w:val="000000"/>
                <w:sz w:val="28"/>
                <w:szCs w:val="24"/>
                <w:lang w:eastAsia="ru-RU"/>
              </w:rPr>
              <w:t>Группа</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[0-0,1)</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1%</w:t>
            </w:r>
          </w:p>
        </w:tc>
        <w:tc>
          <w:tcPr>
            <w:tcW w:w="3402" w:type="dxa"/>
            <w:vAlign w:val="center"/>
          </w:tcPr>
          <w:p w:rsidR="00EE6C17" w:rsidRPr="00D4753A"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rPr>
            </w:pPr>
            <w:r w:rsidRPr="00D4753A">
              <w:rPr>
                <w:rFonts w:ascii="Times New Roman" w:eastAsia="Calibri" w:hAnsi="Times New Roman" w:cs="Times New Roman"/>
                <w:color w:val="000000"/>
                <w:sz w:val="28"/>
                <w:szCs w:val="28"/>
              </w:rPr>
              <w:t>1</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[0,1-0,2)</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2%</w:t>
            </w:r>
          </w:p>
        </w:tc>
        <w:tc>
          <w:tcPr>
            <w:tcW w:w="3402" w:type="dxa"/>
            <w:vAlign w:val="center"/>
          </w:tcPr>
          <w:p w:rsidR="00EE6C17" w:rsidRPr="00D4753A"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rPr>
            </w:pPr>
            <w:r w:rsidRPr="00D4753A">
              <w:rPr>
                <w:rFonts w:ascii="Times New Roman" w:eastAsia="Calibri" w:hAnsi="Times New Roman" w:cs="Times New Roman"/>
                <w:color w:val="000000"/>
                <w:sz w:val="28"/>
                <w:szCs w:val="28"/>
              </w:rPr>
              <w:t>2</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[0,2-0,3)</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3%</w:t>
            </w:r>
          </w:p>
        </w:tc>
        <w:tc>
          <w:tcPr>
            <w:tcW w:w="3402" w:type="dxa"/>
            <w:vAlign w:val="center"/>
          </w:tcPr>
          <w:p w:rsidR="00EE6C17" w:rsidRPr="00D4753A" w:rsidRDefault="00EE6C17" w:rsidP="00395B70">
            <w:pPr>
              <w:widowControl w:val="0"/>
              <w:tabs>
                <w:tab w:val="left" w:pos="993"/>
              </w:tabs>
              <w:autoSpaceDE w:val="0"/>
              <w:autoSpaceDN w:val="0"/>
              <w:adjustRightInd w:val="0"/>
              <w:ind w:left="415" w:hanging="415"/>
              <w:jc w:val="center"/>
              <w:rPr>
                <w:rFonts w:ascii="Times New Roman" w:eastAsia="Calibri" w:hAnsi="Times New Roman" w:cs="Times New Roman"/>
                <w:color w:val="000000"/>
                <w:sz w:val="28"/>
                <w:szCs w:val="28"/>
              </w:rPr>
            </w:pPr>
            <w:r w:rsidRPr="00D4753A">
              <w:rPr>
                <w:rFonts w:ascii="Times New Roman" w:eastAsia="Calibri" w:hAnsi="Times New Roman" w:cs="Times New Roman"/>
                <w:color w:val="000000"/>
                <w:sz w:val="28"/>
                <w:szCs w:val="28"/>
              </w:rPr>
              <w:t>3</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[0,3-0,4)</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4%</w:t>
            </w:r>
          </w:p>
        </w:tc>
        <w:tc>
          <w:tcPr>
            <w:tcW w:w="3402" w:type="dxa"/>
            <w:vAlign w:val="center"/>
          </w:tcPr>
          <w:p w:rsidR="00EE6C17" w:rsidRPr="00D4753A" w:rsidRDefault="00EE6C17" w:rsidP="00395B70">
            <w:pPr>
              <w:widowControl w:val="0"/>
              <w:tabs>
                <w:tab w:val="left" w:pos="993"/>
              </w:tabs>
              <w:autoSpaceDE w:val="0"/>
              <w:autoSpaceDN w:val="0"/>
              <w:adjustRightInd w:val="0"/>
              <w:ind w:left="415" w:hanging="415"/>
              <w:jc w:val="center"/>
              <w:rPr>
                <w:rFonts w:ascii="Times New Roman" w:eastAsia="Calibri" w:hAnsi="Times New Roman" w:cs="Times New Roman"/>
                <w:sz w:val="28"/>
                <w:szCs w:val="28"/>
              </w:rPr>
            </w:pPr>
            <w:r w:rsidRPr="00D4753A">
              <w:rPr>
                <w:rFonts w:ascii="Times New Roman" w:eastAsia="Calibri" w:hAnsi="Times New Roman" w:cs="Times New Roman"/>
                <w:sz w:val="28"/>
                <w:szCs w:val="28"/>
              </w:rPr>
              <w:t>4</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[0,4-0,5)</w:t>
            </w:r>
          </w:p>
        </w:tc>
        <w:tc>
          <w:tcPr>
            <w:tcW w:w="2693" w:type="dxa"/>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5%</w:t>
            </w:r>
          </w:p>
        </w:tc>
        <w:tc>
          <w:tcPr>
            <w:tcW w:w="3402" w:type="dxa"/>
          </w:tcPr>
          <w:p w:rsidR="00EE6C17" w:rsidRPr="00D4753A" w:rsidRDefault="00EE6C17" w:rsidP="00395B70">
            <w:pPr>
              <w:widowControl w:val="0"/>
              <w:tabs>
                <w:tab w:val="left" w:pos="993"/>
              </w:tabs>
              <w:autoSpaceDE w:val="0"/>
              <w:autoSpaceDN w:val="0"/>
              <w:adjustRightInd w:val="0"/>
              <w:ind w:left="415" w:hanging="415"/>
              <w:jc w:val="center"/>
              <w:rPr>
                <w:rFonts w:ascii="Times New Roman" w:eastAsia="Calibri" w:hAnsi="Times New Roman" w:cs="Times New Roman"/>
                <w:sz w:val="28"/>
                <w:szCs w:val="28"/>
              </w:rPr>
            </w:pPr>
            <w:r w:rsidRPr="00D4753A">
              <w:rPr>
                <w:rFonts w:ascii="Times New Roman" w:eastAsia="Calibri" w:hAnsi="Times New Roman" w:cs="Times New Roman"/>
                <w:sz w:val="28"/>
                <w:szCs w:val="28"/>
              </w:rPr>
              <w:t>5</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rPr>
            </w:pPr>
            <w:r w:rsidRPr="00E57F7F">
              <w:rPr>
                <w:rFonts w:ascii="Times New Roman" w:eastAsia="Calibri" w:hAnsi="Times New Roman" w:cs="Times New Roman"/>
                <w:color w:val="000000"/>
                <w:sz w:val="28"/>
                <w:szCs w:val="28"/>
                <w:lang w:val="en-US"/>
              </w:rPr>
              <w:t>[0,5-0,6)</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6%</w:t>
            </w:r>
          </w:p>
        </w:tc>
        <w:tc>
          <w:tcPr>
            <w:tcW w:w="3402" w:type="dxa"/>
            <w:vAlign w:val="center"/>
          </w:tcPr>
          <w:p w:rsidR="00EE6C17" w:rsidRPr="00CF2B34" w:rsidRDefault="00EE6C17" w:rsidP="00395B70">
            <w:pPr>
              <w:widowControl w:val="0"/>
              <w:tabs>
                <w:tab w:val="left" w:pos="993"/>
              </w:tabs>
              <w:autoSpaceDE w:val="0"/>
              <w:autoSpaceDN w:val="0"/>
              <w:adjustRightInd w:val="0"/>
              <w:ind w:left="415" w:hanging="415"/>
              <w:jc w:val="center"/>
              <w:rPr>
                <w:rFonts w:ascii="Times New Roman" w:eastAsia="Calibri" w:hAnsi="Times New Roman" w:cs="Times New Roman"/>
                <w:sz w:val="28"/>
                <w:szCs w:val="28"/>
              </w:rPr>
            </w:pPr>
            <w:r w:rsidRPr="00CF2B34">
              <w:rPr>
                <w:rFonts w:ascii="Times New Roman" w:eastAsia="Calibri" w:hAnsi="Times New Roman" w:cs="Times New Roman"/>
                <w:sz w:val="28"/>
                <w:szCs w:val="28"/>
              </w:rPr>
              <w:t>6</w:t>
            </w:r>
          </w:p>
        </w:tc>
      </w:tr>
      <w:tr w:rsidR="00EE6C17" w:rsidRPr="00E57F7F" w:rsidTr="00395B70">
        <w:tc>
          <w:tcPr>
            <w:tcW w:w="3261" w:type="dxa"/>
            <w:vAlign w:val="center"/>
          </w:tcPr>
          <w:p w:rsidR="00EE6C17" w:rsidRPr="00116C33" w:rsidRDefault="00116C33"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[0,6-1]</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lang w:val="en-US"/>
              </w:rPr>
            </w:pPr>
            <w:r w:rsidRPr="00E57F7F">
              <w:rPr>
                <w:rFonts w:ascii="Times New Roman" w:eastAsia="Calibri" w:hAnsi="Times New Roman" w:cs="Times New Roman"/>
                <w:color w:val="000000"/>
                <w:sz w:val="28"/>
                <w:szCs w:val="28"/>
                <w:lang w:val="en-US"/>
              </w:rPr>
              <w:t>7%</w:t>
            </w:r>
          </w:p>
        </w:tc>
        <w:tc>
          <w:tcPr>
            <w:tcW w:w="3402" w:type="dxa"/>
            <w:vAlign w:val="center"/>
          </w:tcPr>
          <w:p w:rsidR="00EE6C17" w:rsidRPr="00D4753A" w:rsidRDefault="00EE6C17" w:rsidP="00395B70">
            <w:pPr>
              <w:widowControl w:val="0"/>
              <w:tabs>
                <w:tab w:val="left" w:pos="993"/>
              </w:tabs>
              <w:autoSpaceDE w:val="0"/>
              <w:autoSpaceDN w:val="0"/>
              <w:adjustRightInd w:val="0"/>
              <w:ind w:left="415" w:hanging="415"/>
              <w:jc w:val="center"/>
              <w:rPr>
                <w:rFonts w:ascii="Times New Roman" w:eastAsia="Calibri" w:hAnsi="Times New Roman" w:cs="Times New Roman"/>
                <w:sz w:val="28"/>
                <w:szCs w:val="28"/>
              </w:rPr>
            </w:pPr>
            <w:r w:rsidRPr="00D4753A">
              <w:rPr>
                <w:rFonts w:ascii="Times New Roman" w:eastAsia="Calibri" w:hAnsi="Times New Roman" w:cs="Times New Roman"/>
                <w:sz w:val="28"/>
                <w:szCs w:val="28"/>
              </w:rPr>
              <w:t>7</w:t>
            </w:r>
          </w:p>
        </w:tc>
      </w:tr>
      <w:tr w:rsidR="00EE6C17" w:rsidRPr="00E57F7F" w:rsidTr="00395B70">
        <w:tc>
          <w:tcPr>
            <w:tcW w:w="3261" w:type="dxa"/>
            <w:vAlign w:val="center"/>
          </w:tcPr>
          <w:p w:rsidR="00EE6C17" w:rsidRPr="00E57F7F" w:rsidRDefault="00EE6C17" w:rsidP="00395B70">
            <w:pPr>
              <w:widowControl w:val="0"/>
              <w:autoSpaceDE w:val="0"/>
              <w:autoSpaceDN w:val="0"/>
              <w:adjustRightInd w:val="0"/>
              <w:rPr>
                <w:rFonts w:ascii="Times New Roman" w:eastAsia="Calibri" w:hAnsi="Times New Roman" w:cs="Times New Roman"/>
                <w:color w:val="000000"/>
              </w:rPr>
            </w:pPr>
            <w:proofErr w:type="gramStart"/>
            <w:r w:rsidRPr="00E57F7F">
              <w:rPr>
                <w:rFonts w:ascii="Times New Roman" w:eastAsia="Calibri" w:hAnsi="Times New Roman" w:cs="Times New Roman"/>
                <w:color w:val="000000"/>
              </w:rPr>
              <w:t>Нет</w:t>
            </w:r>
            <w:proofErr w:type="gramEnd"/>
            <w:r w:rsidRPr="00E57F7F">
              <w:rPr>
                <w:rFonts w:ascii="Times New Roman" w:eastAsia="Calibri" w:hAnsi="Times New Roman" w:cs="Times New Roman"/>
                <w:color w:val="000000"/>
              </w:rPr>
              <w:t xml:space="preserve"> данных / недостоверные данные</w:t>
            </w:r>
          </w:p>
        </w:tc>
        <w:tc>
          <w:tcPr>
            <w:tcW w:w="2693" w:type="dxa"/>
            <w:vAlign w:val="center"/>
          </w:tcPr>
          <w:p w:rsidR="00EE6C17" w:rsidRPr="00E57F7F"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rPr>
            </w:pPr>
            <w:r w:rsidRPr="00E57F7F">
              <w:rPr>
                <w:rFonts w:ascii="Times New Roman" w:eastAsia="Calibri" w:hAnsi="Times New Roman" w:cs="Times New Roman"/>
                <w:color w:val="000000"/>
                <w:sz w:val="28"/>
                <w:szCs w:val="28"/>
              </w:rPr>
              <w:t>10%</w:t>
            </w:r>
          </w:p>
        </w:tc>
        <w:tc>
          <w:tcPr>
            <w:tcW w:w="3402" w:type="dxa"/>
            <w:vAlign w:val="center"/>
          </w:tcPr>
          <w:p w:rsidR="00EE6C17" w:rsidRPr="00D4753A" w:rsidRDefault="00EE6C17" w:rsidP="00395B70">
            <w:pPr>
              <w:widowControl w:val="0"/>
              <w:tabs>
                <w:tab w:val="left" w:pos="993"/>
              </w:tabs>
              <w:autoSpaceDE w:val="0"/>
              <w:autoSpaceDN w:val="0"/>
              <w:adjustRightInd w:val="0"/>
              <w:ind w:left="415" w:hanging="415"/>
              <w:jc w:val="center"/>
              <w:rPr>
                <w:rFonts w:ascii="Times New Roman" w:eastAsia="Calibri" w:hAnsi="Times New Roman" w:cs="Times New Roman"/>
                <w:sz w:val="28"/>
                <w:szCs w:val="28"/>
              </w:rPr>
            </w:pPr>
            <w:r w:rsidRPr="00D4753A">
              <w:rPr>
                <w:rFonts w:ascii="Times New Roman" w:eastAsia="Calibri" w:hAnsi="Times New Roman" w:cs="Times New Roman"/>
                <w:sz w:val="28"/>
                <w:szCs w:val="28"/>
              </w:rPr>
              <w:t>8</w:t>
            </w:r>
          </w:p>
        </w:tc>
      </w:tr>
    </w:tbl>
    <w:p w:rsidR="00EE6C17" w:rsidRPr="00E57F7F" w:rsidRDefault="00EE6C17" w:rsidP="00EE6C17">
      <w:pPr>
        <w:widowControl w:val="0"/>
        <w:autoSpaceDE w:val="0"/>
        <w:autoSpaceDN w:val="0"/>
        <w:adjustRightInd w:val="0"/>
        <w:spacing w:after="0" w:line="240" w:lineRule="auto"/>
        <w:ind w:firstLine="540"/>
        <w:jc w:val="both"/>
        <w:rPr>
          <w:rFonts w:ascii="Calibri" w:eastAsia="Calibri" w:hAnsi="Calibri" w:cs="Calibri"/>
          <w:sz w:val="28"/>
          <w:szCs w:val="28"/>
        </w:rPr>
      </w:pPr>
    </w:p>
    <w:p w:rsidR="00EE6C17" w:rsidRPr="00AD6707" w:rsidRDefault="00D4753A" w:rsidP="00EE6C1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00EE6C17" w:rsidRPr="00E57F7F">
        <w:rPr>
          <w:rFonts w:ascii="Times New Roman" w:eastAsia="Calibri" w:hAnsi="Times New Roman" w:cs="Times New Roman"/>
          <w:sz w:val="20"/>
          <w:szCs w:val="20"/>
        </w:rPr>
        <w:t xml:space="preserve">Квадратная скобка означает </w:t>
      </w:r>
      <w:r>
        <w:rPr>
          <w:rFonts w:ascii="Times New Roman" w:eastAsia="Calibri" w:hAnsi="Times New Roman" w:cs="Times New Roman"/>
          <w:sz w:val="20"/>
          <w:szCs w:val="20"/>
        </w:rPr>
        <w:t>«</w:t>
      </w:r>
      <w:r w:rsidR="00EE6C17" w:rsidRPr="00E57F7F">
        <w:rPr>
          <w:rFonts w:ascii="Times New Roman" w:eastAsia="Calibri" w:hAnsi="Times New Roman" w:cs="Times New Roman"/>
          <w:sz w:val="20"/>
          <w:szCs w:val="20"/>
        </w:rPr>
        <w:t>включительно</w:t>
      </w:r>
      <w:r>
        <w:rPr>
          <w:rFonts w:ascii="Times New Roman" w:eastAsia="Calibri" w:hAnsi="Times New Roman" w:cs="Times New Roman"/>
          <w:sz w:val="20"/>
          <w:szCs w:val="20"/>
        </w:rPr>
        <w:t>»</w:t>
      </w:r>
      <w:r w:rsidR="00EE6C17" w:rsidRPr="00E57F7F">
        <w:rPr>
          <w:rFonts w:ascii="Times New Roman" w:eastAsia="Calibri" w:hAnsi="Times New Roman" w:cs="Times New Roman"/>
          <w:sz w:val="20"/>
          <w:szCs w:val="20"/>
        </w:rPr>
        <w:t xml:space="preserve">.  Круглая скобка означает </w:t>
      </w:r>
      <w:r>
        <w:rPr>
          <w:rFonts w:ascii="Times New Roman" w:eastAsia="Calibri" w:hAnsi="Times New Roman" w:cs="Times New Roman"/>
          <w:sz w:val="20"/>
          <w:szCs w:val="20"/>
        </w:rPr>
        <w:t>«</w:t>
      </w:r>
      <w:r w:rsidR="00EE6C17" w:rsidRPr="00E57F7F">
        <w:rPr>
          <w:rFonts w:ascii="Times New Roman" w:eastAsia="Calibri" w:hAnsi="Times New Roman" w:cs="Times New Roman"/>
          <w:sz w:val="20"/>
          <w:szCs w:val="20"/>
        </w:rPr>
        <w:t>исключая</w:t>
      </w:r>
      <w:r>
        <w:rPr>
          <w:rFonts w:ascii="Times New Roman" w:eastAsia="Calibri" w:hAnsi="Times New Roman" w:cs="Times New Roman"/>
          <w:sz w:val="20"/>
          <w:szCs w:val="20"/>
        </w:rPr>
        <w:t>»</w:t>
      </w:r>
      <w:r w:rsidR="00EE6C17" w:rsidRPr="00E57F7F">
        <w:rPr>
          <w:rFonts w:ascii="Times New Roman" w:eastAsia="Calibri" w:hAnsi="Times New Roman" w:cs="Times New Roman"/>
          <w:sz w:val="20"/>
          <w:szCs w:val="20"/>
        </w:rPr>
        <w:t>.</w:t>
      </w:r>
    </w:p>
    <w:p w:rsidR="00B641A8" w:rsidRPr="00AD6707" w:rsidRDefault="00B641A8" w:rsidP="00EE6C1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EE6C17" w:rsidRPr="00E57F7F" w:rsidRDefault="00EE6C17" w:rsidP="00EE6C17">
      <w:pPr>
        <w:spacing w:line="240" w:lineRule="auto"/>
        <w:jc w:val="both"/>
        <w:rPr>
          <w:rFonts w:ascii="Calibri" w:eastAsia="Calibri" w:hAnsi="Calibri" w:cs="Calibri"/>
          <w:sz w:val="28"/>
          <w:szCs w:val="28"/>
        </w:rPr>
      </w:pPr>
    </w:p>
    <w:p w:rsidR="00EE6C17" w:rsidRPr="00E57F7F" w:rsidRDefault="00EE6C17" w:rsidP="00EE6C17">
      <w:pPr>
        <w:widowControl w:val="0"/>
        <w:autoSpaceDE w:val="0"/>
        <w:autoSpaceDN w:val="0"/>
        <w:adjustRightInd w:val="0"/>
        <w:spacing w:after="0" w:line="240" w:lineRule="auto"/>
        <w:ind w:left="7080" w:firstLine="708"/>
        <w:jc w:val="both"/>
        <w:outlineLvl w:val="2"/>
        <w:rPr>
          <w:rFonts w:ascii="Times New Roman" w:eastAsia="Calibri" w:hAnsi="Times New Roman" w:cs="Times New Roman"/>
          <w:sz w:val="20"/>
          <w:szCs w:val="20"/>
        </w:rPr>
      </w:pPr>
      <w:r w:rsidRPr="00E57F7F">
        <w:rPr>
          <w:rFonts w:ascii="Times New Roman" w:eastAsia="Calibri" w:hAnsi="Times New Roman" w:cs="Times New Roman"/>
          <w:sz w:val="28"/>
          <w:szCs w:val="28"/>
        </w:rPr>
        <w:br w:type="page"/>
      </w:r>
      <w:r w:rsidRPr="00E57F7F">
        <w:rPr>
          <w:rFonts w:ascii="Times New Roman" w:eastAsia="Calibri" w:hAnsi="Times New Roman" w:cs="Times New Roman"/>
          <w:sz w:val="20"/>
          <w:szCs w:val="20"/>
        </w:rPr>
        <w:t>Приложение № 4</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EE6C17" w:rsidRPr="00E57F7F" w:rsidRDefault="00EE6C17" w:rsidP="00EE6C17">
      <w:pPr>
        <w:spacing w:line="240" w:lineRule="auto"/>
        <w:jc w:val="both"/>
        <w:rPr>
          <w:rFonts w:ascii="Times New Roman" w:eastAsia="Calibri" w:hAnsi="Times New Roman" w:cs="Times New Roman"/>
          <w:sz w:val="28"/>
          <w:szCs w:val="28"/>
        </w:rPr>
      </w:pPr>
    </w:p>
    <w:p w:rsidR="00EE6C17" w:rsidRPr="00E57F7F" w:rsidRDefault="00EE6C17" w:rsidP="00EE6C17">
      <w:pPr>
        <w:spacing w:line="240" w:lineRule="auto"/>
        <w:jc w:val="both"/>
        <w:rPr>
          <w:rFonts w:ascii="Times New Roman" w:eastAsia="Calibri" w:hAnsi="Times New Roman" w:cs="Times New Roman"/>
          <w:sz w:val="28"/>
          <w:szCs w:val="28"/>
        </w:rPr>
      </w:pPr>
    </w:p>
    <w:p w:rsidR="00EE6C17" w:rsidRPr="00E57F7F" w:rsidRDefault="00EE6C17" w:rsidP="00EE6C17">
      <w:pPr>
        <w:spacing w:line="240" w:lineRule="auto"/>
        <w:jc w:val="center"/>
        <w:rPr>
          <w:rFonts w:ascii="Times New Roman" w:eastAsia="Calibri" w:hAnsi="Times New Roman" w:cs="Times New Roman"/>
          <w:sz w:val="28"/>
          <w:szCs w:val="28"/>
        </w:rPr>
      </w:pPr>
      <w:r w:rsidRPr="00E57F7F">
        <w:rPr>
          <w:rFonts w:ascii="Times New Roman" w:eastAsia="Calibri" w:hAnsi="Times New Roman" w:cs="Times New Roman"/>
          <w:sz w:val="28"/>
          <w:szCs w:val="28"/>
        </w:rPr>
        <w:t>Стоимость фиксированного набора потребительских товаров и услуг в декабре 2012 г. и декабре 2013 г., в соответствии с данными Федеральной службы государственной статистики</w:t>
      </w:r>
      <w:proofErr w:type="gramStart"/>
      <w:r w:rsidR="00D4753A" w:rsidRPr="00CF2B34">
        <w:rPr>
          <w:rFonts w:ascii="Times New Roman" w:eastAsia="Calibri" w:hAnsi="Times New Roman" w:cs="Times New Roman"/>
          <w:sz w:val="28"/>
          <w:szCs w:val="28"/>
          <w:vertAlign w:val="superscript"/>
        </w:rPr>
        <w:t>1</w:t>
      </w:r>
      <w:proofErr w:type="gramEnd"/>
    </w:p>
    <w:tbl>
      <w:tblPr>
        <w:tblW w:w="9774" w:type="dxa"/>
        <w:tblInd w:w="93" w:type="dxa"/>
        <w:tblLook w:val="04A0" w:firstRow="1" w:lastRow="0" w:firstColumn="1" w:lastColumn="0" w:noHBand="0" w:noVBand="1"/>
      </w:tblPr>
      <w:tblGrid>
        <w:gridCol w:w="576"/>
        <w:gridCol w:w="4686"/>
        <w:gridCol w:w="1399"/>
        <w:gridCol w:w="857"/>
        <w:gridCol w:w="1399"/>
        <w:gridCol w:w="857"/>
      </w:tblGrid>
      <w:tr w:rsidR="00EE6C17" w:rsidRPr="00E57F7F" w:rsidTr="00395B70">
        <w:trPr>
          <w:trHeight w:val="111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w:t>
            </w:r>
          </w:p>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proofErr w:type="spellStart"/>
            <w:r w:rsidRPr="00E57F7F">
              <w:rPr>
                <w:rFonts w:ascii="Times New Roman" w:eastAsia="Times New Roman" w:hAnsi="Times New Roman" w:cs="Times New Roman"/>
                <w:i/>
                <w:iCs/>
                <w:color w:val="000000"/>
                <w:sz w:val="24"/>
                <w:szCs w:val="24"/>
                <w:lang w:eastAsia="ru-RU"/>
              </w:rPr>
              <w:t>п</w:t>
            </w:r>
            <w:proofErr w:type="gramStart"/>
            <w:r w:rsidRPr="00E57F7F">
              <w:rPr>
                <w:rFonts w:ascii="Times New Roman" w:eastAsia="Times New Roman" w:hAnsi="Times New Roman" w:cs="Times New Roman"/>
                <w:i/>
                <w:iCs/>
                <w:color w:val="000000"/>
                <w:sz w:val="24"/>
                <w:szCs w:val="24"/>
                <w:lang w:eastAsia="ru-RU"/>
              </w:rPr>
              <w:t>.п</w:t>
            </w:r>
            <w:proofErr w:type="spellEnd"/>
            <w:proofErr w:type="gramEnd"/>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Субъект Российской Федерации</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 xml:space="preserve">стоимость за декабрь 2012, </w:t>
            </w:r>
            <w:proofErr w:type="spellStart"/>
            <w:r w:rsidRPr="00E57F7F">
              <w:rPr>
                <w:rFonts w:ascii="Times New Roman" w:eastAsia="Times New Roman" w:hAnsi="Times New Roman" w:cs="Times New Roman"/>
                <w:i/>
                <w:iCs/>
                <w:color w:val="000000"/>
                <w:sz w:val="24"/>
                <w:szCs w:val="24"/>
                <w:lang w:eastAsia="ru-RU"/>
              </w:rPr>
              <w:t>руб</w:t>
            </w:r>
            <w:proofErr w:type="spellEnd"/>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EE6C17" w:rsidRPr="00CF2B34" w:rsidRDefault="002838A0">
            <w:pPr>
              <w:spacing w:after="0" w:line="240" w:lineRule="auto"/>
              <w:jc w:val="center"/>
              <w:rPr>
                <w:rFonts w:ascii="Times New Roman" w:eastAsia="Times New Roman" w:hAnsi="Times New Roman" w:cs="Times New Roman"/>
                <w:i/>
                <w:iCs/>
                <w:sz w:val="24"/>
                <w:szCs w:val="24"/>
                <w:lang w:val="en-US" w:eastAsia="ru-RU"/>
              </w:rPr>
            </w:pPr>
            <w:r w:rsidRPr="001930EF">
              <w:rPr>
                <w:rFonts w:ascii="Times New Roman" w:eastAsia="Times New Roman" w:hAnsi="Times New Roman" w:cs="Times New Roman"/>
                <w:i/>
                <w:iCs/>
                <w:sz w:val="24"/>
                <w:szCs w:val="24"/>
                <w:lang w:eastAsia="ru-RU"/>
              </w:rPr>
              <w:t>С</w:t>
            </w:r>
            <w:r w:rsidRPr="00CF2B34">
              <w:rPr>
                <w:rFonts w:ascii="Times New Roman" w:eastAsia="Times New Roman" w:hAnsi="Times New Roman" w:cs="Times New Roman"/>
                <w:i/>
                <w:iCs/>
                <w:sz w:val="24"/>
                <w:szCs w:val="24"/>
                <w:vertAlign w:val="subscript"/>
                <w:lang w:val="en-US" w:eastAsia="ru-RU"/>
              </w:rPr>
              <w:t>m-2</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EE6C17" w:rsidRPr="001930EF" w:rsidRDefault="00EE6C17" w:rsidP="00395B70">
            <w:pPr>
              <w:spacing w:after="0" w:line="240" w:lineRule="auto"/>
              <w:jc w:val="center"/>
              <w:rPr>
                <w:rFonts w:ascii="Times New Roman" w:eastAsia="Times New Roman" w:hAnsi="Times New Roman" w:cs="Times New Roman"/>
                <w:i/>
                <w:iCs/>
                <w:sz w:val="24"/>
                <w:szCs w:val="24"/>
                <w:lang w:eastAsia="ru-RU"/>
              </w:rPr>
            </w:pPr>
            <w:r w:rsidRPr="001930EF">
              <w:rPr>
                <w:rFonts w:ascii="Times New Roman" w:eastAsia="Times New Roman" w:hAnsi="Times New Roman" w:cs="Times New Roman"/>
                <w:i/>
                <w:iCs/>
                <w:sz w:val="24"/>
                <w:szCs w:val="24"/>
                <w:lang w:eastAsia="ru-RU"/>
              </w:rPr>
              <w:t xml:space="preserve">стоимость за декабрь 2013, </w:t>
            </w:r>
            <w:proofErr w:type="spellStart"/>
            <w:r w:rsidRPr="001930EF">
              <w:rPr>
                <w:rFonts w:ascii="Times New Roman" w:eastAsia="Times New Roman" w:hAnsi="Times New Roman" w:cs="Times New Roman"/>
                <w:i/>
                <w:iCs/>
                <w:sz w:val="24"/>
                <w:szCs w:val="24"/>
                <w:lang w:eastAsia="ru-RU"/>
              </w:rPr>
              <w:t>руб</w:t>
            </w:r>
            <w:proofErr w:type="spellEnd"/>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EE6C17" w:rsidRPr="00E5461F" w:rsidRDefault="00E5461F">
            <w:pPr>
              <w:spacing w:after="0" w:line="240" w:lineRule="auto"/>
              <w:jc w:val="center"/>
              <w:rPr>
                <w:rFonts w:ascii="Times New Roman" w:eastAsia="Times New Roman" w:hAnsi="Times New Roman" w:cs="Times New Roman"/>
                <w:i/>
                <w:iCs/>
                <w:sz w:val="24"/>
                <w:szCs w:val="24"/>
                <w:lang w:eastAsia="ru-RU"/>
              </w:rPr>
            </w:pPr>
            <w:r w:rsidRPr="001930EF">
              <w:rPr>
                <w:rFonts w:ascii="Times New Roman" w:eastAsia="Times New Roman" w:hAnsi="Times New Roman" w:cs="Times New Roman"/>
                <w:i/>
                <w:iCs/>
                <w:sz w:val="24"/>
                <w:szCs w:val="24"/>
                <w:lang w:eastAsia="ru-RU"/>
              </w:rPr>
              <w:t>С</w:t>
            </w:r>
            <w:r w:rsidRPr="00322F06">
              <w:rPr>
                <w:rFonts w:ascii="Times New Roman" w:eastAsia="Times New Roman" w:hAnsi="Times New Roman" w:cs="Times New Roman"/>
                <w:i/>
                <w:iCs/>
                <w:sz w:val="24"/>
                <w:szCs w:val="24"/>
                <w:vertAlign w:val="subscript"/>
                <w:lang w:val="en-US" w:eastAsia="ru-RU"/>
              </w:rPr>
              <w:t>m</w:t>
            </w:r>
            <w:r w:rsidRPr="00CF2B34">
              <w:rPr>
                <w:rFonts w:ascii="Times New Roman" w:eastAsia="Times New Roman" w:hAnsi="Times New Roman" w:cs="Times New Roman"/>
                <w:i/>
                <w:iCs/>
                <w:sz w:val="24"/>
                <w:szCs w:val="24"/>
                <w:vertAlign w:val="subscript"/>
                <w:lang w:eastAsia="ru-RU"/>
              </w:rPr>
              <w:t>-</w:t>
            </w:r>
            <w:r>
              <w:rPr>
                <w:rFonts w:ascii="Times New Roman" w:eastAsia="Times New Roman" w:hAnsi="Times New Roman" w:cs="Times New Roman"/>
                <w:i/>
                <w:iCs/>
                <w:sz w:val="24"/>
                <w:szCs w:val="24"/>
                <w:vertAlign w:val="subscript"/>
                <w:lang w:val="en-US" w:eastAsia="ru-RU"/>
              </w:rPr>
              <w:t>1</w:t>
            </w:r>
          </w:p>
        </w:tc>
      </w:tr>
      <w:tr w:rsidR="00EE6C17" w:rsidRPr="00E57F7F" w:rsidTr="00395B70">
        <w:trPr>
          <w:trHeight w:val="293"/>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iCs/>
                <w:color w:val="000000"/>
                <w:sz w:val="24"/>
                <w:szCs w:val="24"/>
                <w:lang w:eastAsia="ru-RU"/>
              </w:rPr>
            </w:pPr>
            <w:r w:rsidRPr="00E57F7F">
              <w:rPr>
                <w:rFonts w:ascii="Times New Roman" w:eastAsia="Times New Roman" w:hAnsi="Times New Roman" w:cs="Times New Roman"/>
                <w:iCs/>
                <w:color w:val="000000"/>
                <w:sz w:val="24"/>
                <w:szCs w:val="24"/>
                <w:lang w:eastAsia="ru-RU"/>
              </w:rPr>
              <w:t>1</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Адыгея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8847</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9433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color w:val="000000"/>
                <w:sz w:val="24"/>
                <w:szCs w:val="24"/>
                <w:lang w:eastAsia="ru-RU"/>
              </w:rPr>
              <w:t>1,63</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Алтай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10299</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color w:val="000000"/>
                <w:sz w:val="24"/>
                <w:szCs w:val="24"/>
                <w:lang w:eastAsia="ru-RU"/>
              </w:rPr>
              <w:t>1,35</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11182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color w:val="000000"/>
                <w:sz w:val="24"/>
                <w:szCs w:val="24"/>
                <w:lang w:eastAsia="ru-RU"/>
              </w:rPr>
              <w:t>1,38</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Башкортостан</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8548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1,63</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9322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1,65</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Бурятия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10030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1,39</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10800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1,43</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Дагестан</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8637</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1,61</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9309</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1,66</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Ингушетия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7802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1,79</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8726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1,77</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Кабардино-Балкарская Республика</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8807</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9888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1,56</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Калмыкия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8979</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1,55</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9770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Карачаево-Черкесская республика</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8929</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1,56</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9842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1,57</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Карелия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10286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1,36</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11290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1,37</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Коми</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11361</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1,23</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12219</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1,26</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Марий Эл</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8196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1,70</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8993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1,71</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Мордовия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8600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1,62</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9210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Саха (Якутия)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12773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1,09</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13716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1,12</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Северная Осетия - Алания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8582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1,63</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9338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1,65</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Татарстан</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8700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1,60</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9523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1,62</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Тыва</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9408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1,48</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10111</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18</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Удмуртская республика</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8611</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1,62</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9456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1,63</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19</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Хакасия</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9346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1,49</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10263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1,50</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Чеченская Республика</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9122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1,53</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9723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1,59</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21</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Чувашская республика</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8350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9093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1,70</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iCs/>
                <w:color w:val="000000"/>
                <w:sz w:val="24"/>
                <w:szCs w:val="24"/>
                <w:lang w:eastAsia="ru-RU"/>
              </w:rPr>
            </w:pPr>
            <w:r w:rsidRPr="00E57F7F">
              <w:rPr>
                <w:rFonts w:ascii="Times New Roman" w:eastAsia="Times New Roman" w:hAnsi="Times New Roman" w:cs="Times New Roman"/>
                <w:iCs/>
                <w:color w:val="000000"/>
                <w:sz w:val="24"/>
                <w:szCs w:val="24"/>
                <w:lang w:eastAsia="ru-RU"/>
              </w:rPr>
              <w:t>Алтайский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Cs/>
                <w:color w:val="000000"/>
                <w:sz w:val="24"/>
                <w:szCs w:val="24"/>
                <w:lang w:eastAsia="ru-RU"/>
              </w:rPr>
            </w:pPr>
            <w:r w:rsidRPr="00E57F7F">
              <w:rPr>
                <w:rFonts w:ascii="Times New Roman" w:eastAsia="Times New Roman" w:hAnsi="Times New Roman" w:cs="Times New Roman"/>
                <w:iCs/>
                <w:color w:val="000000"/>
                <w:sz w:val="24"/>
                <w:szCs w:val="24"/>
                <w:lang w:eastAsia="ru-RU"/>
              </w:rPr>
              <w:t>8363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Cs/>
                <w:color w:val="000000"/>
                <w:sz w:val="24"/>
                <w:szCs w:val="24"/>
                <w:lang w:eastAsia="ru-RU"/>
              </w:rPr>
            </w:pPr>
            <w:r w:rsidRPr="00E57F7F">
              <w:rPr>
                <w:rFonts w:ascii="Times New Roman" w:eastAsia="Times New Roman" w:hAnsi="Times New Roman" w:cs="Times New Roman"/>
                <w:iCs/>
                <w:color w:val="000000"/>
                <w:sz w:val="24"/>
                <w:szCs w:val="24"/>
                <w:lang w:eastAsia="ru-RU"/>
              </w:rPr>
              <w:t>9130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1,69</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23</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Забайкальский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9032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1,54</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9765</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24</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1930EF">
              <w:rPr>
                <w:rFonts w:ascii="Times New Roman" w:eastAsia="Times New Roman" w:hAnsi="Times New Roman" w:cs="Times New Roman"/>
                <w:sz w:val="24"/>
                <w:szCs w:val="24"/>
                <w:lang w:eastAsia="ru-RU"/>
              </w:rPr>
              <w:t>Камчатский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A30521">
              <w:rPr>
                <w:rFonts w:ascii="Times New Roman" w:eastAsia="Times New Roman" w:hAnsi="Times New Roman" w:cs="Times New Roman"/>
                <w:i/>
                <w:iCs/>
                <w:color w:val="000000"/>
                <w:sz w:val="24"/>
                <w:szCs w:val="24"/>
                <w:lang w:eastAsia="ru-RU"/>
              </w:rPr>
              <w:t>16853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0,83</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A30521">
              <w:rPr>
                <w:rFonts w:ascii="Times New Roman" w:eastAsia="Times New Roman" w:hAnsi="Times New Roman" w:cs="Times New Roman"/>
                <w:i/>
                <w:iCs/>
                <w:color w:val="000000"/>
                <w:sz w:val="24"/>
                <w:szCs w:val="24"/>
                <w:lang w:eastAsia="ru-RU"/>
              </w:rPr>
              <w:t>1784</w:t>
            </w:r>
            <w:r>
              <w:rPr>
                <w:rFonts w:ascii="Times New Roman" w:eastAsia="Times New Roman" w:hAnsi="Times New Roman" w:cs="Times New Roman"/>
                <w:i/>
                <w:iCs/>
                <w:color w:val="000000"/>
                <w:sz w:val="24"/>
                <w:szCs w:val="24"/>
                <w:lang w:eastAsia="ru-RU"/>
              </w:rPr>
              <w:t>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0,86</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25</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Краснодарский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9382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1,49</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10306</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1,50</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26</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Красноярский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10478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1,33</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11303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1,36</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27</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Пермский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9915</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1,41</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10404</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1,48</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28</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Приморский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11895</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1,17</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13012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1,18</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29</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Ставропольский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9914</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1,41</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10232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1,51</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30</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Хабаровский край</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13255</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14292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1,08</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31</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Амурская область</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11179</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1,25</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12120</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1,27</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32</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Архангельская область</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11062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1,26</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12273</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1,26</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33</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Астраханская область</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8528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1,64</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9235</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34</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Белгородская область</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8495</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1,64</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9514</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1,62</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35</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Брянская область</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8678</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1,61</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9592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1,61</w:t>
            </w:r>
          </w:p>
        </w:tc>
      </w:tr>
      <w:tr w:rsidR="00EE6C17" w:rsidRPr="00E57F7F" w:rsidTr="00395B70">
        <w:trPr>
          <w:trHeight w:val="270"/>
        </w:trPr>
        <w:tc>
          <w:tcPr>
            <w:tcW w:w="576" w:type="dxa"/>
            <w:tcBorders>
              <w:top w:val="single" w:sz="8" w:space="0" w:color="auto"/>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36</w:t>
            </w:r>
          </w:p>
        </w:tc>
        <w:tc>
          <w:tcPr>
            <w:tcW w:w="46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Владимирская область</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9601</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1,45</w:t>
            </w:r>
          </w:p>
        </w:tc>
        <w:tc>
          <w:tcPr>
            <w:tcW w:w="1399"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10522</w:t>
            </w:r>
          </w:p>
        </w:tc>
        <w:tc>
          <w:tcPr>
            <w:tcW w:w="857" w:type="dxa"/>
            <w:tcBorders>
              <w:top w:val="single" w:sz="8" w:space="0" w:color="auto"/>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1,47</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37</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Волгоградская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9242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1,51</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9722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1,59</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38</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Вологодская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10228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1,36</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10991</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39</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Воронежская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9289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1,50</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9822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1,57</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40</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Ивановская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9182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10058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1,53</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41</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Иркутская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9496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1,47</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10176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42</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Калининградская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10143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11071</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1,39</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43</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Калужская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8902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1,57</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9956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1,55</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44</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Кемеровская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8304</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9165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1,68</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45</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Кировская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9250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1,51</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10097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1,53</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46</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Костромская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9072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1,54</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10026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1,54</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47</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Курганская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9016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1,55</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9676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1,59</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48</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Курская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8914</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1,56</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9630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49</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Ленинградская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10182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1,37</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11026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Липецкая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9097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1,53</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9317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1,65</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51</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Магаданская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487965"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487965">
              <w:rPr>
                <w:rFonts w:ascii="Times New Roman" w:eastAsia="Times New Roman" w:hAnsi="Times New Roman" w:cs="Times New Roman"/>
                <w:i/>
                <w:iCs/>
                <w:color w:val="000000"/>
                <w:sz w:val="24"/>
                <w:szCs w:val="24"/>
                <w:lang w:eastAsia="ru-RU"/>
              </w:rPr>
              <w:t>14801</w:t>
            </w:r>
          </w:p>
        </w:tc>
        <w:tc>
          <w:tcPr>
            <w:tcW w:w="857" w:type="dxa"/>
            <w:tcBorders>
              <w:top w:val="nil"/>
              <w:left w:val="nil"/>
              <w:bottom w:val="single" w:sz="8" w:space="0" w:color="auto"/>
              <w:right w:val="single" w:sz="8" w:space="0" w:color="auto"/>
            </w:tcBorders>
            <w:shd w:val="clear" w:color="auto" w:fill="auto"/>
            <w:noWrap/>
            <w:vAlign w:val="center"/>
          </w:tcPr>
          <w:p w:rsidR="00EE6C17" w:rsidRPr="00487965"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487965">
              <w:rPr>
                <w:rFonts w:ascii="Times New Roman" w:eastAsia="Times New Roman" w:hAnsi="Times New Roman" w:cs="Times New Roman"/>
                <w:color w:val="000000"/>
                <w:sz w:val="24"/>
                <w:szCs w:val="24"/>
                <w:lang w:eastAsia="ru-RU"/>
              </w:rPr>
              <w:t>0,94</w:t>
            </w:r>
          </w:p>
        </w:tc>
        <w:tc>
          <w:tcPr>
            <w:tcW w:w="1399" w:type="dxa"/>
            <w:tcBorders>
              <w:top w:val="nil"/>
              <w:left w:val="nil"/>
              <w:bottom w:val="single" w:sz="8" w:space="0" w:color="auto"/>
              <w:right w:val="single" w:sz="8" w:space="0" w:color="auto"/>
            </w:tcBorders>
            <w:shd w:val="clear" w:color="auto" w:fill="auto"/>
            <w:vAlign w:val="center"/>
          </w:tcPr>
          <w:p w:rsidR="00EE6C17" w:rsidRPr="00487965"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487965">
              <w:rPr>
                <w:rFonts w:ascii="Times New Roman" w:eastAsia="Times New Roman" w:hAnsi="Times New Roman" w:cs="Times New Roman"/>
                <w:i/>
                <w:iCs/>
                <w:color w:val="000000"/>
                <w:sz w:val="24"/>
                <w:szCs w:val="24"/>
                <w:lang w:eastAsia="ru-RU"/>
              </w:rPr>
              <w:t>16323</w:t>
            </w:r>
          </w:p>
        </w:tc>
        <w:tc>
          <w:tcPr>
            <w:tcW w:w="857" w:type="dxa"/>
            <w:tcBorders>
              <w:top w:val="nil"/>
              <w:left w:val="nil"/>
              <w:bottom w:val="single" w:sz="8" w:space="0" w:color="auto"/>
              <w:right w:val="single" w:sz="8" w:space="0" w:color="auto"/>
            </w:tcBorders>
            <w:shd w:val="clear" w:color="auto" w:fill="auto"/>
            <w:noWrap/>
            <w:vAlign w:val="center"/>
          </w:tcPr>
          <w:p w:rsidR="00EE6C17" w:rsidRPr="00487965"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487965">
              <w:rPr>
                <w:rFonts w:ascii="Times New Roman" w:eastAsia="Times New Roman" w:hAnsi="Times New Roman" w:cs="Times New Roman"/>
                <w:color w:val="000000"/>
                <w:sz w:val="24"/>
                <w:szCs w:val="24"/>
                <w:lang w:eastAsia="ru-RU"/>
              </w:rPr>
              <w:t>0,94</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52</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Московская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10858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11656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53</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Мурманская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12175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1,15</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13128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1,17</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54</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Нижегородская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9355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1,49</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10247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Новгородская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8999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1,55</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9730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56</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Новосибирская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9983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1,40</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10733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1,44</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57</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Омская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8342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9219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58</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Оренбургская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8330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9189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1,68</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59</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Орловская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8133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1,72</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9055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Пензенская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8380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1,66</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8938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61</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Псковская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9259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1,51</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10135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62</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Ростовская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9814</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1,42</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10647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1,45</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63</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Рязанская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9456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10266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64</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Самарская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9919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1,41</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10658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1,45</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Саратовская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8105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1,72</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8899</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1,73</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66</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Сахалинская область</w:t>
            </w:r>
            <w:r w:rsidRPr="00E57F7F" w:rsidDel="001520E6">
              <w:rPr>
                <w:rFonts w:ascii="Times New Roman" w:eastAsia="Times New Roman" w:hAnsi="Times New Roman" w:cs="Times New Roman"/>
                <w:color w:val="000000"/>
                <w:sz w:val="24"/>
                <w:szCs w:val="24"/>
                <w:lang w:eastAsia="ru-RU"/>
              </w:rPr>
              <w:t xml:space="preserve"> </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14801</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0,94</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16323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0,94</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67</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Свердловская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10095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10867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68</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Смоленская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9423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10150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69</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Тамбовская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9118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1,53</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9710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1,59</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Тверская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9860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1,41</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10725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1,44</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71</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Томская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10013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1,39</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10786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1,43</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72</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Тульская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8975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1,55</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9795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1,57</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73</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Тюменская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11800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12655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74</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Ульяновская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8552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1,63</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9728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Челябинская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9106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1,53</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9815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1,57</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76</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Ярославская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9328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1,50</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10113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77</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г. Москва</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13948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15417</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8</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г. Санкт-Петербург</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10458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1,33</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11303</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1,36</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Еврейская автономная область</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12020</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1,16</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13621</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1,13</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Ненецкий автономный округ</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15228</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0,92</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15602</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0,99</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1</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Ханты-Мансийский автономный округ-Югра</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12944</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1,08</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13866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1,11</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Чукотский автономный округ</w:t>
            </w:r>
            <w:r w:rsidRPr="00E57F7F" w:rsidDel="001520E6">
              <w:rPr>
                <w:rFonts w:ascii="Times New Roman" w:eastAsia="Times New Roman" w:hAnsi="Times New Roman" w:cs="Times New Roman"/>
                <w:color w:val="000000"/>
                <w:sz w:val="24"/>
                <w:szCs w:val="24"/>
                <w:lang w:eastAsia="ru-RU"/>
              </w:rPr>
              <w:t xml:space="preserve"> </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17581</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0,79</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18695</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0,82</w:t>
            </w:r>
          </w:p>
        </w:tc>
      </w:tr>
      <w:tr w:rsidR="00EE6C17" w:rsidRPr="00E57F7F" w:rsidTr="00395B70">
        <w:trPr>
          <w:trHeight w:val="330"/>
        </w:trPr>
        <w:tc>
          <w:tcPr>
            <w:tcW w:w="576" w:type="dxa"/>
            <w:tcBorders>
              <w:top w:val="nil"/>
              <w:left w:val="single" w:sz="8" w:space="0" w:color="auto"/>
              <w:bottom w:val="single" w:sz="8" w:space="0" w:color="auto"/>
              <w:right w:val="single" w:sz="8" w:space="0" w:color="auto"/>
            </w:tcBorders>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4686" w:type="dxa"/>
            <w:tcBorders>
              <w:top w:val="nil"/>
              <w:left w:val="single" w:sz="8" w:space="0" w:color="auto"/>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Ямало-Ненецкий автономный округ</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13626</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w:t>
            </w:r>
          </w:p>
        </w:tc>
        <w:tc>
          <w:tcPr>
            <w:tcW w:w="1399" w:type="dxa"/>
            <w:tcBorders>
              <w:top w:val="nil"/>
              <w:left w:val="nil"/>
              <w:bottom w:val="single" w:sz="8" w:space="0" w:color="auto"/>
              <w:right w:val="single" w:sz="8" w:space="0" w:color="auto"/>
            </w:tcBorders>
            <w:shd w:val="clear" w:color="auto" w:fill="auto"/>
            <w:vAlign w:val="center"/>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14564</w:t>
            </w:r>
          </w:p>
        </w:tc>
        <w:tc>
          <w:tcPr>
            <w:tcW w:w="857" w:type="dxa"/>
            <w:tcBorders>
              <w:top w:val="nil"/>
              <w:left w:val="nil"/>
              <w:bottom w:val="single" w:sz="8" w:space="0" w:color="auto"/>
              <w:right w:val="single" w:sz="8" w:space="0" w:color="auto"/>
            </w:tcBorders>
            <w:shd w:val="clear" w:color="auto" w:fill="auto"/>
            <w:noWrap/>
            <w:vAlign w:val="center"/>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w:t>
            </w:r>
          </w:p>
        </w:tc>
      </w:tr>
    </w:tbl>
    <w:p w:rsidR="00EE6C17" w:rsidRPr="00E57F7F" w:rsidRDefault="00EE6C17" w:rsidP="00EE6C17">
      <w:pPr>
        <w:spacing w:line="240" w:lineRule="auto"/>
        <w:jc w:val="both"/>
        <w:rPr>
          <w:rFonts w:ascii="Times New Roman" w:eastAsia="Calibri" w:hAnsi="Times New Roman" w:cs="Times New Roman"/>
          <w:sz w:val="28"/>
          <w:szCs w:val="28"/>
          <w:lang w:val="en-US"/>
        </w:rPr>
      </w:pPr>
    </w:p>
    <w:p w:rsidR="00EE6C17" w:rsidRPr="00CF2B34" w:rsidRDefault="00D4753A" w:rsidP="00CF2B3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 П</w:t>
      </w:r>
      <w:r w:rsidR="00EF6EA7">
        <w:rPr>
          <w:rFonts w:ascii="Times New Roman" w:eastAsia="Calibri" w:hAnsi="Times New Roman" w:cs="Times New Roman"/>
          <w:sz w:val="20"/>
          <w:szCs w:val="20"/>
        </w:rPr>
        <w:t xml:space="preserve">оказатели </w:t>
      </w:r>
      <w:r w:rsidR="00EF6EA7" w:rsidRPr="00CF2B34">
        <w:rPr>
          <w:rFonts w:ascii="Times New Roman" w:eastAsia="Calibri" w:hAnsi="Times New Roman" w:cs="Times New Roman"/>
          <w:sz w:val="20"/>
          <w:szCs w:val="20"/>
        </w:rPr>
        <w:t>определ</w:t>
      </w:r>
      <w:r w:rsidR="00EF6EA7">
        <w:rPr>
          <w:rFonts w:ascii="Times New Roman" w:eastAsia="Calibri" w:hAnsi="Times New Roman" w:cs="Times New Roman"/>
          <w:sz w:val="20"/>
          <w:szCs w:val="20"/>
        </w:rPr>
        <w:t>ены</w:t>
      </w:r>
      <w:r w:rsidR="00EF6EA7" w:rsidRPr="00CF2B34">
        <w:rPr>
          <w:rFonts w:ascii="Times New Roman" w:eastAsia="Calibri" w:hAnsi="Times New Roman" w:cs="Times New Roman"/>
          <w:sz w:val="20"/>
          <w:szCs w:val="20"/>
        </w:rPr>
        <w:t xml:space="preserve"> </w:t>
      </w:r>
      <w:r>
        <w:rPr>
          <w:rFonts w:ascii="Times New Roman" w:eastAsia="Calibri" w:hAnsi="Times New Roman" w:cs="Times New Roman"/>
          <w:sz w:val="20"/>
          <w:szCs w:val="20"/>
        </w:rPr>
        <w:t>Ф</w:t>
      </w:r>
      <w:r w:rsidRPr="00D4753A">
        <w:rPr>
          <w:rFonts w:ascii="Times New Roman" w:eastAsia="Calibri" w:hAnsi="Times New Roman" w:cs="Times New Roman"/>
          <w:sz w:val="20"/>
          <w:szCs w:val="20"/>
        </w:rPr>
        <w:t xml:space="preserve">едеральным органом исполнительной власти в области государственного регулирования тарифов </w:t>
      </w:r>
      <w:r w:rsidR="00EF6EA7" w:rsidRPr="00CF2B34">
        <w:rPr>
          <w:rFonts w:ascii="Times New Roman" w:eastAsia="Calibri" w:hAnsi="Times New Roman" w:cs="Times New Roman"/>
          <w:sz w:val="20"/>
          <w:szCs w:val="20"/>
        </w:rPr>
        <w:t xml:space="preserve">с учетом стоимости фиксированного набора потребительских товаров и услуг в регионе присутствия </w:t>
      </w:r>
      <w:r>
        <w:rPr>
          <w:rFonts w:ascii="Times New Roman" w:eastAsia="Calibri" w:hAnsi="Times New Roman" w:cs="Times New Roman"/>
          <w:sz w:val="20"/>
          <w:szCs w:val="20"/>
        </w:rPr>
        <w:t>территориальной сетевой организации</w:t>
      </w:r>
      <w:r w:rsidR="00EF6EA7" w:rsidRPr="00CF2B34">
        <w:rPr>
          <w:rFonts w:ascii="Times New Roman" w:eastAsia="Calibri" w:hAnsi="Times New Roman" w:cs="Times New Roman"/>
          <w:sz w:val="20"/>
          <w:szCs w:val="20"/>
        </w:rPr>
        <w:t xml:space="preserve"> в соответствии </w:t>
      </w:r>
      <w:r w:rsidR="00E97CFF">
        <w:rPr>
          <w:rFonts w:ascii="Times New Roman" w:eastAsia="Calibri" w:hAnsi="Times New Roman" w:cs="Times New Roman"/>
          <w:sz w:val="20"/>
          <w:szCs w:val="20"/>
        </w:rPr>
        <w:t>с приложением № 8 к Методическим указаниям.</w:t>
      </w:r>
    </w:p>
    <w:p w:rsidR="00EE6C17" w:rsidRPr="00E57F7F" w:rsidRDefault="00EE6C17" w:rsidP="00EE6C17">
      <w:pPr>
        <w:spacing w:line="240" w:lineRule="auto"/>
        <w:jc w:val="both"/>
        <w:rPr>
          <w:rFonts w:ascii="Times New Roman" w:eastAsia="Calibri" w:hAnsi="Times New Roman" w:cs="Times New Roman"/>
          <w:sz w:val="20"/>
          <w:szCs w:val="20"/>
        </w:rPr>
      </w:pPr>
      <w:r w:rsidRPr="00E57F7F">
        <w:rPr>
          <w:rFonts w:ascii="Times New Roman" w:eastAsia="Calibri" w:hAnsi="Times New Roman" w:cs="Times New Roman"/>
          <w:sz w:val="20"/>
          <w:szCs w:val="20"/>
        </w:rPr>
        <w:br w:type="page"/>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Приложение № 5</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EE6C17" w:rsidRPr="00E57F7F" w:rsidRDefault="00EE6C17" w:rsidP="00EE6C1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EE6C17" w:rsidRPr="00E57F7F" w:rsidRDefault="00EE6C17" w:rsidP="00EE6C17">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9639" w:type="dxa"/>
        <w:tblInd w:w="108" w:type="dxa"/>
        <w:tblLayout w:type="fixed"/>
        <w:tblLook w:val="04A0" w:firstRow="1" w:lastRow="0" w:firstColumn="1" w:lastColumn="0" w:noHBand="0" w:noVBand="1"/>
      </w:tblPr>
      <w:tblGrid>
        <w:gridCol w:w="709"/>
        <w:gridCol w:w="3402"/>
        <w:gridCol w:w="992"/>
        <w:gridCol w:w="993"/>
        <w:gridCol w:w="1016"/>
        <w:gridCol w:w="756"/>
        <w:gridCol w:w="843"/>
        <w:gridCol w:w="928"/>
      </w:tblGrid>
      <w:tr w:rsidR="00EE6C17" w:rsidRPr="00E57F7F" w:rsidTr="00395B70">
        <w:trPr>
          <w:trHeight w:val="12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Порядковый номер</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Регион</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Средняя температура января</w:t>
            </w:r>
          </w:p>
        </w:tc>
        <w:tc>
          <w:tcPr>
            <w:tcW w:w="1772" w:type="dxa"/>
            <w:gridSpan w:val="2"/>
            <w:tcBorders>
              <w:top w:val="single" w:sz="8" w:space="0" w:color="auto"/>
              <w:left w:val="nil"/>
              <w:bottom w:val="single" w:sz="8" w:space="0" w:color="auto"/>
              <w:right w:val="single" w:sz="8" w:space="0" w:color="000000"/>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Толщина стенки гололеда</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Кол-во дней переходов температуры через ноль</w:t>
            </w:r>
          </w:p>
        </w:tc>
      </w:tr>
      <w:tr w:rsidR="00EE6C17" w:rsidRPr="00E57F7F" w:rsidTr="00395B70">
        <w:trPr>
          <w:trHeight w:val="64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 xml:space="preserve">Единица измерения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vertAlign w:val="superscript"/>
                <w:lang w:eastAsia="ru-RU"/>
              </w:rPr>
              <w:t>0</w:t>
            </w:r>
            <w:r w:rsidRPr="00E57F7F">
              <w:rPr>
                <w:rFonts w:ascii="Times New Roman" w:eastAsia="Times New Roman" w:hAnsi="Times New Roman" w:cs="Times New Roman"/>
                <w:color w:val="000000"/>
                <w:sz w:val="24"/>
                <w:szCs w:val="24"/>
                <w:lang w:eastAsia="ru-RU"/>
              </w:rPr>
              <w:t>С</w:t>
            </w:r>
          </w:p>
        </w:tc>
        <w:tc>
          <w:tcPr>
            <w:tcW w:w="993"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proofErr w:type="spellStart"/>
            <w:proofErr w:type="gramStart"/>
            <w:r w:rsidRPr="00E57F7F">
              <w:rPr>
                <w:rFonts w:ascii="Times New Roman" w:eastAsia="Times New Roman" w:hAnsi="Times New Roman" w:cs="Times New Roman"/>
                <w:i/>
                <w:iCs/>
                <w:color w:val="000000"/>
                <w:sz w:val="24"/>
                <w:szCs w:val="24"/>
                <w:lang w:eastAsia="ru-RU"/>
              </w:rPr>
              <w:t>ед</w:t>
            </w:r>
            <w:proofErr w:type="spellEnd"/>
            <w:proofErr w:type="gramEnd"/>
          </w:p>
        </w:tc>
        <w:tc>
          <w:tcPr>
            <w:tcW w:w="1016"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proofErr w:type="gramStart"/>
            <w:r w:rsidRPr="00E57F7F">
              <w:rPr>
                <w:rFonts w:ascii="Times New Roman" w:eastAsia="Times New Roman" w:hAnsi="Times New Roman" w:cs="Times New Roman"/>
                <w:i/>
                <w:iCs/>
                <w:color w:val="000000"/>
                <w:sz w:val="24"/>
                <w:szCs w:val="24"/>
                <w:lang w:eastAsia="ru-RU"/>
              </w:rPr>
              <w:t>мм</w:t>
            </w:r>
            <w:proofErr w:type="gramEnd"/>
            <w:r w:rsidRPr="00E57F7F">
              <w:rPr>
                <w:rFonts w:ascii="Times New Roman" w:eastAsia="Times New Roman" w:hAnsi="Times New Roman" w:cs="Times New Roman"/>
                <w:i/>
                <w:iCs/>
                <w:color w:val="000000"/>
                <w:sz w:val="24"/>
                <w:szCs w:val="24"/>
                <w:lang w:eastAsia="ru-RU"/>
              </w:rPr>
              <w:t>.</w:t>
            </w:r>
          </w:p>
        </w:tc>
        <w:tc>
          <w:tcPr>
            <w:tcW w:w="756"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proofErr w:type="spellStart"/>
            <w:proofErr w:type="gramStart"/>
            <w:r w:rsidRPr="00E57F7F">
              <w:rPr>
                <w:rFonts w:ascii="Times New Roman" w:eastAsia="Times New Roman" w:hAnsi="Times New Roman" w:cs="Times New Roman"/>
                <w:i/>
                <w:iCs/>
                <w:color w:val="000000"/>
                <w:sz w:val="24"/>
                <w:szCs w:val="24"/>
                <w:lang w:eastAsia="ru-RU"/>
              </w:rPr>
              <w:t>ед</w:t>
            </w:r>
            <w:proofErr w:type="spellEnd"/>
            <w:proofErr w:type="gramEnd"/>
          </w:p>
        </w:tc>
        <w:tc>
          <w:tcPr>
            <w:tcW w:w="843"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Кол-во дней</w:t>
            </w:r>
          </w:p>
        </w:tc>
        <w:tc>
          <w:tcPr>
            <w:tcW w:w="928"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proofErr w:type="spellStart"/>
            <w:proofErr w:type="gramStart"/>
            <w:r w:rsidRPr="00E57F7F">
              <w:rPr>
                <w:rFonts w:ascii="Times New Roman" w:eastAsia="Times New Roman" w:hAnsi="Times New Roman" w:cs="Times New Roman"/>
                <w:i/>
                <w:iCs/>
                <w:color w:val="000000"/>
                <w:sz w:val="24"/>
                <w:szCs w:val="24"/>
                <w:lang w:eastAsia="ru-RU"/>
              </w:rPr>
              <w:t>ед</w:t>
            </w:r>
            <w:proofErr w:type="spellEnd"/>
            <w:proofErr w:type="gramEnd"/>
          </w:p>
        </w:tc>
      </w:tr>
      <w:tr w:rsidR="00EE6C17" w:rsidRPr="00E57F7F" w:rsidTr="00395B70">
        <w:trPr>
          <w:trHeight w:val="96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 xml:space="preserve">Источник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СНиП 23-01-99</w:t>
            </w:r>
          </w:p>
        </w:tc>
        <w:tc>
          <w:tcPr>
            <w:tcW w:w="993"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Т</w:t>
            </w:r>
            <w:proofErr w:type="gramStart"/>
            <w:r w:rsidRPr="00E57F7F">
              <w:rPr>
                <w:rFonts w:ascii="Times New Roman" w:eastAsia="Times New Roman" w:hAnsi="Times New Roman" w:cs="Times New Roman"/>
                <w:i/>
                <w:iCs/>
                <w:color w:val="000000"/>
                <w:sz w:val="24"/>
                <w:szCs w:val="24"/>
                <w:lang w:eastAsia="ru-RU"/>
              </w:rPr>
              <w:t>1</w:t>
            </w:r>
            <w:proofErr w:type="gramEnd"/>
          </w:p>
        </w:tc>
        <w:tc>
          <w:tcPr>
            <w:tcW w:w="1016"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СНиП 2.01.07-85</w:t>
            </w:r>
          </w:p>
        </w:tc>
        <w:tc>
          <w:tcPr>
            <w:tcW w:w="756"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Т</w:t>
            </w:r>
            <w:proofErr w:type="gramStart"/>
            <w:r w:rsidRPr="00E57F7F">
              <w:rPr>
                <w:rFonts w:ascii="Times New Roman" w:eastAsia="Times New Roman" w:hAnsi="Times New Roman" w:cs="Times New Roman"/>
                <w:i/>
                <w:iCs/>
                <w:color w:val="000000"/>
                <w:sz w:val="24"/>
                <w:szCs w:val="24"/>
                <w:lang w:eastAsia="ru-RU"/>
              </w:rPr>
              <w:t>2</w:t>
            </w:r>
            <w:proofErr w:type="gramEnd"/>
          </w:p>
        </w:tc>
        <w:tc>
          <w:tcPr>
            <w:tcW w:w="843"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СНиП 23-01-99</w:t>
            </w:r>
          </w:p>
        </w:tc>
        <w:tc>
          <w:tcPr>
            <w:tcW w:w="928" w:type="dxa"/>
            <w:tcBorders>
              <w:top w:val="nil"/>
              <w:left w:val="nil"/>
              <w:bottom w:val="single" w:sz="8" w:space="0" w:color="auto"/>
              <w:right w:val="single" w:sz="8" w:space="0" w:color="auto"/>
            </w:tcBorders>
            <w:shd w:val="clear" w:color="auto" w:fill="auto"/>
            <w:vAlign w:val="center"/>
            <w:hideMark/>
          </w:tcPr>
          <w:p w:rsidR="00EE6C17" w:rsidRPr="00E57F7F" w:rsidRDefault="00EE6C17" w:rsidP="00395B70">
            <w:pPr>
              <w:spacing w:after="0" w:line="240" w:lineRule="auto"/>
              <w:jc w:val="center"/>
              <w:rPr>
                <w:rFonts w:ascii="Times New Roman" w:eastAsia="Times New Roman" w:hAnsi="Times New Roman" w:cs="Times New Roman"/>
                <w:i/>
                <w:iCs/>
                <w:color w:val="000000"/>
                <w:sz w:val="24"/>
                <w:szCs w:val="24"/>
                <w:lang w:eastAsia="ru-RU"/>
              </w:rPr>
            </w:pPr>
            <w:r w:rsidRPr="00E57F7F">
              <w:rPr>
                <w:rFonts w:ascii="Times New Roman" w:eastAsia="Times New Roman" w:hAnsi="Times New Roman" w:cs="Times New Roman"/>
                <w:i/>
                <w:iCs/>
                <w:color w:val="000000"/>
                <w:sz w:val="24"/>
                <w:szCs w:val="24"/>
                <w:lang w:eastAsia="ru-RU"/>
              </w:rPr>
              <w:t>Т3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Адыгея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Алтай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1,088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Башкортостан</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Бурятия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-23,8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Дагестан</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Ингушетия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Кабардино-Балкарская Республика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Калмыкия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1,014</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Карачаево-Черкесская Республика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Карелия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Коми</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Марий Эл</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-12,1</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Мордовия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Саха (Якутия)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-39,6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Северная Осетия - Алания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Татарстан</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Тыва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-29,3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1,074</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Удмуртская Республика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Республика Хакасия</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-19,6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Чеченская Республика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Чувашская Республика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1,034</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Алтайский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Забайкальский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-25,6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Камчатский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Краснодарский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-0,2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Красноярский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Пермский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1,036</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Приморский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Ставропольский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Хабаровский край</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Амурская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Архангельская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Астраханская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Белгородская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Брянская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Владимирская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-11,1</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Волгоградская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Вологодская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-11,7</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Воронежская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Ивановская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Иркутская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-18,5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Калининградская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Калужская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Кемеровская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1,046</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Кировская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-14,4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Костромская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Курганская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1,042</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Курская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49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Ленинградская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Липецкая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Магаданская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-16,7</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Московская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Мурманская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Нижегородская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-11,7</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Новгородская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-8,7</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Новосибирская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Омская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-17,2</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1,044</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Оренбургская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1,034</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1,071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Орловская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Пензенская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-9,8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1,026</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Псковская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-6,3</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Ростовская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Рязанская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Самарская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Саратовская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-8,7</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Сахалинская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-12,8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1,033</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Свердловская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Смоленская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1,020</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Тамбовская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Тверская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Томская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1,046</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Тульская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1,029</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Тюменская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-17,4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1,045</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74</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Ульяновская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-13,8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1,036</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Челябинская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-15,8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76</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Ярославская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-11,9</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3</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77</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г. Москва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1,038</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78</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г. Санкт-Петербург</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75</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1,063</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79</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Еврейская автономная область</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-22,6</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1,058</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80</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Ненецкий автономный округ</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-18,1</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81</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Ханты-Мансийский автономный округ - Югра</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-19,8</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1,051</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60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1,025</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82</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Чукотский автономный округ</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-21,1</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1,054</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1,041</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r>
      <w:tr w:rsidR="00EE6C17" w:rsidRPr="00E57F7F" w:rsidTr="00395B70">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right"/>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83</w:t>
            </w:r>
          </w:p>
        </w:tc>
        <w:tc>
          <w:tcPr>
            <w:tcW w:w="3402" w:type="dxa"/>
            <w:tcBorders>
              <w:top w:val="nil"/>
              <w:left w:val="nil"/>
              <w:bottom w:val="single" w:sz="8" w:space="0" w:color="auto"/>
              <w:right w:val="nil"/>
            </w:tcBorders>
            <w:shd w:val="clear" w:color="auto" w:fill="auto"/>
            <w:noWrap/>
            <w:vAlign w:val="center"/>
            <w:hideMark/>
          </w:tcPr>
          <w:p w:rsidR="00EE6C17" w:rsidRPr="00E57F7F" w:rsidRDefault="00EE6C17" w:rsidP="00395B70">
            <w:pPr>
              <w:spacing w:after="0" w:line="240" w:lineRule="auto"/>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Ямало-Ненецкий автономный округ</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-26,4</w:t>
            </w:r>
          </w:p>
        </w:tc>
        <w:tc>
          <w:tcPr>
            <w:tcW w:w="99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1,067</w:t>
            </w:r>
          </w:p>
        </w:tc>
        <w:tc>
          <w:tcPr>
            <w:tcW w:w="101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w:t>
            </w:r>
          </w:p>
        </w:tc>
        <w:tc>
          <w:tcPr>
            <w:tcW w:w="756"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1,012</w:t>
            </w:r>
          </w:p>
        </w:tc>
        <w:tc>
          <w:tcPr>
            <w:tcW w:w="843"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50</w:t>
            </w:r>
          </w:p>
        </w:tc>
        <w:tc>
          <w:tcPr>
            <w:tcW w:w="928" w:type="dxa"/>
            <w:tcBorders>
              <w:top w:val="nil"/>
              <w:left w:val="nil"/>
              <w:bottom w:val="single" w:sz="8" w:space="0" w:color="auto"/>
              <w:right w:val="single" w:sz="8" w:space="0" w:color="auto"/>
            </w:tcBorders>
            <w:shd w:val="clear" w:color="auto" w:fill="auto"/>
            <w:noWrap/>
            <w:vAlign w:val="center"/>
            <w:hideMark/>
          </w:tcPr>
          <w:p w:rsidR="00EE6C17" w:rsidRPr="00E57F7F" w:rsidRDefault="00EE6C17" w:rsidP="00395B70">
            <w:pPr>
              <w:spacing w:after="0" w:line="240" w:lineRule="auto"/>
              <w:jc w:val="center"/>
              <w:rPr>
                <w:rFonts w:ascii="Times New Roman" w:eastAsia="Times New Roman" w:hAnsi="Times New Roman" w:cs="Times New Roman"/>
                <w:color w:val="000000"/>
                <w:sz w:val="24"/>
                <w:szCs w:val="24"/>
                <w:lang w:eastAsia="ru-RU"/>
              </w:rPr>
            </w:pPr>
            <w:r w:rsidRPr="00E57F7F">
              <w:rPr>
                <w:rFonts w:ascii="Times New Roman" w:eastAsia="Times New Roman" w:hAnsi="Times New Roman" w:cs="Times New Roman"/>
                <w:color w:val="000000"/>
                <w:sz w:val="24"/>
                <w:szCs w:val="24"/>
                <w:lang w:eastAsia="ru-RU"/>
              </w:rPr>
              <w:t>1,000</w:t>
            </w:r>
          </w:p>
        </w:tc>
      </w:tr>
    </w:tbl>
    <w:p w:rsidR="00EE6C17" w:rsidRDefault="00EE6C17" w:rsidP="00EE6C1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E6C17" w:rsidRDefault="00EE6C17" w:rsidP="00EE6C1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Приложение № </w:t>
      </w:r>
      <w:r>
        <w:rPr>
          <w:rFonts w:ascii="Times New Roman" w:eastAsia="Calibri" w:hAnsi="Times New Roman" w:cs="Times New Roman"/>
          <w:sz w:val="20"/>
          <w:szCs w:val="20"/>
        </w:rPr>
        <w:t>6</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EE6C17" w:rsidRPr="00E57F7F" w:rsidRDefault="00EE6C17" w:rsidP="00EE6C1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EE6C17" w:rsidRPr="00E57F7F" w:rsidRDefault="00EE6C17" w:rsidP="00EE6C1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EE6C17" w:rsidRDefault="00EE6C17" w:rsidP="00EE6C17">
      <w:pPr>
        <w:widowControl w:val="0"/>
        <w:autoSpaceDE w:val="0"/>
        <w:autoSpaceDN w:val="0"/>
        <w:adjustRightInd w:val="0"/>
        <w:spacing w:after="0" w:line="240" w:lineRule="auto"/>
        <w:ind w:left="540"/>
        <w:jc w:val="center"/>
        <w:rPr>
          <w:rFonts w:ascii="Times New Roman" w:eastAsia="Calibri" w:hAnsi="Times New Roman" w:cs="Times New Roman"/>
          <w:sz w:val="28"/>
          <w:szCs w:val="28"/>
        </w:rPr>
      </w:pPr>
      <w:r w:rsidRPr="00EE6C17">
        <w:rPr>
          <w:rFonts w:ascii="Times New Roman" w:eastAsia="Calibri" w:hAnsi="Times New Roman" w:cs="Times New Roman"/>
          <w:sz w:val="28"/>
          <w:szCs w:val="28"/>
        </w:rPr>
        <w:t xml:space="preserve">Параметры </w:t>
      </w:r>
      <w:proofErr w:type="gramStart"/>
      <w:r w:rsidRPr="00EE6C17">
        <w:rPr>
          <w:rFonts w:ascii="Times New Roman" w:eastAsia="Calibri" w:hAnsi="Times New Roman" w:cs="Times New Roman"/>
          <w:sz w:val="28"/>
          <w:szCs w:val="28"/>
        </w:rPr>
        <w:t>определения способа расчета базового уровня операционных подконтрольных расходов</w:t>
      </w:r>
      <w:proofErr w:type="gramEnd"/>
    </w:p>
    <w:p w:rsidR="00D4753A" w:rsidRDefault="00D4753A" w:rsidP="00EE6C17">
      <w:pPr>
        <w:widowControl w:val="0"/>
        <w:autoSpaceDE w:val="0"/>
        <w:autoSpaceDN w:val="0"/>
        <w:adjustRightInd w:val="0"/>
        <w:spacing w:after="0" w:line="240" w:lineRule="auto"/>
        <w:ind w:left="540"/>
        <w:jc w:val="center"/>
        <w:rPr>
          <w:rFonts w:ascii="Times New Roman" w:eastAsia="Calibri" w:hAnsi="Times New Roman" w:cs="Times New Roman"/>
          <w:sz w:val="28"/>
          <w:szCs w:val="28"/>
        </w:rPr>
      </w:pPr>
    </w:p>
    <w:p w:rsidR="00D4753A" w:rsidRPr="00EE6C17" w:rsidRDefault="00D4753A" w:rsidP="00EE6C17">
      <w:pPr>
        <w:widowControl w:val="0"/>
        <w:autoSpaceDE w:val="0"/>
        <w:autoSpaceDN w:val="0"/>
        <w:adjustRightInd w:val="0"/>
        <w:spacing w:after="0" w:line="240" w:lineRule="auto"/>
        <w:ind w:left="540"/>
        <w:jc w:val="center"/>
        <w:rPr>
          <w:rFonts w:ascii="Calibri" w:eastAsia="Calibri" w:hAnsi="Calibri" w:cs="Calibri"/>
          <w:sz w:val="28"/>
          <w:szCs w:val="28"/>
        </w:rPr>
      </w:pPr>
    </w:p>
    <w:tbl>
      <w:tblPr>
        <w:tblStyle w:val="a4"/>
        <w:tblW w:w="5954" w:type="dxa"/>
        <w:jc w:val="center"/>
        <w:tblInd w:w="-34" w:type="dxa"/>
        <w:tblLayout w:type="fixed"/>
        <w:tblLook w:val="04A0" w:firstRow="1" w:lastRow="0" w:firstColumn="1" w:lastColumn="0" w:noHBand="0" w:noVBand="1"/>
      </w:tblPr>
      <w:tblGrid>
        <w:gridCol w:w="3261"/>
        <w:gridCol w:w="2693"/>
      </w:tblGrid>
      <w:tr w:rsidR="00EE6C17" w:rsidRPr="00EE6C17" w:rsidTr="00395B70">
        <w:trPr>
          <w:jc w:val="center"/>
        </w:trPr>
        <w:tc>
          <w:tcPr>
            <w:tcW w:w="3261" w:type="dxa"/>
            <w:vAlign w:val="center"/>
          </w:tcPr>
          <w:p w:rsidR="00EE6C17" w:rsidRPr="00EE6C17" w:rsidRDefault="00EE6C17" w:rsidP="00395B70">
            <w:pPr>
              <w:ind w:firstLine="0"/>
              <w:jc w:val="center"/>
              <w:rPr>
                <w:rFonts w:ascii="Times New Roman" w:eastAsia="Times New Roman" w:hAnsi="Times New Roman" w:cs="Times New Roman"/>
                <w:color w:val="000000"/>
                <w:sz w:val="28"/>
                <w:szCs w:val="24"/>
                <w:lang w:eastAsia="ru-RU"/>
              </w:rPr>
            </w:pPr>
            <w:r w:rsidRPr="00EE6C17">
              <w:rPr>
                <w:rFonts w:ascii="Times New Roman" w:eastAsia="Times New Roman" w:hAnsi="Times New Roman" w:cs="Times New Roman"/>
                <w:color w:val="000000"/>
                <w:sz w:val="28"/>
                <w:szCs w:val="24"/>
                <w:lang w:eastAsia="ru-RU"/>
              </w:rPr>
              <w:t>Наименование параметра</w:t>
            </w:r>
          </w:p>
        </w:tc>
        <w:tc>
          <w:tcPr>
            <w:tcW w:w="2693" w:type="dxa"/>
            <w:vAlign w:val="center"/>
          </w:tcPr>
          <w:p w:rsidR="00EE6C17" w:rsidRPr="00EE6C17" w:rsidRDefault="00EE6C17" w:rsidP="00395B70">
            <w:pPr>
              <w:ind w:firstLine="0"/>
              <w:jc w:val="center"/>
              <w:rPr>
                <w:rFonts w:ascii="Times New Roman" w:eastAsia="Times New Roman" w:hAnsi="Times New Roman" w:cs="Times New Roman"/>
                <w:color w:val="000000"/>
                <w:sz w:val="28"/>
                <w:szCs w:val="24"/>
                <w:lang w:eastAsia="ru-RU"/>
              </w:rPr>
            </w:pPr>
            <w:r w:rsidRPr="00EE6C17">
              <w:rPr>
                <w:rFonts w:ascii="Times New Roman" w:eastAsia="Times New Roman" w:hAnsi="Times New Roman" w:cs="Times New Roman"/>
                <w:color w:val="000000"/>
                <w:sz w:val="28"/>
                <w:szCs w:val="24"/>
                <w:lang w:eastAsia="ru-RU"/>
              </w:rPr>
              <w:t>Значение параметра</w:t>
            </w:r>
          </w:p>
        </w:tc>
      </w:tr>
      <w:tr w:rsidR="00EE6C17" w:rsidRPr="00EE6C17" w:rsidTr="00395B70">
        <w:trPr>
          <w:jc w:val="center"/>
        </w:trPr>
        <w:tc>
          <w:tcPr>
            <w:tcW w:w="3261" w:type="dxa"/>
            <w:vAlign w:val="center"/>
          </w:tcPr>
          <w:p w:rsidR="00EE6C17" w:rsidRPr="00EE6C17" w:rsidRDefault="00EE6C17" w:rsidP="00EE6C17">
            <w:pPr>
              <w:widowControl w:val="0"/>
              <w:autoSpaceDE w:val="0"/>
              <w:autoSpaceDN w:val="0"/>
              <w:adjustRightInd w:val="0"/>
              <w:ind w:left="415" w:hanging="415"/>
              <w:jc w:val="center"/>
              <w:rPr>
                <w:rFonts w:ascii="Times New Roman" w:eastAsia="Calibri" w:hAnsi="Times New Roman" w:cs="Times New Roman"/>
                <w:color w:val="000000"/>
                <w:sz w:val="28"/>
                <w:szCs w:val="28"/>
              </w:rPr>
            </w:pPr>
            <m:oMathPara>
              <m:oMath>
                <m:r>
                  <m:rPr>
                    <m:sty m:val="p"/>
                  </m:rPr>
                  <w:rPr>
                    <w:rFonts w:ascii="Cambria Math" w:eastAsia="Calibri" w:hAnsi="Cambria Math" w:cs="Times New Roman"/>
                    <w:color w:val="000000"/>
                    <w:sz w:val="28"/>
                    <w:szCs w:val="28"/>
                  </w:rPr>
                  <m:t>b</m:t>
                </m:r>
              </m:oMath>
            </m:oMathPara>
          </w:p>
        </w:tc>
        <w:tc>
          <w:tcPr>
            <w:tcW w:w="2693" w:type="dxa"/>
            <w:vAlign w:val="center"/>
          </w:tcPr>
          <w:p w:rsidR="00EE6C17" w:rsidRPr="00EE6C17" w:rsidRDefault="00EE6C17">
            <w:pPr>
              <w:widowControl w:val="0"/>
              <w:autoSpaceDE w:val="0"/>
              <w:autoSpaceDN w:val="0"/>
              <w:adjustRightInd w:val="0"/>
              <w:ind w:left="415" w:hanging="415"/>
              <w:jc w:val="center"/>
              <w:rPr>
                <w:rFonts w:ascii="Times New Roman" w:eastAsia="Calibri" w:hAnsi="Times New Roman" w:cs="Times New Roman"/>
                <w:color w:val="000000"/>
                <w:sz w:val="28"/>
                <w:szCs w:val="28"/>
              </w:rPr>
            </w:pPr>
            <w:r w:rsidRPr="00EE6C17">
              <w:rPr>
                <w:rFonts w:ascii="Times New Roman" w:eastAsia="Calibri" w:hAnsi="Times New Roman" w:cs="Times New Roman"/>
                <w:color w:val="000000"/>
                <w:sz w:val="28"/>
                <w:szCs w:val="28"/>
              </w:rPr>
              <w:t>-0,</w:t>
            </w:r>
            <w:r w:rsidR="00290521">
              <w:rPr>
                <w:rFonts w:ascii="Times New Roman" w:eastAsia="Calibri" w:hAnsi="Times New Roman" w:cs="Times New Roman"/>
                <w:color w:val="000000"/>
                <w:sz w:val="28"/>
                <w:szCs w:val="28"/>
              </w:rPr>
              <w:t>30</w:t>
            </w:r>
          </w:p>
        </w:tc>
      </w:tr>
      <w:tr w:rsidR="00EE6C17" w:rsidRPr="00E57F7F" w:rsidTr="00395B70">
        <w:trPr>
          <w:jc w:val="center"/>
        </w:trPr>
        <w:tc>
          <w:tcPr>
            <w:tcW w:w="3261" w:type="dxa"/>
            <w:vAlign w:val="center"/>
          </w:tcPr>
          <w:p w:rsidR="00EE6C17" w:rsidRPr="00CF2B34" w:rsidRDefault="00EE6C17" w:rsidP="00395B70">
            <w:pPr>
              <w:widowControl w:val="0"/>
              <w:autoSpaceDE w:val="0"/>
              <w:autoSpaceDN w:val="0"/>
              <w:adjustRightInd w:val="0"/>
              <w:ind w:left="415" w:hanging="415"/>
              <w:jc w:val="center"/>
              <w:rPr>
                <w:rFonts w:ascii="Times New Roman" w:eastAsia="Calibri" w:hAnsi="Times New Roman" w:cs="Times New Roman"/>
                <w:i/>
                <w:color w:val="000000"/>
                <w:sz w:val="28"/>
                <w:szCs w:val="28"/>
                <w:lang w:val="en-US"/>
              </w:rPr>
            </w:pPr>
            <m:oMathPara>
              <m:oMath>
                <m:r>
                  <m:rPr>
                    <m:sty m:val="p"/>
                  </m:rPr>
                  <w:rPr>
                    <w:rFonts w:ascii="Cambria Math" w:eastAsia="Calibri" w:hAnsi="Cambria Math" w:cs="Calibri"/>
                    <w:color w:val="000000"/>
                    <w:szCs w:val="28"/>
                  </w:rPr>
                  <m:t>p</m:t>
                </m:r>
              </m:oMath>
            </m:oMathPara>
          </w:p>
        </w:tc>
        <w:tc>
          <w:tcPr>
            <w:tcW w:w="2693" w:type="dxa"/>
            <w:vAlign w:val="center"/>
          </w:tcPr>
          <w:p w:rsidR="00EE6C17" w:rsidRPr="003C44ED" w:rsidRDefault="00EE6C17" w:rsidP="00395B70">
            <w:pPr>
              <w:widowControl w:val="0"/>
              <w:autoSpaceDE w:val="0"/>
              <w:autoSpaceDN w:val="0"/>
              <w:adjustRightInd w:val="0"/>
              <w:ind w:left="415" w:hanging="415"/>
              <w:jc w:val="center"/>
              <w:rPr>
                <w:rFonts w:ascii="Times New Roman" w:eastAsia="Calibri" w:hAnsi="Times New Roman" w:cs="Times New Roman"/>
                <w:color w:val="000000"/>
                <w:sz w:val="28"/>
                <w:szCs w:val="28"/>
              </w:rPr>
            </w:pPr>
            <w:r w:rsidRPr="00EE6C17">
              <w:rPr>
                <w:rFonts w:ascii="Times New Roman" w:eastAsia="Calibri" w:hAnsi="Times New Roman" w:cs="Times New Roman"/>
                <w:color w:val="000000"/>
                <w:sz w:val="28"/>
                <w:szCs w:val="28"/>
              </w:rPr>
              <w:t>0,07</w:t>
            </w:r>
          </w:p>
        </w:tc>
      </w:tr>
    </w:tbl>
    <w:p w:rsidR="00134DC7" w:rsidRDefault="00134DC7" w:rsidP="00EE6C17">
      <w:pPr>
        <w:widowControl w:val="0"/>
        <w:autoSpaceDE w:val="0"/>
        <w:autoSpaceDN w:val="0"/>
        <w:adjustRightInd w:val="0"/>
        <w:spacing w:after="0" w:line="240" w:lineRule="auto"/>
        <w:ind w:firstLine="540"/>
        <w:jc w:val="both"/>
        <w:rPr>
          <w:rFonts w:ascii="Calibri" w:eastAsia="Calibri" w:hAnsi="Calibri" w:cs="Calibri"/>
          <w:sz w:val="28"/>
          <w:szCs w:val="28"/>
        </w:rPr>
      </w:pPr>
    </w:p>
    <w:p w:rsidR="00134DC7" w:rsidRDefault="00134DC7">
      <w:pPr>
        <w:rPr>
          <w:rFonts w:ascii="Calibri" w:eastAsia="Calibri" w:hAnsi="Calibri" w:cs="Calibri"/>
          <w:sz w:val="28"/>
          <w:szCs w:val="28"/>
        </w:rPr>
      </w:pPr>
      <w:r>
        <w:rPr>
          <w:rFonts w:ascii="Calibri" w:eastAsia="Calibri" w:hAnsi="Calibri" w:cs="Calibri"/>
          <w:sz w:val="28"/>
          <w:szCs w:val="28"/>
        </w:rPr>
        <w:br w:type="page"/>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Приложение № </w:t>
      </w:r>
      <w:r>
        <w:rPr>
          <w:rFonts w:ascii="Times New Roman" w:eastAsia="Calibri" w:hAnsi="Times New Roman" w:cs="Times New Roman"/>
          <w:sz w:val="20"/>
          <w:szCs w:val="20"/>
        </w:rPr>
        <w:t>7</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134DC7" w:rsidRPr="00E57F7F" w:rsidRDefault="00134DC7" w:rsidP="00134DC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134DC7" w:rsidRPr="00E57F7F" w:rsidRDefault="00134DC7" w:rsidP="00134DC7">
      <w:pPr>
        <w:widowControl w:val="0"/>
        <w:autoSpaceDE w:val="0"/>
        <w:autoSpaceDN w:val="0"/>
        <w:adjustRightInd w:val="0"/>
        <w:spacing w:after="0" w:line="240" w:lineRule="auto"/>
        <w:ind w:left="540"/>
        <w:jc w:val="right"/>
        <w:rPr>
          <w:rFonts w:ascii="Times New Roman" w:eastAsia="Calibri" w:hAnsi="Times New Roman" w:cs="Times New Roman"/>
          <w:sz w:val="28"/>
          <w:szCs w:val="28"/>
        </w:rPr>
      </w:pPr>
    </w:p>
    <w:p w:rsidR="00134DC7" w:rsidRPr="00E57F7F" w:rsidRDefault="00134DC7" w:rsidP="00134DC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Процедура расчета к</w:t>
      </w:r>
      <w:r w:rsidRPr="00E57F7F">
        <w:rPr>
          <w:rFonts w:ascii="Times New Roman" w:eastAsia="Calibri" w:hAnsi="Times New Roman" w:cs="Times New Roman"/>
          <w:sz w:val="28"/>
          <w:szCs w:val="28"/>
        </w:rPr>
        <w:t>оэффициент</w:t>
      </w:r>
      <w:r>
        <w:rPr>
          <w:rFonts w:ascii="Times New Roman" w:eastAsia="Calibri" w:hAnsi="Times New Roman" w:cs="Times New Roman"/>
          <w:sz w:val="28"/>
          <w:szCs w:val="28"/>
        </w:rPr>
        <w:t>ов</w:t>
      </w:r>
      <w:r w:rsidRPr="00E57F7F">
        <w:rPr>
          <w:rFonts w:ascii="Times New Roman" w:eastAsia="Calibri" w:hAnsi="Times New Roman" w:cs="Times New Roman"/>
          <w:sz w:val="28"/>
          <w:szCs w:val="28"/>
        </w:rPr>
        <w:t xml:space="preserve"> нормализации</w:t>
      </w:r>
    </w:p>
    <w:p w:rsidR="00134DC7" w:rsidRDefault="00134DC7" w:rsidP="00134DC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Приведенные в Приложении №</w:t>
      </w:r>
      <w:r w:rsidR="00FD11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к</w:t>
      </w:r>
      <w:r w:rsidRPr="00607CB8">
        <w:rPr>
          <w:rFonts w:ascii="Times New Roman" w:eastAsia="Times New Roman" w:hAnsi="Times New Roman" w:cs="Times New Roman"/>
          <w:sz w:val="28"/>
          <w:szCs w:val="28"/>
        </w:rPr>
        <w:t>оэффициенты</w:t>
      </w:r>
      <w:r>
        <w:rPr>
          <w:rFonts w:ascii="Times New Roman" w:eastAsia="Times New Roman" w:hAnsi="Times New Roman" w:cs="Times New Roman"/>
          <w:sz w:val="28"/>
          <w:szCs w:val="28"/>
        </w:rPr>
        <w:t xml:space="preserve"> нормализации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тп i</m:t>
            </m:r>
          </m:sub>
          <m:sup/>
        </m:sSubSup>
      </m:oMath>
      <w:r w:rsidR="00FD114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км i</m:t>
            </m:r>
          </m:sub>
          <m:sup/>
        </m:sSubSup>
      </m:oMath>
      <w:r w:rsidR="00FD114B">
        <w:rPr>
          <w:rFonts w:ascii="Times New Roman" w:eastAsia="Times New Roman" w:hAnsi="Times New Roman" w:cs="Times New Roman"/>
          <w:sz w:val="28"/>
          <w:szCs w:val="28"/>
        </w:rPr>
        <w:t>,</w:t>
      </w:r>
      <m:oMath>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мва i</m:t>
            </m:r>
          </m:sub>
          <m:sup/>
        </m:sSubSup>
      </m:oMath>
      <w:r>
        <w:rPr>
          <w:rFonts w:ascii="Times New Roman" w:eastAsia="Times New Roman" w:hAnsi="Times New Roman" w:cs="Times New Roman"/>
          <w:sz w:val="28"/>
          <w:szCs w:val="28"/>
        </w:rPr>
        <w:t xml:space="preserve"> </w:t>
      </w:r>
      <w:r w:rsidRPr="00607CB8">
        <w:rPr>
          <w:rFonts w:ascii="Times New Roman" w:eastAsia="Times New Roman" w:hAnsi="Times New Roman" w:cs="Times New Roman"/>
          <w:sz w:val="28"/>
          <w:szCs w:val="28"/>
        </w:rPr>
        <w:t>и</w:t>
      </w:r>
      <w:r w:rsidR="00FD114B">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тп i</m:t>
            </m:r>
          </m:sub>
          <m:sup/>
        </m:sSubSup>
      </m:oMath>
      <w:r w:rsidR="00FD114B">
        <w:rPr>
          <w:rFonts w:ascii="Times New Roman" w:eastAsia="Times New Roman" w:hAnsi="Times New Roman" w:cs="Times New Roman"/>
          <w:sz w:val="28"/>
          <w:szCs w:val="28"/>
        </w:rPr>
        <w:t>,</w:t>
      </w:r>
      <w:r w:rsidRPr="00607CB8">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км i</m:t>
            </m:r>
          </m:sub>
          <m:sup/>
        </m:sSubSup>
      </m:oMath>
      <w:r>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мва i</m:t>
            </m:r>
          </m:sub>
          <m:sup/>
        </m:sSubSup>
      </m:oMath>
      <w:r w:rsidR="00FD11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w:t>
      </w:r>
      <w:proofErr w:type="spellStart"/>
      <w:r>
        <w:rPr>
          <w:rFonts w:ascii="Times New Roman" w:eastAsia="Times New Roman" w:hAnsi="Times New Roman" w:cs="Times New Roman"/>
          <w:sz w:val="28"/>
          <w:szCs w:val="28"/>
          <w:lang w:val="en-US"/>
        </w:rPr>
        <w:t>i</w:t>
      </w:r>
      <w:proofErr w:type="spellEnd"/>
      <w:r w:rsidRPr="00E302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го года </w:t>
      </w:r>
      <w:r w:rsidRPr="00607CB8">
        <w:rPr>
          <w:rFonts w:ascii="Times New Roman" w:eastAsia="Times New Roman" w:hAnsi="Times New Roman" w:cs="Times New Roman"/>
          <w:sz w:val="28"/>
          <w:szCs w:val="28"/>
        </w:rPr>
        <w:t>рас</w:t>
      </w:r>
      <w:r>
        <w:rPr>
          <w:rFonts w:ascii="Times New Roman" w:eastAsia="Times New Roman" w:hAnsi="Times New Roman" w:cs="Times New Roman"/>
          <w:sz w:val="28"/>
          <w:szCs w:val="28"/>
        </w:rPr>
        <w:t>с</w:t>
      </w:r>
      <w:r w:rsidRPr="00607CB8">
        <w:rPr>
          <w:rFonts w:ascii="Times New Roman" w:eastAsia="Times New Roman" w:hAnsi="Times New Roman" w:cs="Times New Roman"/>
          <w:sz w:val="28"/>
          <w:szCs w:val="28"/>
        </w:rPr>
        <w:t>читываются на основ</w:t>
      </w:r>
      <w:r>
        <w:rPr>
          <w:rFonts w:ascii="Times New Roman" w:eastAsia="Times New Roman" w:hAnsi="Times New Roman" w:cs="Times New Roman"/>
          <w:sz w:val="28"/>
          <w:szCs w:val="28"/>
        </w:rPr>
        <w:t>а</w:t>
      </w:r>
      <w:r w:rsidRPr="00607CB8">
        <w:rPr>
          <w:rFonts w:ascii="Times New Roman" w:eastAsia="Times New Roman" w:hAnsi="Times New Roman" w:cs="Times New Roman"/>
          <w:sz w:val="28"/>
          <w:szCs w:val="28"/>
        </w:rPr>
        <w:t xml:space="preserve">нии </w:t>
      </w:r>
      <w:r>
        <w:rPr>
          <w:rFonts w:ascii="Times New Roman" w:eastAsia="Times New Roman" w:hAnsi="Times New Roman" w:cs="Times New Roman"/>
          <w:sz w:val="28"/>
          <w:szCs w:val="28"/>
        </w:rPr>
        <w:t xml:space="preserve">всего массива </w:t>
      </w:r>
      <w:r w:rsidRPr="00607CB8">
        <w:rPr>
          <w:rFonts w:ascii="Times New Roman" w:eastAsia="Times New Roman" w:hAnsi="Times New Roman" w:cs="Times New Roman"/>
          <w:sz w:val="28"/>
          <w:szCs w:val="28"/>
        </w:rPr>
        <w:t>данных</w:t>
      </w:r>
      <w:r>
        <w:rPr>
          <w:rFonts w:ascii="Times New Roman" w:eastAsia="Times New Roman" w:hAnsi="Times New Roman" w:cs="Times New Roman"/>
          <w:sz w:val="28"/>
          <w:szCs w:val="28"/>
        </w:rPr>
        <w:t xml:space="preserve"> о приведенных </w:t>
      </w:r>
      <w:r w:rsidRPr="00E57F7F">
        <w:rPr>
          <w:rFonts w:ascii="Times New Roman" w:eastAsia="Times New Roman" w:hAnsi="Times New Roman" w:cs="Times New Roman"/>
          <w:sz w:val="28"/>
          <w:szCs w:val="28"/>
        </w:rPr>
        <w:t>удельных показател</w:t>
      </w:r>
      <w:r>
        <w:rPr>
          <w:rFonts w:ascii="Times New Roman" w:eastAsia="Times New Roman" w:hAnsi="Times New Roman" w:cs="Times New Roman"/>
          <w:sz w:val="28"/>
          <w:szCs w:val="28"/>
        </w:rPr>
        <w:t xml:space="preserve">ях </w:t>
      </w:r>
      <m:oMath>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тп i</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км i</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r>
          <w:rPr>
            <w:rFonts w:ascii="Cambria Math" w:eastAsia="Calibri" w:hAnsi="Cambria Math" w:cs="Times New Roman"/>
            <w:sz w:val="28"/>
            <w:szCs w:val="28"/>
          </w:rPr>
          <m:t xml:space="preserve"> </m:t>
        </m:r>
      </m:oMath>
      <w:r>
        <w:rPr>
          <w:rFonts w:ascii="Times New Roman" w:eastAsia="Times New Roman" w:hAnsi="Times New Roman" w:cs="Times New Roman"/>
          <w:sz w:val="28"/>
          <w:szCs w:val="28"/>
        </w:rPr>
        <w:t>компаний</w:t>
      </w:r>
      <w:r w:rsidRPr="00E57F7F">
        <w:rPr>
          <w:rFonts w:ascii="Times New Roman" w:eastAsia="Times New Roman" w:hAnsi="Times New Roman" w:cs="Times New Roman"/>
          <w:sz w:val="28"/>
          <w:szCs w:val="28"/>
        </w:rPr>
        <w:t xml:space="preserve"> в году </w:t>
      </w:r>
      <w:proofErr w:type="spellStart"/>
      <w:r w:rsidRPr="00E57F7F">
        <w:rPr>
          <w:rFonts w:ascii="Times New Roman" w:eastAsia="Times New Roman" w:hAnsi="Times New Roman" w:cs="Times New Roman"/>
          <w:sz w:val="28"/>
          <w:szCs w:val="28"/>
          <w:lang w:val="en-US"/>
        </w:rPr>
        <w:t>i</w:t>
      </w:r>
      <w:proofErr w:type="spellEnd"/>
      <w:r>
        <w:rPr>
          <w:rFonts w:ascii="Times New Roman" w:eastAsia="Times New Roman" w:hAnsi="Times New Roman" w:cs="Times New Roman"/>
          <w:sz w:val="28"/>
          <w:szCs w:val="28"/>
        </w:rPr>
        <w:t xml:space="preserve">, рассчитанных согласно пункту 10 настоящей методики. </w:t>
      </w:r>
      <w:proofErr w:type="gramStart"/>
      <w:r>
        <w:rPr>
          <w:rFonts w:ascii="Times New Roman" w:eastAsia="Times New Roman" w:hAnsi="Times New Roman" w:cs="Times New Roman"/>
          <w:sz w:val="28"/>
          <w:szCs w:val="28"/>
        </w:rPr>
        <w:t xml:space="preserve">Из массива значений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sSubSup>
      </m:oMath>
      <w:r>
        <w:rPr>
          <w:rFonts w:ascii="Times New Roman" w:eastAsia="Times New Roman" w:hAnsi="Times New Roman" w:cs="Times New Roman"/>
          <w:sz w:val="28"/>
          <w:szCs w:val="28"/>
        </w:rPr>
        <w:t xml:space="preserve">, сформированного по всем рассмотренным компаниям, </w:t>
      </w:r>
      <w:r w:rsidR="00FD114B">
        <w:rPr>
          <w:rFonts w:ascii="Times New Roman" w:eastAsia="Times New Roman" w:hAnsi="Times New Roman" w:cs="Times New Roman"/>
          <w:sz w:val="28"/>
          <w:szCs w:val="28"/>
        </w:rPr>
        <w:t>подлежат исключению</w:t>
      </w:r>
      <w:r>
        <w:rPr>
          <w:rFonts w:ascii="Times New Roman" w:eastAsia="Times New Roman" w:hAnsi="Times New Roman" w:cs="Times New Roman"/>
          <w:sz w:val="28"/>
          <w:szCs w:val="28"/>
        </w:rPr>
        <w:t xml:space="preserve"> 10% наименьших значений и 10% наибольших значений, среди оставшихся значений находится минимум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oMath>
      <w:r w:rsidRPr="001758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максимум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oMath>
      <w:r>
        <w:rPr>
          <w:rFonts w:ascii="Times New Roman" w:eastAsia="Times New Roman" w:hAnsi="Times New Roman" w:cs="Times New Roman"/>
          <w:sz w:val="28"/>
          <w:szCs w:val="28"/>
        </w:rPr>
        <w:t xml:space="preserve">. </w:t>
      </w:r>
      <w:r w:rsidR="00FD114B">
        <w:rPr>
          <w:rFonts w:ascii="Times New Roman" w:eastAsia="Times New Roman" w:hAnsi="Times New Roman" w:cs="Times New Roman"/>
          <w:sz w:val="28"/>
          <w:szCs w:val="28"/>
        </w:rPr>
        <w:t>Аналогичный подход применяется при определении</w:t>
      </w:r>
      <w:r>
        <w:rPr>
          <w:rFonts w:ascii="Times New Roman" w:eastAsia="Times New Roman" w:hAnsi="Times New Roman" w:cs="Times New Roman"/>
          <w:sz w:val="28"/>
          <w:szCs w:val="28"/>
        </w:rPr>
        <w:t xml:space="preserve"> значения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км i</m:t>
            </m:r>
          </m:sub>
          <m:sup>
            <m:r>
              <w:rPr>
                <w:rFonts w:ascii="Cambria Math" w:eastAsia="Calibri" w:hAnsi="Cambria Math" w:cs="Times New Roman"/>
                <w:sz w:val="28"/>
                <w:szCs w:val="28"/>
                <w:lang w:val="en-US"/>
              </w:rPr>
              <m:t>min</m:t>
            </m:r>
          </m:sup>
        </m:sSubSup>
      </m:oMath>
      <w:r w:rsidRPr="0017583B">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км i</m:t>
            </m:r>
          </m:sub>
          <m:sup>
            <m:r>
              <w:rPr>
                <w:rFonts w:ascii="Cambria Math" w:eastAsia="Calibri" w:hAnsi="Cambria Math" w:cs="Times New Roman"/>
                <w:sz w:val="28"/>
                <w:szCs w:val="28"/>
                <w:lang w:val="en-US"/>
              </w:rPr>
              <m:t>max</m:t>
            </m:r>
          </m:sup>
        </m:sSubSup>
      </m:oMath>
      <w:r w:rsidRPr="0017583B">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 xml:space="preserve">тп i </m:t>
            </m:r>
          </m:sub>
          <m:sup>
            <m:r>
              <w:rPr>
                <w:rFonts w:ascii="Cambria Math" w:eastAsia="Calibri" w:hAnsi="Cambria Math" w:cs="Times New Roman"/>
                <w:sz w:val="28"/>
                <w:szCs w:val="28"/>
                <w:lang w:val="en-US"/>
              </w:rPr>
              <m:t>min</m:t>
            </m:r>
          </m:sup>
        </m:sSubSup>
      </m:oMath>
      <w:r w:rsidRPr="0017583B">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 xml:space="preserve">тп i </m:t>
            </m:r>
          </m:sub>
          <m:sup>
            <m:r>
              <w:rPr>
                <w:rFonts w:ascii="Cambria Math" w:eastAsia="Calibri" w:hAnsi="Cambria Math" w:cs="Times New Roman"/>
                <w:sz w:val="28"/>
                <w:szCs w:val="28"/>
                <w:lang w:val="en-US"/>
              </w:rPr>
              <m:t>max</m:t>
            </m:r>
          </m:sup>
        </m:sSubSup>
      </m:oMath>
      <w:r w:rsidRPr="001758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данных значений</w:t>
      </w:r>
      <w:r w:rsidR="00FD114B" w:rsidRPr="00FD114B">
        <w:rPr>
          <w:rFonts w:ascii="Times New Roman" w:eastAsia="Times New Roman" w:hAnsi="Times New Roman" w:cs="Times New Roman"/>
          <w:sz w:val="28"/>
          <w:szCs w:val="28"/>
        </w:rPr>
        <w:t xml:space="preserve"> </w:t>
      </w:r>
      <w:r w:rsidR="00FD114B">
        <w:rPr>
          <w:rFonts w:ascii="Times New Roman" w:eastAsia="Times New Roman" w:hAnsi="Times New Roman" w:cs="Times New Roman"/>
          <w:sz w:val="28"/>
          <w:szCs w:val="28"/>
        </w:rPr>
        <w:t>находятся</w:t>
      </w:r>
      <w:r>
        <w:rPr>
          <w:rFonts w:ascii="Times New Roman" w:eastAsia="Times New Roman" w:hAnsi="Times New Roman" w:cs="Times New Roman"/>
          <w:sz w:val="28"/>
          <w:szCs w:val="28"/>
        </w:rPr>
        <w:t xml:space="preserve"> коэффициенты нормализации по следующим формулам:</w:t>
      </w:r>
      <w:proofErr w:type="gramEnd"/>
    </w:p>
    <w:p w:rsidR="00134DC7" w:rsidRPr="00CF2B34" w:rsidRDefault="00134DC7" w:rsidP="00134DC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p>
    <w:p w:rsidR="00E36B6D" w:rsidRPr="00756BCC" w:rsidRDefault="00BF28CB" w:rsidP="00E36B6D">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=1/(</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тп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oMath>
      <w:proofErr w:type="gramStart"/>
      <w:r w:rsidR="00E36B6D" w:rsidRPr="00756BCC">
        <w:rPr>
          <w:rFonts w:ascii="Times New Roman" w:eastAsia="Times New Roman"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t>
            </m:r>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тп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oMath>
      <w:r w:rsidR="00E36B6D" w:rsidRPr="00756BCC">
        <w:rPr>
          <w:rFonts w:ascii="Times New Roman" w:eastAsia="Times New Roman" w:hAnsi="Times New Roman" w:cs="Times New Roman"/>
          <w:sz w:val="28"/>
          <w:szCs w:val="28"/>
        </w:rPr>
        <w:t>)</w:t>
      </w:r>
      <w:proofErr w:type="gramEnd"/>
    </w:p>
    <w:p w:rsidR="00E36B6D" w:rsidRPr="00CF2B34" w:rsidRDefault="00BF28CB" w:rsidP="00E36B6D">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тп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тп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тп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oMath>
      <w:proofErr w:type="gramStart"/>
      <w:r w:rsidR="00E36B6D" w:rsidRPr="00756BCC">
        <w:rPr>
          <w:rFonts w:ascii="Times New Roman" w:eastAsia="Times New Roman"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t>
            </m:r>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тп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oMath>
      <w:r w:rsidR="00E36B6D" w:rsidRPr="00756BCC">
        <w:rPr>
          <w:rFonts w:ascii="Times New Roman" w:eastAsia="Times New Roman" w:hAnsi="Times New Roman" w:cs="Times New Roman"/>
          <w:sz w:val="28"/>
          <w:szCs w:val="28"/>
        </w:rPr>
        <w:t>)</w:t>
      </w:r>
      <w:proofErr w:type="gramEnd"/>
    </w:p>
    <w:p w:rsidR="00AD6707" w:rsidRPr="00756BCC" w:rsidRDefault="00AD6707" w:rsidP="00AD670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p>
    <w:p w:rsidR="00AD6707" w:rsidRPr="0017583B" w:rsidDel="00E36B6D" w:rsidRDefault="00BF28CB" w:rsidP="00AD670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мва i</m:t>
            </m:r>
          </m:sub>
          <m:sup/>
        </m:sSubSup>
        <m:r>
          <w:rPr>
            <w:rFonts w:ascii="Cambria Math" w:eastAsia="Calibri" w:hAnsi="Cambria Math" w:cs="Times New Roman"/>
            <w:sz w:val="28"/>
            <w:szCs w:val="28"/>
          </w:rPr>
          <m:t>=1/(</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t>
            </m:r>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oMath>
      <w:r w:rsidR="00AD6707" w:rsidRPr="004A50AE">
        <w:rPr>
          <w:rFonts w:ascii="Times New Roman" w:eastAsia="Times New Roman" w:hAnsi="Times New Roman" w:cs="Times New Roman"/>
          <w:sz w:val="28"/>
          <w:szCs w:val="28"/>
        </w:rPr>
        <w:t>)</w:t>
      </w:r>
    </w:p>
    <w:p w:rsidR="00AD6707" w:rsidRDefault="00BF28CB" w:rsidP="00AD670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мва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r>
            <m:rPr>
              <m:sty m:val="p"/>
            </m:rPr>
            <w:rPr>
              <w:rFonts w:ascii="Cambria Math" w:eastAsia="Times New Roman"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t>
              </m:r>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мва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r>
            <w:rPr>
              <w:rFonts w:ascii="Cambria Math" w:eastAsia="Calibri" w:hAnsi="Cambria Math" w:cs="Times New Roman"/>
              <w:sz w:val="28"/>
              <w:szCs w:val="28"/>
            </w:rPr>
            <m:t>)</m:t>
          </m:r>
        </m:oMath>
      </m:oMathPara>
    </w:p>
    <w:p w:rsidR="00E36B6D" w:rsidRPr="00756BCC" w:rsidRDefault="00E36B6D" w:rsidP="00CF2B34">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p>
    <w:p w:rsidR="00134DC7" w:rsidRPr="00CF2B34" w:rsidRDefault="00BF28CB" w:rsidP="00134DC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L</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=1/(</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км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 xml:space="preserve"> </m:t>
            </m:r>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км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oMath>
      <w:r w:rsidR="00134DC7" w:rsidRPr="00CF2B34">
        <w:rPr>
          <w:rFonts w:ascii="Times New Roman" w:eastAsia="Times New Roman" w:hAnsi="Times New Roman" w:cs="Times New Roman"/>
          <w:sz w:val="28"/>
          <w:szCs w:val="28"/>
        </w:rPr>
        <w:t>)</w:t>
      </w:r>
    </w:p>
    <w:p w:rsidR="00134DC7" w:rsidRPr="00CF2B34" w:rsidRDefault="00BF28CB" w:rsidP="00134DC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M</m:t>
            </m:r>
          </m:e>
          <m:sub>
            <m:r>
              <w:rPr>
                <w:rFonts w:ascii="Cambria Math" w:eastAsia="Calibri" w:hAnsi="Cambria Math" w:cs="Times New Roman"/>
                <w:sz w:val="28"/>
                <w:szCs w:val="28"/>
              </w:rPr>
              <m:t>км i</m:t>
            </m:r>
          </m:sub>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км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км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max</m:t>
            </m:r>
          </m:sup>
        </m:sSubSup>
        <m:r>
          <w:rPr>
            <w:rFonts w:ascii="Cambria Math" w:eastAsia="Calibri" w:hAnsi="Cambria Math" w:cs="Times New Roman"/>
            <w:sz w:val="28"/>
            <w:szCs w:val="28"/>
          </w:rPr>
          <m:t>-</m:t>
        </m:r>
        <m:r>
          <w:rPr>
            <w:rFonts w:ascii="Cambria Math" w:eastAsia="Times New Roman" w:hAnsi="Cambria Math" w:cs="Times New Roman"/>
            <w:sz w:val="28"/>
            <w:szCs w:val="28"/>
          </w:rPr>
          <m:t xml:space="preserve"> </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Y</m:t>
            </m:r>
          </m:e>
          <m:sub>
            <m:r>
              <w:rPr>
                <w:rFonts w:ascii="Cambria Math" w:eastAsia="Calibri" w:hAnsi="Cambria Math" w:cs="Times New Roman"/>
                <w:sz w:val="28"/>
                <w:szCs w:val="28"/>
              </w:rPr>
              <m:t xml:space="preserve">км </m:t>
            </m:r>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min</m:t>
            </m:r>
          </m:sup>
        </m:sSubSup>
      </m:oMath>
      <w:r w:rsidR="00134DC7" w:rsidRPr="00CF2B34">
        <w:rPr>
          <w:rFonts w:ascii="Times New Roman" w:eastAsia="Times New Roman" w:hAnsi="Times New Roman" w:cs="Times New Roman"/>
          <w:sz w:val="28"/>
          <w:szCs w:val="28"/>
        </w:rPr>
        <w:t>)</w:t>
      </w:r>
    </w:p>
    <w:p w:rsidR="00134DC7" w:rsidRPr="00CF2B34" w:rsidRDefault="00134DC7" w:rsidP="00134DC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p>
    <w:p w:rsidR="00E36B6D" w:rsidRPr="00CF2B34" w:rsidRDefault="00E36B6D" w:rsidP="00134DC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p>
    <w:p w:rsidR="00134DC7" w:rsidRPr="00756BCC" w:rsidRDefault="00134DC7">
      <w:pPr>
        <w:rPr>
          <w:rFonts w:ascii="Calibri" w:eastAsia="Calibri" w:hAnsi="Calibri" w:cs="Calibri"/>
          <w:sz w:val="28"/>
          <w:szCs w:val="28"/>
        </w:rPr>
      </w:pPr>
      <w:r w:rsidRPr="00756BCC">
        <w:rPr>
          <w:rFonts w:ascii="Calibri" w:eastAsia="Calibri" w:hAnsi="Calibri" w:cs="Calibri"/>
          <w:sz w:val="28"/>
          <w:szCs w:val="28"/>
        </w:rPr>
        <w:br w:type="page"/>
      </w:r>
    </w:p>
    <w:p w:rsidR="00134DC7" w:rsidRPr="00E57F7F" w:rsidRDefault="00134DC7" w:rsidP="00134DC7">
      <w:pPr>
        <w:widowControl w:val="0"/>
        <w:autoSpaceDE w:val="0"/>
        <w:autoSpaceDN w:val="0"/>
        <w:adjustRightInd w:val="0"/>
        <w:spacing w:after="0" w:line="240" w:lineRule="auto"/>
        <w:ind w:left="7080" w:firstLine="708"/>
        <w:jc w:val="both"/>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Приложение № </w:t>
      </w:r>
      <w:r>
        <w:rPr>
          <w:rFonts w:ascii="Times New Roman" w:eastAsia="Calibri" w:hAnsi="Times New Roman" w:cs="Times New Roman"/>
          <w:sz w:val="20"/>
          <w:szCs w:val="20"/>
        </w:rPr>
        <w:t>8</w:t>
      </w:r>
    </w:p>
    <w:p w:rsidR="006D485C" w:rsidRPr="00E57F7F" w:rsidRDefault="006D485C" w:rsidP="006D485C">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к Методически</w:t>
      </w:r>
      <w:r>
        <w:rPr>
          <w:rFonts w:ascii="Times New Roman" w:eastAsia="Calibri" w:hAnsi="Times New Roman" w:cs="Times New Roman"/>
          <w:sz w:val="20"/>
          <w:szCs w:val="20"/>
        </w:rPr>
        <w:t xml:space="preserve">м </w:t>
      </w:r>
      <w:r w:rsidRPr="00E57F7F">
        <w:rPr>
          <w:rFonts w:ascii="Times New Roman" w:eastAsia="Calibri" w:hAnsi="Times New Roman" w:cs="Times New Roman"/>
          <w:sz w:val="20"/>
          <w:szCs w:val="20"/>
        </w:rPr>
        <w:t>указания</w:t>
      </w:r>
      <w:r>
        <w:rPr>
          <w:rFonts w:ascii="Times New Roman" w:eastAsia="Calibri" w:hAnsi="Times New Roman" w:cs="Times New Roman"/>
          <w:sz w:val="20"/>
          <w:szCs w:val="20"/>
        </w:rPr>
        <w:t>м</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по определению базового уровня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операционных, подконтрольных расходов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территориальных сетевых организаций,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proofErr w:type="gramStart"/>
      <w:r w:rsidRPr="00E57F7F">
        <w:rPr>
          <w:rFonts w:ascii="Times New Roman" w:eastAsia="Calibri" w:hAnsi="Times New Roman" w:cs="Times New Roman"/>
          <w:sz w:val="20"/>
          <w:szCs w:val="20"/>
        </w:rPr>
        <w:t>необходимых</w:t>
      </w:r>
      <w:proofErr w:type="gramEnd"/>
      <w:r w:rsidRPr="00E57F7F">
        <w:rPr>
          <w:rFonts w:ascii="Times New Roman" w:eastAsia="Calibri" w:hAnsi="Times New Roman" w:cs="Times New Roman"/>
          <w:sz w:val="20"/>
          <w:szCs w:val="20"/>
        </w:rPr>
        <w:t xml:space="preserve"> для осуществления регулируемой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деятельности, и индекса эффективности операционных,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подконтрольных расходов с применением метода</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 сравнения аналогов, утвержденных </w:t>
      </w:r>
    </w:p>
    <w:p w:rsidR="00134DC7" w:rsidRPr="00E57F7F" w:rsidRDefault="00134DC7" w:rsidP="00134DC7">
      <w:pPr>
        <w:widowControl w:val="0"/>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E57F7F">
        <w:rPr>
          <w:rFonts w:ascii="Times New Roman" w:eastAsia="Calibri" w:hAnsi="Times New Roman" w:cs="Times New Roman"/>
          <w:sz w:val="20"/>
          <w:szCs w:val="20"/>
        </w:rPr>
        <w:t xml:space="preserve">приказом ФСТ России </w:t>
      </w:r>
      <w:proofErr w:type="gramStart"/>
      <w:r w:rsidRPr="00E57F7F">
        <w:rPr>
          <w:rFonts w:ascii="Times New Roman" w:eastAsia="Calibri" w:hAnsi="Times New Roman" w:cs="Times New Roman"/>
          <w:sz w:val="20"/>
          <w:szCs w:val="20"/>
        </w:rPr>
        <w:t>от</w:t>
      </w:r>
      <w:proofErr w:type="gramEnd"/>
      <w:r w:rsidRPr="00E57F7F">
        <w:rPr>
          <w:rFonts w:ascii="Times New Roman" w:eastAsia="Calibri" w:hAnsi="Times New Roman" w:cs="Times New Roman"/>
          <w:sz w:val="20"/>
          <w:szCs w:val="20"/>
        </w:rPr>
        <w:t xml:space="preserve"> ______№____</w:t>
      </w:r>
    </w:p>
    <w:p w:rsidR="00134DC7" w:rsidRPr="00E57F7F" w:rsidRDefault="00134DC7" w:rsidP="00134DC7">
      <w:pPr>
        <w:spacing w:line="240" w:lineRule="auto"/>
        <w:jc w:val="both"/>
        <w:rPr>
          <w:rFonts w:ascii="Times New Roman" w:eastAsia="Calibri" w:hAnsi="Times New Roman" w:cs="Times New Roman"/>
          <w:sz w:val="28"/>
          <w:szCs w:val="28"/>
        </w:rPr>
      </w:pPr>
    </w:p>
    <w:p w:rsidR="00134DC7" w:rsidRPr="00E57F7F" w:rsidRDefault="00134DC7" w:rsidP="00134DC7">
      <w:pPr>
        <w:spacing w:line="240" w:lineRule="auto"/>
        <w:jc w:val="both"/>
        <w:rPr>
          <w:rFonts w:ascii="Times New Roman" w:eastAsia="Calibri" w:hAnsi="Times New Roman" w:cs="Times New Roman"/>
          <w:sz w:val="28"/>
          <w:szCs w:val="28"/>
        </w:rPr>
      </w:pPr>
    </w:p>
    <w:p w:rsidR="00013905" w:rsidRDefault="00427E11" w:rsidP="00134DC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Процедура расчета </w:t>
      </w:r>
      <w:r w:rsidRPr="00E57F7F">
        <w:rPr>
          <w:rFonts w:ascii="Times New Roman" w:eastAsia="Times New Roman" w:hAnsi="Times New Roman" w:cs="Times New Roman"/>
          <w:sz w:val="28"/>
          <w:szCs w:val="28"/>
        </w:rPr>
        <w:t>коэффициент</w:t>
      </w:r>
      <w:r>
        <w:rPr>
          <w:rFonts w:ascii="Times New Roman" w:eastAsia="Times New Roman" w:hAnsi="Times New Roman" w:cs="Times New Roman"/>
          <w:sz w:val="28"/>
          <w:szCs w:val="28"/>
        </w:rPr>
        <w:t>а</w:t>
      </w:r>
      <w:r w:rsidRPr="00E57F7F">
        <w:rPr>
          <w:rFonts w:ascii="Times New Roman" w:eastAsia="Times New Roman" w:hAnsi="Times New Roman" w:cs="Times New Roman"/>
          <w:sz w:val="28"/>
          <w:szCs w:val="28"/>
        </w:rPr>
        <w:t xml:space="preserve"> приве</w:t>
      </w:r>
      <w:r>
        <w:rPr>
          <w:rFonts w:ascii="Times New Roman" w:eastAsia="Times New Roman" w:hAnsi="Times New Roman" w:cs="Times New Roman"/>
          <w:sz w:val="28"/>
          <w:szCs w:val="28"/>
        </w:rPr>
        <w:t>дения затрат по уровню цен</w:t>
      </w:r>
    </w:p>
    <w:p w:rsidR="00155773" w:rsidRDefault="00013905" w:rsidP="00CF2B34">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Заданные в Приложении №</w:t>
      </w:r>
      <w:r w:rsidR="00FD11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w:t>
      </w:r>
      <w:r w:rsidRPr="00E57F7F">
        <w:rPr>
          <w:rFonts w:ascii="Times New Roman" w:eastAsia="Times New Roman" w:hAnsi="Times New Roman" w:cs="Times New Roman"/>
          <w:sz w:val="28"/>
          <w:szCs w:val="28"/>
        </w:rPr>
        <w:t>коэффициент</w:t>
      </w:r>
      <w:r>
        <w:rPr>
          <w:rFonts w:ascii="Times New Roman" w:eastAsia="Times New Roman" w:hAnsi="Times New Roman" w:cs="Times New Roman"/>
          <w:sz w:val="28"/>
          <w:szCs w:val="28"/>
        </w:rPr>
        <w:t>ы</w:t>
      </w:r>
      <w:r w:rsidRPr="00E57F7F">
        <w:rPr>
          <w:rFonts w:ascii="Times New Roman" w:eastAsia="Times New Roman" w:hAnsi="Times New Roman" w:cs="Times New Roman"/>
          <w:sz w:val="28"/>
          <w:szCs w:val="28"/>
        </w:rPr>
        <w:t xml:space="preserve"> приведения затрат по уровню цен </w:t>
      </w:r>
      <w:r>
        <w:rPr>
          <w:rFonts w:ascii="Times New Roman" w:eastAsia="Times New Roman" w:hAnsi="Times New Roman" w:cs="Times New Roman"/>
          <w:sz w:val="28"/>
          <w:szCs w:val="28"/>
        </w:rPr>
        <w:t xml:space="preserve">рассчитываются следующим образом. </w:t>
      </w:r>
      <w:r w:rsidR="00155773">
        <w:rPr>
          <w:rFonts w:ascii="Times New Roman" w:eastAsia="Times New Roman" w:hAnsi="Times New Roman" w:cs="Times New Roman"/>
          <w:sz w:val="28"/>
          <w:szCs w:val="28"/>
        </w:rPr>
        <w:t xml:space="preserve">Для проведения расчета собираются </w:t>
      </w:r>
      <w:r w:rsidR="00155773" w:rsidRPr="00E57F7F">
        <w:rPr>
          <w:rFonts w:ascii="Times New Roman" w:eastAsia="Times New Roman" w:hAnsi="Times New Roman" w:cs="Times New Roman"/>
          <w:iCs/>
          <w:sz w:val="28"/>
          <w:szCs w:val="28"/>
          <w:lang w:eastAsia="ru-RU"/>
        </w:rPr>
        <w:t>официально опубликованны</w:t>
      </w:r>
      <w:r w:rsidR="00155773">
        <w:rPr>
          <w:rFonts w:ascii="Times New Roman" w:eastAsia="Times New Roman" w:hAnsi="Times New Roman" w:cs="Times New Roman"/>
          <w:iCs/>
          <w:sz w:val="28"/>
          <w:szCs w:val="28"/>
          <w:lang w:eastAsia="ru-RU"/>
        </w:rPr>
        <w:t>е Федеральной службой</w:t>
      </w:r>
      <w:r w:rsidR="00155773" w:rsidRPr="00E57F7F">
        <w:rPr>
          <w:rFonts w:ascii="Times New Roman" w:eastAsia="Times New Roman" w:hAnsi="Times New Roman" w:cs="Times New Roman"/>
          <w:iCs/>
          <w:sz w:val="28"/>
          <w:szCs w:val="28"/>
          <w:lang w:eastAsia="ru-RU"/>
        </w:rPr>
        <w:t xml:space="preserve"> государственной статистики</w:t>
      </w:r>
      <w:r w:rsidR="00155773">
        <w:rPr>
          <w:rFonts w:ascii="Times New Roman" w:eastAsia="Times New Roman" w:hAnsi="Times New Roman" w:cs="Times New Roman"/>
          <w:iCs/>
          <w:sz w:val="28"/>
          <w:szCs w:val="28"/>
          <w:lang w:eastAsia="ru-RU"/>
        </w:rPr>
        <w:t xml:space="preserve"> данные о с</w:t>
      </w:r>
      <w:r w:rsidR="00155773" w:rsidRPr="00E57F7F">
        <w:rPr>
          <w:rFonts w:ascii="Times New Roman" w:eastAsia="Times New Roman" w:hAnsi="Times New Roman" w:cs="Times New Roman"/>
          <w:iCs/>
          <w:sz w:val="28"/>
          <w:szCs w:val="28"/>
          <w:lang w:eastAsia="ru-RU"/>
        </w:rPr>
        <w:t>тоимости фиксированного набора потребите</w:t>
      </w:r>
      <w:r w:rsidR="00155773">
        <w:rPr>
          <w:rFonts w:ascii="Times New Roman" w:eastAsia="Times New Roman" w:hAnsi="Times New Roman" w:cs="Times New Roman"/>
          <w:iCs/>
          <w:sz w:val="28"/>
          <w:szCs w:val="28"/>
          <w:lang w:eastAsia="ru-RU"/>
        </w:rPr>
        <w:t>льских товаров и услуг в регионах Российской Федерации за декабрь рассматриваемого года. К</w:t>
      </w:r>
      <w:r w:rsidR="00155773" w:rsidRPr="00E57F7F">
        <w:rPr>
          <w:rFonts w:ascii="Times New Roman" w:eastAsia="Times New Roman" w:hAnsi="Times New Roman" w:cs="Times New Roman"/>
          <w:sz w:val="28"/>
          <w:szCs w:val="28"/>
        </w:rPr>
        <w:t>оэффициент</w:t>
      </w:r>
      <w:r w:rsidR="00155773">
        <w:rPr>
          <w:rFonts w:ascii="Times New Roman" w:eastAsia="Times New Roman" w:hAnsi="Times New Roman" w:cs="Times New Roman"/>
          <w:sz w:val="28"/>
          <w:szCs w:val="28"/>
        </w:rPr>
        <w:t>ы</w:t>
      </w:r>
      <w:r w:rsidR="00155773" w:rsidRPr="00E57F7F">
        <w:rPr>
          <w:rFonts w:ascii="Times New Roman" w:eastAsia="Times New Roman" w:hAnsi="Times New Roman" w:cs="Times New Roman"/>
          <w:sz w:val="28"/>
          <w:szCs w:val="28"/>
        </w:rPr>
        <w:t xml:space="preserve"> приведения затрат по уровню цен</w:t>
      </w:r>
      <w:r w:rsidR="00155773">
        <w:rPr>
          <w:rFonts w:ascii="Times New Roman" w:eastAsia="Times New Roman" w:hAnsi="Times New Roman" w:cs="Times New Roman"/>
          <w:sz w:val="28"/>
          <w:szCs w:val="28"/>
        </w:rPr>
        <w:t xml:space="preserve"> для регионов Российской Федерации рассчитываются как отношение стоимости потребительской корзины в г. Москва к стоимости потребительской корзины в </w:t>
      </w:r>
      <w:r w:rsidR="00FD114B">
        <w:rPr>
          <w:rFonts w:ascii="Times New Roman" w:eastAsia="Times New Roman" w:hAnsi="Times New Roman" w:cs="Times New Roman"/>
          <w:sz w:val="28"/>
          <w:szCs w:val="28"/>
        </w:rPr>
        <w:t>соответствующем</w:t>
      </w:r>
      <w:r w:rsidR="00155773">
        <w:rPr>
          <w:rFonts w:ascii="Times New Roman" w:eastAsia="Times New Roman" w:hAnsi="Times New Roman" w:cs="Times New Roman"/>
          <w:sz w:val="28"/>
          <w:szCs w:val="28"/>
        </w:rPr>
        <w:t xml:space="preserve"> регионе. Согласно данной процедуре к</w:t>
      </w:r>
      <w:r w:rsidR="00155773" w:rsidRPr="00E57F7F">
        <w:rPr>
          <w:rFonts w:ascii="Times New Roman" w:eastAsia="Times New Roman" w:hAnsi="Times New Roman" w:cs="Times New Roman"/>
          <w:sz w:val="28"/>
          <w:szCs w:val="28"/>
        </w:rPr>
        <w:t>оэффициент приведения затрат по уровню цен</w:t>
      </w:r>
      <w:r w:rsidR="00155773">
        <w:rPr>
          <w:rFonts w:ascii="Times New Roman" w:eastAsia="Times New Roman" w:hAnsi="Times New Roman" w:cs="Times New Roman"/>
          <w:sz w:val="28"/>
          <w:szCs w:val="28"/>
        </w:rPr>
        <w:t xml:space="preserve"> для г. Москва всегда устанавливается равным единице.</w:t>
      </w:r>
    </w:p>
    <w:p w:rsidR="00A92871" w:rsidRDefault="00A92871" w:rsidP="00A92871">
      <w:pPr>
        <w:spacing w:line="240" w:lineRule="auto"/>
      </w:pPr>
      <w:r>
        <w:br w:type="page"/>
      </w:r>
    </w:p>
    <w:p w:rsidR="00E3157B" w:rsidRPr="00E57F7F" w:rsidRDefault="00E3157B" w:rsidP="00E3157B">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E57F7F">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2</w:t>
      </w:r>
    </w:p>
    <w:p w:rsidR="00E3157B" w:rsidRPr="00E57F7F" w:rsidRDefault="00E3157B" w:rsidP="00E3157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57F7F">
        <w:rPr>
          <w:rFonts w:ascii="Times New Roman" w:eastAsia="Calibri" w:hAnsi="Times New Roman" w:cs="Times New Roman"/>
          <w:sz w:val="28"/>
          <w:szCs w:val="28"/>
        </w:rPr>
        <w:t>к приказу ФСТ России</w:t>
      </w:r>
    </w:p>
    <w:p w:rsidR="00E3157B" w:rsidRPr="00E57F7F" w:rsidRDefault="00E3157B" w:rsidP="00E3157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57F7F">
        <w:rPr>
          <w:rFonts w:ascii="Times New Roman" w:eastAsia="Calibri" w:hAnsi="Times New Roman" w:cs="Times New Roman"/>
          <w:sz w:val="28"/>
          <w:szCs w:val="28"/>
        </w:rPr>
        <w:t>от ____________ 2014 г. № __________</w:t>
      </w:r>
    </w:p>
    <w:p w:rsidR="00A92871" w:rsidRDefault="00A92871" w:rsidP="00A92871">
      <w:pPr>
        <w:pStyle w:val="a3"/>
        <w:widowControl w:val="0"/>
        <w:tabs>
          <w:tab w:val="left" w:pos="993"/>
        </w:tabs>
        <w:autoSpaceDE w:val="0"/>
        <w:autoSpaceDN w:val="0"/>
        <w:adjustRightInd w:val="0"/>
        <w:ind w:left="540" w:firstLine="0"/>
        <w:rPr>
          <w:rFonts w:ascii="Times New Roman" w:hAnsi="Times New Roman" w:cs="Times New Roman"/>
          <w:sz w:val="28"/>
          <w:szCs w:val="28"/>
        </w:rPr>
      </w:pPr>
    </w:p>
    <w:p w:rsidR="00A92871" w:rsidRDefault="00A92871" w:rsidP="00A92871">
      <w:pPr>
        <w:pStyle w:val="a3"/>
        <w:widowControl w:val="0"/>
        <w:tabs>
          <w:tab w:val="left" w:pos="993"/>
        </w:tabs>
        <w:autoSpaceDE w:val="0"/>
        <w:autoSpaceDN w:val="0"/>
        <w:adjustRightInd w:val="0"/>
        <w:ind w:left="540" w:firstLine="0"/>
        <w:rPr>
          <w:rFonts w:ascii="Times New Roman" w:hAnsi="Times New Roman" w:cs="Times New Roman"/>
          <w:sz w:val="28"/>
          <w:szCs w:val="28"/>
        </w:rPr>
      </w:pPr>
    </w:p>
    <w:p w:rsidR="00A92871" w:rsidRPr="00CF2B34" w:rsidRDefault="00A92871" w:rsidP="00CF2B3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F2B34">
        <w:rPr>
          <w:rFonts w:ascii="Times New Roman" w:eastAsia="Times New Roman" w:hAnsi="Times New Roman" w:cs="Times New Roman"/>
          <w:b/>
          <w:bCs/>
          <w:sz w:val="28"/>
          <w:szCs w:val="28"/>
          <w:lang w:eastAsia="ru-RU"/>
        </w:rPr>
        <w:t>Изменения, которые вносятся в Методические указания по расчету тарифов на услуги по передаче электрической энергии, устанавливаемые с применением метода долгосрочной индексации необходимой валовой выручки, утвержденные приказом ФСТ России от 17.02.2012 № 98-э, и Методические указания по регулированию тарифов с применением метода доходности инвестированного капитала, утвержденные приказом ФСТ России от 30.03.2012 № 228-э.</w:t>
      </w:r>
      <w:proofErr w:type="gramEnd"/>
    </w:p>
    <w:p w:rsidR="00A92871" w:rsidRDefault="00A92871" w:rsidP="00A92871">
      <w:pPr>
        <w:pStyle w:val="a3"/>
        <w:widowControl w:val="0"/>
        <w:tabs>
          <w:tab w:val="left" w:pos="993"/>
        </w:tabs>
        <w:autoSpaceDE w:val="0"/>
        <w:autoSpaceDN w:val="0"/>
        <w:adjustRightInd w:val="0"/>
        <w:ind w:left="540" w:firstLine="0"/>
        <w:rPr>
          <w:rFonts w:ascii="Times New Roman" w:hAnsi="Times New Roman" w:cs="Times New Roman"/>
          <w:sz w:val="28"/>
          <w:szCs w:val="28"/>
        </w:rPr>
      </w:pPr>
    </w:p>
    <w:p w:rsidR="00A92871" w:rsidRDefault="00A92871" w:rsidP="00CF2B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Внести в Методические указания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 98-э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Минюстом России 29.02.2012, регистрационный № 23367), следующие изменения:</w:t>
      </w:r>
    </w:p>
    <w:p w:rsidR="00A92871" w:rsidRDefault="006D485C" w:rsidP="00CF2B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A92871">
        <w:rPr>
          <w:rFonts w:ascii="Times New Roman" w:hAnsi="Times New Roman" w:cs="Times New Roman"/>
          <w:sz w:val="28"/>
          <w:szCs w:val="28"/>
        </w:rPr>
        <w:t xml:space="preserve">В пункте 2, слова «долгосрочных параметров регулирования деятельности территориальных сетевых организаций» заменить на «долгосрочных параметров регулирования деятельности территориальных сетевых организаций, </w:t>
      </w:r>
      <w:r w:rsidR="00FD114B">
        <w:rPr>
          <w:rFonts w:ascii="Times New Roman" w:hAnsi="Times New Roman" w:cs="Times New Roman"/>
          <w:sz w:val="28"/>
          <w:szCs w:val="28"/>
        </w:rPr>
        <w:t>в том числе</w:t>
      </w:r>
      <w:r w:rsidR="00A92871">
        <w:rPr>
          <w:rFonts w:ascii="Times New Roman" w:hAnsi="Times New Roman" w:cs="Times New Roman"/>
          <w:sz w:val="28"/>
          <w:szCs w:val="28"/>
        </w:rPr>
        <w:t xml:space="preserve"> базового уровня подконтрольных расходов и индекса эффективности подконтрольных расходов, которые определяются в соответствии</w:t>
      </w:r>
      <w:r w:rsidR="001A457B">
        <w:rPr>
          <w:rFonts w:ascii="Times New Roman" w:hAnsi="Times New Roman" w:cs="Times New Roman"/>
          <w:sz w:val="28"/>
          <w:szCs w:val="28"/>
        </w:rPr>
        <w:t xml:space="preserve"> с</w:t>
      </w:r>
      <w:r w:rsidR="00A92871">
        <w:rPr>
          <w:rFonts w:ascii="Times New Roman" w:hAnsi="Times New Roman" w:cs="Times New Roman"/>
          <w:sz w:val="28"/>
          <w:szCs w:val="28"/>
        </w:rPr>
        <w:t xml:space="preserve"> пунктом 38 Основ ценообразования в области регулируемых цен (тарифов) в электроэнергетике, утвержденных постановлением Правительства Российской</w:t>
      </w:r>
      <w:r w:rsidR="001A457B">
        <w:rPr>
          <w:rFonts w:ascii="Times New Roman" w:hAnsi="Times New Roman" w:cs="Times New Roman"/>
          <w:sz w:val="28"/>
          <w:szCs w:val="28"/>
        </w:rPr>
        <w:t xml:space="preserve"> Федерации от 29.12.2011 </w:t>
      </w:r>
      <w:r w:rsidR="001A457B">
        <w:rPr>
          <w:rFonts w:ascii="Times New Roman" w:hAnsi="Times New Roman" w:cs="Times New Roman"/>
          <w:sz w:val="28"/>
          <w:szCs w:val="28"/>
        </w:rPr>
        <w:br/>
        <w:t xml:space="preserve">№ 1178 </w:t>
      </w:r>
      <w:r w:rsidR="001A457B" w:rsidRPr="00E57F7F">
        <w:rPr>
          <w:rFonts w:ascii="Times New Roman" w:eastAsia="Calibri" w:hAnsi="Times New Roman" w:cs="Times New Roman"/>
          <w:sz w:val="28"/>
          <w:szCs w:val="28"/>
        </w:rPr>
        <w:t>«О ценообразовании в области</w:t>
      </w:r>
      <w:proofErr w:type="gramEnd"/>
      <w:r w:rsidR="001A457B" w:rsidRPr="00E57F7F">
        <w:rPr>
          <w:rFonts w:ascii="Times New Roman" w:eastAsia="Calibri" w:hAnsi="Times New Roman" w:cs="Times New Roman"/>
          <w:sz w:val="28"/>
          <w:szCs w:val="28"/>
        </w:rPr>
        <w:t xml:space="preserve"> </w:t>
      </w:r>
      <w:proofErr w:type="gramStart"/>
      <w:r w:rsidR="001A457B" w:rsidRPr="00E57F7F">
        <w:rPr>
          <w:rFonts w:ascii="Times New Roman" w:eastAsia="Calibri" w:hAnsi="Times New Roman" w:cs="Times New Roman"/>
          <w:sz w:val="28"/>
          <w:szCs w:val="28"/>
        </w:rPr>
        <w:t>регулируемых цен (тарифов) в электроэнергетике» (Собрание законодательства Российской Федерации</w:t>
      </w:r>
      <w:r w:rsidR="001A457B">
        <w:rPr>
          <w:rFonts w:ascii="Times New Roman" w:eastAsia="Calibri" w:hAnsi="Times New Roman" w:cs="Times New Roman"/>
          <w:sz w:val="28"/>
          <w:szCs w:val="28"/>
        </w:rPr>
        <w:t xml:space="preserve">2012, № 4, ст. 504; № 16, ст. 1883; № 20, ст. 2539; № 23, ст. 3008; № 24, ст. 3185;  № 28, ст. 3897; № 41, ст. 5636; 2013, № 1, ст. 68; № 21, </w:t>
      </w:r>
      <w:r w:rsidR="001A457B">
        <w:rPr>
          <w:rFonts w:ascii="Times New Roman" w:eastAsia="Calibri" w:hAnsi="Times New Roman" w:cs="Times New Roman"/>
          <w:sz w:val="28"/>
          <w:szCs w:val="28"/>
        </w:rPr>
        <w:br/>
        <w:t xml:space="preserve">ст. 2647; № 22, ст. 2817; № 26, ст. 3337; № 27, ст. 3602; № 31, ст. 4216, </w:t>
      </w:r>
      <w:r w:rsidR="001A457B">
        <w:rPr>
          <w:rFonts w:ascii="Times New Roman" w:eastAsia="Calibri" w:hAnsi="Times New Roman" w:cs="Times New Roman"/>
          <w:sz w:val="28"/>
          <w:szCs w:val="28"/>
        </w:rPr>
        <w:br/>
        <w:t>ст. 4234;</w:t>
      </w:r>
      <w:proofErr w:type="gramEnd"/>
      <w:r w:rsidR="001A457B">
        <w:rPr>
          <w:rFonts w:ascii="Times New Roman" w:eastAsia="Calibri" w:hAnsi="Times New Roman" w:cs="Times New Roman"/>
          <w:sz w:val="28"/>
          <w:szCs w:val="28"/>
        </w:rPr>
        <w:t xml:space="preserve"> № 35, ст. 4528; № 44, ст. 5754; № 47, ст. 6105; 2014, № 2 (часть I), ст. 89, ст. 131; № 8, ст. 813; № 9, ст. 919; № 11, ст. 1156; № 23, ст. 2994; </w:t>
      </w:r>
      <w:r w:rsidR="001A457B">
        <w:rPr>
          <w:rFonts w:ascii="Times New Roman" w:eastAsia="Calibri" w:hAnsi="Times New Roman" w:cs="Times New Roman"/>
          <w:sz w:val="28"/>
          <w:szCs w:val="28"/>
        </w:rPr>
        <w:br/>
        <w:t>№ 25, ст. 3311; № 28, ст. 4050) (далее – Основы ценообразования)</w:t>
      </w:r>
      <w:r w:rsidR="00A92871">
        <w:rPr>
          <w:rFonts w:ascii="Times New Roman" w:hAnsi="Times New Roman" w:cs="Times New Roman"/>
          <w:sz w:val="28"/>
          <w:szCs w:val="28"/>
        </w:rPr>
        <w:t>.</w:t>
      </w:r>
    </w:p>
    <w:p w:rsidR="001A457B" w:rsidRDefault="001A457B" w:rsidP="001A457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пункте 6 подпункте 2 слова «</w:t>
      </w:r>
      <w:r w:rsidRPr="001A457B">
        <w:rPr>
          <w:rFonts w:ascii="Times New Roman" w:hAnsi="Times New Roman" w:cs="Times New Roman"/>
          <w:sz w:val="28"/>
          <w:szCs w:val="28"/>
        </w:rPr>
        <w:t>в размере от 1% до 3% уровня подконтрольных расходов текущего года долгосрочного периода регулирования</w:t>
      </w:r>
      <w:r>
        <w:rPr>
          <w:rFonts w:ascii="Times New Roman" w:hAnsi="Times New Roman" w:cs="Times New Roman"/>
          <w:sz w:val="28"/>
          <w:szCs w:val="28"/>
        </w:rPr>
        <w:t xml:space="preserve">» заменить на «в соответствии с методическими указаниями </w:t>
      </w:r>
      <w:r w:rsidRPr="001A457B">
        <w:rPr>
          <w:rFonts w:ascii="Times New Roman" w:hAnsi="Times New Roman" w:cs="Times New Roman"/>
          <w:sz w:val="28"/>
          <w:szCs w:val="28"/>
        </w:rPr>
        <w:t>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r>
        <w:rPr>
          <w:rFonts w:ascii="Times New Roman" w:hAnsi="Times New Roman" w:cs="Times New Roman"/>
          <w:sz w:val="28"/>
          <w:szCs w:val="28"/>
        </w:rPr>
        <w:t>».</w:t>
      </w:r>
      <w:proofErr w:type="gramEnd"/>
    </w:p>
    <w:p w:rsidR="00036534" w:rsidRDefault="001A490D" w:rsidP="001A490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w:t>
      </w:r>
      <w:r w:rsidR="001A457B">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036534">
        <w:rPr>
          <w:rFonts w:ascii="Times New Roman" w:hAnsi="Times New Roman" w:cs="Times New Roman"/>
          <w:sz w:val="28"/>
          <w:szCs w:val="28"/>
        </w:rPr>
        <w:t xml:space="preserve">предложении 1 абзаца 11 </w:t>
      </w:r>
      <w:r>
        <w:rPr>
          <w:rFonts w:ascii="Times New Roman" w:hAnsi="Times New Roman" w:cs="Times New Roman"/>
          <w:sz w:val="28"/>
          <w:szCs w:val="28"/>
        </w:rPr>
        <w:t>пункт</w:t>
      </w:r>
      <w:r w:rsidR="00036534">
        <w:rPr>
          <w:rFonts w:ascii="Times New Roman" w:hAnsi="Times New Roman" w:cs="Times New Roman"/>
          <w:sz w:val="28"/>
          <w:szCs w:val="28"/>
        </w:rPr>
        <w:t>а</w:t>
      </w:r>
      <w:r>
        <w:rPr>
          <w:rFonts w:ascii="Times New Roman" w:hAnsi="Times New Roman" w:cs="Times New Roman"/>
          <w:sz w:val="28"/>
          <w:szCs w:val="28"/>
        </w:rPr>
        <w:t xml:space="preserve"> </w:t>
      </w:r>
      <w:r w:rsidR="00BE093D">
        <w:rPr>
          <w:rFonts w:ascii="Times New Roman" w:hAnsi="Times New Roman" w:cs="Times New Roman"/>
          <w:sz w:val="28"/>
          <w:szCs w:val="28"/>
        </w:rPr>
        <w:t>11</w:t>
      </w:r>
      <w:r w:rsidR="00036534">
        <w:rPr>
          <w:rFonts w:ascii="Times New Roman" w:hAnsi="Times New Roman" w:cs="Times New Roman"/>
          <w:sz w:val="28"/>
          <w:szCs w:val="28"/>
        </w:rPr>
        <w:t xml:space="preserve"> слова</w:t>
      </w:r>
      <w:r w:rsidR="00036534" w:rsidRPr="00036534">
        <w:rPr>
          <w:rFonts w:ascii="Times New Roman" w:hAnsi="Times New Roman" w:cs="Times New Roman"/>
          <w:sz w:val="28"/>
          <w:szCs w:val="28"/>
        </w:rPr>
        <w:t xml:space="preserve"> </w:t>
      </w:r>
      <w:r w:rsidR="00036534">
        <w:rPr>
          <w:rFonts w:ascii="Times New Roman" w:hAnsi="Times New Roman" w:cs="Times New Roman"/>
          <w:sz w:val="28"/>
          <w:szCs w:val="28"/>
        </w:rPr>
        <w:t>«</w:t>
      </w:r>
      <w:r w:rsidR="00036534" w:rsidRPr="00036534">
        <w:rPr>
          <w:rFonts w:ascii="Times New Roman" w:hAnsi="Times New Roman" w:cs="Times New Roman"/>
          <w:sz w:val="28"/>
          <w:szCs w:val="28"/>
        </w:rPr>
        <w:t>в пределах от 1% до 3% от уровня подконтрольных расходов текущего года долгосрочного периода регулирования</w:t>
      </w:r>
      <w:r w:rsidR="00036534">
        <w:rPr>
          <w:rFonts w:ascii="Times New Roman" w:hAnsi="Times New Roman" w:cs="Times New Roman"/>
          <w:sz w:val="28"/>
          <w:szCs w:val="28"/>
        </w:rPr>
        <w:t xml:space="preserve">» заменить на «в соответствии с методическими указаниями </w:t>
      </w:r>
      <w:r w:rsidR="00036534" w:rsidRPr="001A457B">
        <w:rPr>
          <w:rFonts w:ascii="Times New Roman" w:hAnsi="Times New Roman" w:cs="Times New Roman"/>
          <w:sz w:val="28"/>
          <w:szCs w:val="28"/>
        </w:rPr>
        <w:t>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r w:rsidR="00036534">
        <w:rPr>
          <w:rFonts w:ascii="Times New Roman" w:hAnsi="Times New Roman" w:cs="Times New Roman"/>
          <w:sz w:val="28"/>
          <w:szCs w:val="28"/>
        </w:rPr>
        <w:t>»;</w:t>
      </w:r>
      <w:proofErr w:type="gramEnd"/>
    </w:p>
    <w:p w:rsidR="001A490D" w:rsidRDefault="00036534" w:rsidP="001A490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В предложении 2 абзаца 11 пункта 11 </w:t>
      </w:r>
      <w:r w:rsidR="001A490D">
        <w:rPr>
          <w:rFonts w:ascii="Times New Roman" w:hAnsi="Times New Roman" w:cs="Times New Roman"/>
          <w:sz w:val="28"/>
          <w:szCs w:val="28"/>
        </w:rPr>
        <w:t>после слов «</w:t>
      </w:r>
      <w:r w:rsidR="001A490D" w:rsidRPr="00402E1C">
        <w:rPr>
          <w:rFonts w:ascii="Times New Roman" w:hAnsi="Times New Roman" w:cs="Times New Roman"/>
          <w:sz w:val="28"/>
          <w:szCs w:val="28"/>
        </w:rPr>
        <w:t>устанавливается регулирующими органами в размере</w:t>
      </w:r>
      <w:r w:rsidR="001A490D">
        <w:rPr>
          <w:rFonts w:ascii="Times New Roman" w:hAnsi="Times New Roman" w:cs="Times New Roman"/>
          <w:sz w:val="28"/>
          <w:szCs w:val="28"/>
        </w:rPr>
        <w:t>» дополнить словами «не менее».</w:t>
      </w:r>
    </w:p>
    <w:p w:rsidR="00A92871" w:rsidRDefault="00A92871" w:rsidP="00CF2B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Внести в Методические указания по регулированию тарифов с применением метода доходности инвестированного капитала, утвержденны</w:t>
      </w:r>
      <w:r w:rsidR="00B91FC2">
        <w:rPr>
          <w:rFonts w:ascii="Times New Roman" w:hAnsi="Times New Roman" w:cs="Times New Roman"/>
          <w:sz w:val="28"/>
          <w:szCs w:val="28"/>
        </w:rPr>
        <w:t xml:space="preserve">е </w:t>
      </w:r>
      <w:r>
        <w:rPr>
          <w:rFonts w:ascii="Times New Roman" w:hAnsi="Times New Roman" w:cs="Times New Roman"/>
          <w:sz w:val="28"/>
          <w:szCs w:val="28"/>
        </w:rPr>
        <w:t>приказом ФСТ России от 30.03.2012 № 228-э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Минюстом России 10.04.2012, регистрационный № 23784), следующие изменения:</w:t>
      </w:r>
    </w:p>
    <w:p w:rsidR="00114C2F" w:rsidRDefault="00114C2F" w:rsidP="00114C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абзаце 26 п. 7 слова «Величина технологического расхода (потерь) электрической энергии определяется в соответствии с </w:t>
      </w:r>
      <w:r w:rsidRPr="00CF2B34">
        <w:rPr>
          <w:rFonts w:ascii="Times New Roman" w:hAnsi="Times New Roman" w:cs="Times New Roman"/>
          <w:sz w:val="28"/>
          <w:szCs w:val="28"/>
        </w:rPr>
        <w:t>пунктом 34</w:t>
      </w:r>
      <w:r>
        <w:rPr>
          <w:rFonts w:ascii="Times New Roman" w:hAnsi="Times New Roman" w:cs="Times New Roman"/>
          <w:sz w:val="28"/>
          <w:szCs w:val="28"/>
        </w:rPr>
        <w:t xml:space="preserve"> Основ ценообразования» заменить на «Базовый уровень операционных расходов, индекс эффективности операционных расходов и величина технологического расхода (потерь) электрической энергии определяется в соответствии с </w:t>
      </w:r>
      <w:r w:rsidRPr="00D879E9">
        <w:rPr>
          <w:rFonts w:ascii="Times New Roman" w:hAnsi="Times New Roman" w:cs="Times New Roman"/>
          <w:sz w:val="28"/>
          <w:szCs w:val="28"/>
        </w:rPr>
        <w:t>пунктом 34</w:t>
      </w:r>
      <w:r>
        <w:rPr>
          <w:rFonts w:ascii="Times New Roman" w:hAnsi="Times New Roman" w:cs="Times New Roman"/>
          <w:sz w:val="28"/>
          <w:szCs w:val="28"/>
        </w:rPr>
        <w:t xml:space="preserve"> Основ ценообразования»</w:t>
      </w:r>
    </w:p>
    <w:p w:rsidR="00020781" w:rsidRDefault="002838A0" w:rsidP="00CF2B34">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w:t>
      </w:r>
      <w:r w:rsidR="00114C2F">
        <w:rPr>
          <w:rFonts w:ascii="Times New Roman" w:hAnsi="Times New Roman" w:cs="Times New Roman"/>
          <w:sz w:val="28"/>
          <w:szCs w:val="28"/>
        </w:rPr>
        <w:t>2</w:t>
      </w:r>
      <w:r>
        <w:rPr>
          <w:rFonts w:ascii="Times New Roman" w:hAnsi="Times New Roman" w:cs="Times New Roman"/>
          <w:sz w:val="28"/>
          <w:szCs w:val="28"/>
        </w:rPr>
        <w:t>. Пункт 17 изложить в следующей редакции: «</w:t>
      </w:r>
      <w:r w:rsidRPr="002838A0">
        <w:rPr>
          <w:rFonts w:ascii="Times New Roman" w:hAnsi="Times New Roman" w:cs="Times New Roman"/>
          <w:sz w:val="28"/>
          <w:szCs w:val="28"/>
        </w:rPr>
        <w:t>Индекс эффективности операционных расходов</w:t>
      </w:r>
      <w:r w:rsidR="00020781">
        <w:rPr>
          <w:rFonts w:ascii="Times New Roman" w:hAnsi="Times New Roman" w:cs="Times New Roman"/>
          <w:sz w:val="28"/>
          <w:szCs w:val="28"/>
        </w:rPr>
        <w:t xml:space="preserve"> территориальных сетевых организаций</w:t>
      </w:r>
      <w:r w:rsidRPr="002838A0">
        <w:rPr>
          <w:rFonts w:ascii="Times New Roman" w:hAnsi="Times New Roman" w:cs="Times New Roman"/>
          <w:sz w:val="28"/>
          <w:szCs w:val="28"/>
        </w:rPr>
        <w:t xml:space="preserve"> устанавливается на долгосрочный период регулирования</w:t>
      </w:r>
      <w:r>
        <w:rPr>
          <w:rFonts w:ascii="Times New Roman" w:hAnsi="Times New Roman" w:cs="Times New Roman"/>
          <w:sz w:val="28"/>
          <w:szCs w:val="28"/>
        </w:rPr>
        <w:t xml:space="preserve"> в соответствии с методическими указаниями </w:t>
      </w:r>
      <w:r w:rsidRPr="001A457B">
        <w:rPr>
          <w:rFonts w:ascii="Times New Roman" w:hAnsi="Times New Roman" w:cs="Times New Roman"/>
          <w:sz w:val="28"/>
          <w:szCs w:val="28"/>
        </w:rPr>
        <w:t>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r w:rsidR="00020781">
        <w:rPr>
          <w:rFonts w:ascii="Times New Roman" w:hAnsi="Times New Roman" w:cs="Times New Roman"/>
          <w:sz w:val="28"/>
          <w:szCs w:val="28"/>
        </w:rPr>
        <w:t>.</w:t>
      </w:r>
    </w:p>
    <w:p w:rsidR="002838A0" w:rsidRDefault="00020781" w:rsidP="00CF2B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Индекс эффективности операционных расходов организации по управлению единой национальной (общероссийской) электрической сети устанавливается на долгосрочный период регулирования в размере от 1 до 3 процентов </w:t>
      </w:r>
      <w:proofErr w:type="gramStart"/>
      <w:r>
        <w:rPr>
          <w:rFonts w:ascii="Times New Roman" w:hAnsi="Times New Roman" w:cs="Times New Roman"/>
          <w:sz w:val="28"/>
          <w:szCs w:val="28"/>
        </w:rPr>
        <w:t>уровня операционных расходов текущего года долгосрочного периода регулирования</w:t>
      </w:r>
      <w:proofErr w:type="gramEnd"/>
      <w:r>
        <w:rPr>
          <w:rFonts w:ascii="Times New Roman" w:hAnsi="Times New Roman" w:cs="Times New Roman"/>
          <w:sz w:val="28"/>
          <w:szCs w:val="28"/>
        </w:rPr>
        <w:t>.</w:t>
      </w:r>
      <w:r w:rsidR="002838A0">
        <w:rPr>
          <w:rFonts w:ascii="Times New Roman" w:hAnsi="Times New Roman" w:cs="Times New Roman"/>
          <w:sz w:val="28"/>
          <w:szCs w:val="28"/>
        </w:rPr>
        <w:t>»</w:t>
      </w:r>
    </w:p>
    <w:p w:rsidR="006E336F" w:rsidRDefault="006D485C" w:rsidP="00CF2B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114C2F">
        <w:rPr>
          <w:rFonts w:ascii="Times New Roman" w:hAnsi="Times New Roman" w:cs="Times New Roman"/>
          <w:sz w:val="28"/>
          <w:szCs w:val="28"/>
        </w:rPr>
        <w:t>3</w:t>
      </w:r>
      <w:r>
        <w:rPr>
          <w:rFonts w:ascii="Times New Roman" w:hAnsi="Times New Roman" w:cs="Times New Roman"/>
          <w:sz w:val="28"/>
          <w:szCs w:val="28"/>
        </w:rPr>
        <w:t xml:space="preserve">. </w:t>
      </w:r>
      <w:r w:rsidR="006E336F">
        <w:rPr>
          <w:rFonts w:ascii="Times New Roman" w:hAnsi="Times New Roman" w:cs="Times New Roman"/>
          <w:sz w:val="28"/>
          <w:szCs w:val="28"/>
        </w:rPr>
        <w:t xml:space="preserve">Пункт 17 дополнить абзацем следующего содержания: </w:t>
      </w:r>
      <w:proofErr w:type="gramStart"/>
      <w:r w:rsidR="006E336F">
        <w:rPr>
          <w:rFonts w:ascii="Times New Roman" w:hAnsi="Times New Roman" w:cs="Times New Roman"/>
          <w:sz w:val="28"/>
          <w:szCs w:val="28"/>
        </w:rPr>
        <w:t>«</w:t>
      </w:r>
      <w:r w:rsidR="006E336F" w:rsidRPr="006E336F">
        <w:rPr>
          <w:rFonts w:ascii="Times New Roman" w:hAnsi="Times New Roman" w:cs="Times New Roman"/>
          <w:sz w:val="28"/>
          <w:szCs w:val="28"/>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w:t>
      </w:r>
      <w:proofErr w:type="gramEnd"/>
      <w:r w:rsidR="006E336F" w:rsidRPr="006E336F">
        <w:rPr>
          <w:rFonts w:ascii="Times New Roman" w:hAnsi="Times New Roman" w:cs="Times New Roman"/>
          <w:sz w:val="28"/>
          <w:szCs w:val="28"/>
        </w:rPr>
        <w:t xml:space="preserve">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w:t>
      </w:r>
      <w:r w:rsidR="006E336F">
        <w:rPr>
          <w:rFonts w:ascii="Times New Roman" w:hAnsi="Times New Roman" w:cs="Times New Roman"/>
          <w:sz w:val="28"/>
          <w:szCs w:val="28"/>
        </w:rPr>
        <w:t xml:space="preserve"> не менее</w:t>
      </w:r>
      <w:r w:rsidR="006E336F" w:rsidRPr="006E336F">
        <w:rPr>
          <w:rFonts w:ascii="Times New Roman" w:hAnsi="Times New Roman" w:cs="Times New Roman"/>
          <w:sz w:val="28"/>
          <w:szCs w:val="28"/>
        </w:rPr>
        <w:t xml:space="preserve"> 3 процентов на соответствующий долгосрочный период регулирования</w:t>
      </w:r>
      <w:proofErr w:type="gramStart"/>
      <w:r w:rsidR="006E336F" w:rsidRPr="006E336F">
        <w:rPr>
          <w:rFonts w:ascii="Times New Roman" w:hAnsi="Times New Roman" w:cs="Times New Roman"/>
          <w:sz w:val="28"/>
          <w:szCs w:val="28"/>
        </w:rPr>
        <w:t>.</w:t>
      </w:r>
      <w:r w:rsidR="006E336F">
        <w:rPr>
          <w:rFonts w:ascii="Times New Roman" w:hAnsi="Times New Roman" w:cs="Times New Roman"/>
          <w:sz w:val="28"/>
          <w:szCs w:val="28"/>
        </w:rPr>
        <w:t>»</w:t>
      </w:r>
      <w:proofErr w:type="gramEnd"/>
    </w:p>
    <w:p w:rsidR="00CF3CD4" w:rsidRDefault="006D485C" w:rsidP="00CF2B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114C2F">
        <w:rPr>
          <w:rFonts w:ascii="Times New Roman" w:hAnsi="Times New Roman" w:cs="Times New Roman"/>
          <w:sz w:val="28"/>
          <w:szCs w:val="28"/>
        </w:rPr>
        <w:t>4</w:t>
      </w:r>
      <w:r>
        <w:rPr>
          <w:rFonts w:ascii="Times New Roman" w:hAnsi="Times New Roman" w:cs="Times New Roman"/>
          <w:sz w:val="28"/>
          <w:szCs w:val="28"/>
        </w:rPr>
        <w:t xml:space="preserve">. </w:t>
      </w:r>
      <w:r w:rsidR="00CF3CD4">
        <w:rPr>
          <w:rFonts w:ascii="Times New Roman" w:hAnsi="Times New Roman" w:cs="Times New Roman"/>
          <w:sz w:val="28"/>
          <w:szCs w:val="28"/>
        </w:rPr>
        <w:t>Раздел 6 «Правила</w:t>
      </w:r>
      <w:r w:rsidR="00CF3CD4" w:rsidRPr="00CF3CD4">
        <w:rPr>
          <w:rFonts w:ascii="Times New Roman" w:hAnsi="Times New Roman" w:cs="Times New Roman"/>
          <w:sz w:val="28"/>
          <w:szCs w:val="28"/>
        </w:rPr>
        <w:t xml:space="preserve"> определения долгосрочных параметров</w:t>
      </w:r>
      <w:r w:rsidR="00CF3CD4">
        <w:rPr>
          <w:rFonts w:ascii="Times New Roman" w:hAnsi="Times New Roman" w:cs="Times New Roman"/>
          <w:sz w:val="28"/>
          <w:szCs w:val="28"/>
        </w:rPr>
        <w:t xml:space="preserve"> </w:t>
      </w:r>
      <w:r w:rsidR="00CF3CD4" w:rsidRPr="00CF3CD4">
        <w:rPr>
          <w:rFonts w:ascii="Times New Roman" w:hAnsi="Times New Roman" w:cs="Times New Roman"/>
          <w:sz w:val="28"/>
          <w:szCs w:val="28"/>
        </w:rPr>
        <w:t>регулирования с применением метода сравнения аналогов</w:t>
      </w:r>
      <w:r w:rsidR="00CF3CD4">
        <w:rPr>
          <w:rFonts w:ascii="Times New Roman" w:hAnsi="Times New Roman" w:cs="Times New Roman"/>
          <w:sz w:val="28"/>
          <w:szCs w:val="28"/>
        </w:rPr>
        <w:t>» исключить.</w:t>
      </w:r>
    </w:p>
    <w:p w:rsidR="00C6657E" w:rsidRPr="00CF2B34" w:rsidRDefault="00C6657E" w:rsidP="00CF2B34">
      <w:pPr>
        <w:autoSpaceDE w:val="0"/>
        <w:autoSpaceDN w:val="0"/>
        <w:adjustRightInd w:val="0"/>
        <w:ind w:firstLine="540"/>
        <w:jc w:val="both"/>
        <w:rPr>
          <w:rFonts w:ascii="Times New Roman" w:hAnsi="Times New Roman" w:cs="Times New Roman"/>
          <w:sz w:val="28"/>
          <w:szCs w:val="28"/>
        </w:rPr>
      </w:pPr>
    </w:p>
    <w:sectPr w:rsidR="00C6657E" w:rsidRPr="00CF2B34" w:rsidSect="00CF2B34">
      <w:footerReference w:type="default" r:id="rId10"/>
      <w:pgSz w:w="11906" w:h="16838"/>
      <w:pgMar w:top="539" w:right="1134" w:bottom="1276"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CB" w:rsidRDefault="00BF28CB" w:rsidP="005655AE">
      <w:pPr>
        <w:spacing w:after="0" w:line="240" w:lineRule="auto"/>
      </w:pPr>
      <w:r>
        <w:separator/>
      </w:r>
    </w:p>
  </w:endnote>
  <w:endnote w:type="continuationSeparator" w:id="0">
    <w:p w:rsidR="00BF28CB" w:rsidRDefault="00BF28CB" w:rsidP="0056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06066"/>
      <w:docPartObj>
        <w:docPartGallery w:val="Page Numbers (Bottom of Page)"/>
        <w:docPartUnique/>
      </w:docPartObj>
    </w:sdtPr>
    <w:sdtEndPr/>
    <w:sdtContent>
      <w:p w:rsidR="00290521" w:rsidRDefault="00290521" w:rsidP="00CF2B34">
        <w:pPr>
          <w:pStyle w:val="af6"/>
          <w:jc w:val="right"/>
        </w:pPr>
        <w:r>
          <w:fldChar w:fldCharType="begin"/>
        </w:r>
        <w:r>
          <w:instrText>PAGE   \* MERGEFORMAT</w:instrText>
        </w:r>
        <w:r>
          <w:fldChar w:fldCharType="separate"/>
        </w:r>
        <w:r w:rsidR="00440BA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CB" w:rsidRDefault="00BF28CB" w:rsidP="005655AE">
      <w:pPr>
        <w:spacing w:after="0" w:line="240" w:lineRule="auto"/>
      </w:pPr>
      <w:r>
        <w:separator/>
      </w:r>
    </w:p>
  </w:footnote>
  <w:footnote w:type="continuationSeparator" w:id="0">
    <w:p w:rsidR="00BF28CB" w:rsidRDefault="00BF28CB" w:rsidP="0056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D38"/>
    <w:multiLevelType w:val="hybridMultilevel"/>
    <w:tmpl w:val="329E2510"/>
    <w:lvl w:ilvl="0" w:tplc="66C045C0">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F71809"/>
    <w:multiLevelType w:val="hybridMultilevel"/>
    <w:tmpl w:val="69C8864A"/>
    <w:lvl w:ilvl="0" w:tplc="BD94781A">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077B5"/>
    <w:multiLevelType w:val="hybridMultilevel"/>
    <w:tmpl w:val="CCD6C94E"/>
    <w:lvl w:ilvl="0" w:tplc="7C3808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A36162"/>
    <w:multiLevelType w:val="hybridMultilevel"/>
    <w:tmpl w:val="6944CE9E"/>
    <w:lvl w:ilvl="0" w:tplc="9F3AEA32">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6C09B1"/>
    <w:multiLevelType w:val="hybridMultilevel"/>
    <w:tmpl w:val="1124E036"/>
    <w:lvl w:ilvl="0" w:tplc="66C045C0">
      <w:start w:val="1"/>
      <w:numFmt w:val="decimal"/>
      <w:lvlText w:val="%1."/>
      <w:lvlJc w:val="left"/>
      <w:pPr>
        <w:ind w:left="1410" w:hanging="870"/>
      </w:pPr>
      <w:rPr>
        <w:rFonts w:hint="default"/>
      </w:rPr>
    </w:lvl>
    <w:lvl w:ilvl="1" w:tplc="720A5EBC">
      <w:start w:val="1"/>
      <w:numFmt w:val="decimal"/>
      <w:lvlText w:val="%2"/>
      <w:lvlJc w:val="left"/>
      <w:pPr>
        <w:ind w:left="1620" w:hanging="360"/>
      </w:pPr>
      <w:rPr>
        <w:rFonts w:hint="default"/>
        <w:b w:val="0"/>
        <w:i w:val="0"/>
        <w:color w:val="auto"/>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18562E"/>
    <w:multiLevelType w:val="hybridMultilevel"/>
    <w:tmpl w:val="B470AFBE"/>
    <w:lvl w:ilvl="0" w:tplc="7152B51A">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F50C9"/>
    <w:multiLevelType w:val="hybridMultilevel"/>
    <w:tmpl w:val="329E2510"/>
    <w:lvl w:ilvl="0" w:tplc="66C045C0">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8C5C7A"/>
    <w:multiLevelType w:val="hybridMultilevel"/>
    <w:tmpl w:val="FB707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26AAD"/>
    <w:multiLevelType w:val="hybridMultilevel"/>
    <w:tmpl w:val="0862F224"/>
    <w:lvl w:ilvl="0" w:tplc="5B683074">
      <w:start w:val="1"/>
      <w:numFmt w:val="decimal"/>
      <w:lvlText w:val="%1."/>
      <w:lvlJc w:val="left"/>
      <w:pPr>
        <w:ind w:left="1410" w:hanging="870"/>
      </w:pPr>
      <w:rPr>
        <w:rFonts w:ascii="Times New Roman" w:hAnsi="Times New Roman" w:cs="Times New Roman" w:hint="default"/>
        <w:sz w:val="28"/>
      </w:rPr>
    </w:lvl>
    <w:lvl w:ilvl="1" w:tplc="0419000F">
      <w:start w:val="1"/>
      <w:numFmt w:val="decimal"/>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93B42A1"/>
    <w:multiLevelType w:val="hybridMultilevel"/>
    <w:tmpl w:val="CE4E04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9E556F3"/>
    <w:multiLevelType w:val="hybridMultilevel"/>
    <w:tmpl w:val="C95A369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84621B"/>
    <w:multiLevelType w:val="hybridMultilevel"/>
    <w:tmpl w:val="CD7A65DA"/>
    <w:lvl w:ilvl="0" w:tplc="8C900A70">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E753DE8"/>
    <w:multiLevelType w:val="hybridMultilevel"/>
    <w:tmpl w:val="BBB46CFE"/>
    <w:lvl w:ilvl="0" w:tplc="222AF480">
      <w:start w:val="1"/>
      <w:numFmt w:val="decimal"/>
      <w:lvlText w:val="%1."/>
      <w:lvlJc w:val="left"/>
      <w:pPr>
        <w:ind w:left="900" w:hanging="360"/>
      </w:pPr>
      <w:rPr>
        <w:rFonts w:hint="default"/>
      </w:rPr>
    </w:lvl>
    <w:lvl w:ilvl="1" w:tplc="E416CB9C">
      <w:start w:val="1"/>
      <w:numFmt w:val="russianLower"/>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7F1C72"/>
    <w:multiLevelType w:val="hybridMultilevel"/>
    <w:tmpl w:val="09AEA73E"/>
    <w:lvl w:ilvl="0" w:tplc="950C5E56">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74B7B"/>
    <w:multiLevelType w:val="hybridMultilevel"/>
    <w:tmpl w:val="CF266BB2"/>
    <w:lvl w:ilvl="0" w:tplc="0738401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99D5BA7"/>
    <w:multiLevelType w:val="hybridMultilevel"/>
    <w:tmpl w:val="481CD858"/>
    <w:lvl w:ilvl="0" w:tplc="61E617F4">
      <w:start w:val="1"/>
      <w:numFmt w:val="decimal"/>
      <w:lvlText w:val="%1)"/>
      <w:lvlJc w:val="left"/>
      <w:pPr>
        <w:ind w:left="720" w:hanging="360"/>
      </w:pPr>
      <w:rPr>
        <w:rFonts w:ascii="Georgia" w:eastAsia="Arial"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95E37"/>
    <w:multiLevelType w:val="hybridMultilevel"/>
    <w:tmpl w:val="2A823E2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67E30FD"/>
    <w:multiLevelType w:val="hybridMultilevel"/>
    <w:tmpl w:val="2A823E2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EFC1396"/>
    <w:multiLevelType w:val="hybridMultilevel"/>
    <w:tmpl w:val="1960E4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C2978C2"/>
    <w:multiLevelType w:val="hybridMultilevel"/>
    <w:tmpl w:val="7F4E5A30"/>
    <w:lvl w:ilvl="0" w:tplc="1C82E77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D463E14"/>
    <w:multiLevelType w:val="hybridMultilevel"/>
    <w:tmpl w:val="1960E4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8"/>
  </w:num>
  <w:num w:numId="3">
    <w:abstractNumId w:val="3"/>
  </w:num>
  <w:num w:numId="4">
    <w:abstractNumId w:val="2"/>
  </w:num>
  <w:num w:numId="5">
    <w:abstractNumId w:val="15"/>
  </w:num>
  <w:num w:numId="6">
    <w:abstractNumId w:val="12"/>
  </w:num>
  <w:num w:numId="7">
    <w:abstractNumId w:val="13"/>
  </w:num>
  <w:num w:numId="8">
    <w:abstractNumId w:val="1"/>
  </w:num>
  <w:num w:numId="9">
    <w:abstractNumId w:val="5"/>
  </w:num>
  <w:num w:numId="10">
    <w:abstractNumId w:val="4"/>
  </w:num>
  <w:num w:numId="11">
    <w:abstractNumId w:val="6"/>
  </w:num>
  <w:num w:numId="12">
    <w:abstractNumId w:val="0"/>
  </w:num>
  <w:num w:numId="13">
    <w:abstractNumId w:val="14"/>
  </w:num>
  <w:num w:numId="14">
    <w:abstractNumId w:val="18"/>
  </w:num>
  <w:num w:numId="15">
    <w:abstractNumId w:val="19"/>
  </w:num>
  <w:num w:numId="16">
    <w:abstractNumId w:val="16"/>
  </w:num>
  <w:num w:numId="17">
    <w:abstractNumId w:val="10"/>
  </w:num>
  <w:num w:numId="18">
    <w:abstractNumId w:val="7"/>
  </w:num>
  <w:num w:numId="19">
    <w:abstractNumId w:val="17"/>
  </w:num>
  <w:num w:numId="20">
    <w:abstractNumId w:val="20"/>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17"/>
    <w:rsid w:val="000019F4"/>
    <w:rsid w:val="00013905"/>
    <w:rsid w:val="00020781"/>
    <w:rsid w:val="00036534"/>
    <w:rsid w:val="0004057E"/>
    <w:rsid w:val="00065CF9"/>
    <w:rsid w:val="000E6020"/>
    <w:rsid w:val="00114C2F"/>
    <w:rsid w:val="00116C33"/>
    <w:rsid w:val="00134DC7"/>
    <w:rsid w:val="00143620"/>
    <w:rsid w:val="00155773"/>
    <w:rsid w:val="0018708E"/>
    <w:rsid w:val="00192264"/>
    <w:rsid w:val="001A457B"/>
    <w:rsid w:val="001A490D"/>
    <w:rsid w:val="001D6C8C"/>
    <w:rsid w:val="002838A0"/>
    <w:rsid w:val="00290521"/>
    <w:rsid w:val="00320AD2"/>
    <w:rsid w:val="00361F7F"/>
    <w:rsid w:val="00395B70"/>
    <w:rsid w:val="003D2B76"/>
    <w:rsid w:val="003F156E"/>
    <w:rsid w:val="00402E1C"/>
    <w:rsid w:val="00427E11"/>
    <w:rsid w:val="00440BA7"/>
    <w:rsid w:val="004679DF"/>
    <w:rsid w:val="00553193"/>
    <w:rsid w:val="005655AE"/>
    <w:rsid w:val="00622469"/>
    <w:rsid w:val="006C5298"/>
    <w:rsid w:val="006D485C"/>
    <w:rsid w:val="006E336F"/>
    <w:rsid w:val="00706C1B"/>
    <w:rsid w:val="00756BCC"/>
    <w:rsid w:val="007706D3"/>
    <w:rsid w:val="00774D2E"/>
    <w:rsid w:val="007C6331"/>
    <w:rsid w:val="0081224D"/>
    <w:rsid w:val="00887A90"/>
    <w:rsid w:val="008929D3"/>
    <w:rsid w:val="0097252A"/>
    <w:rsid w:val="009B086E"/>
    <w:rsid w:val="009F0015"/>
    <w:rsid w:val="00A36EF7"/>
    <w:rsid w:val="00A371FF"/>
    <w:rsid w:val="00A92871"/>
    <w:rsid w:val="00AC308F"/>
    <w:rsid w:val="00AD6707"/>
    <w:rsid w:val="00B335F8"/>
    <w:rsid w:val="00B641A8"/>
    <w:rsid w:val="00B91FC2"/>
    <w:rsid w:val="00BE093D"/>
    <w:rsid w:val="00BF28CB"/>
    <w:rsid w:val="00BF5026"/>
    <w:rsid w:val="00C625DB"/>
    <w:rsid w:val="00C6657E"/>
    <w:rsid w:val="00CF2B34"/>
    <w:rsid w:val="00CF3CD4"/>
    <w:rsid w:val="00D05D6C"/>
    <w:rsid w:val="00D12F5C"/>
    <w:rsid w:val="00D4753A"/>
    <w:rsid w:val="00E3157B"/>
    <w:rsid w:val="00E36B6D"/>
    <w:rsid w:val="00E5461F"/>
    <w:rsid w:val="00E57336"/>
    <w:rsid w:val="00E90437"/>
    <w:rsid w:val="00E97CFF"/>
    <w:rsid w:val="00EA752F"/>
    <w:rsid w:val="00EC06BB"/>
    <w:rsid w:val="00ED2E2D"/>
    <w:rsid w:val="00EE68AE"/>
    <w:rsid w:val="00EE6C17"/>
    <w:rsid w:val="00EF6EA7"/>
    <w:rsid w:val="00FB648A"/>
    <w:rsid w:val="00FD114B"/>
    <w:rsid w:val="00FD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17"/>
  </w:style>
  <w:style w:type="paragraph" w:styleId="1">
    <w:name w:val="heading 1"/>
    <w:basedOn w:val="a"/>
    <w:next w:val="a"/>
    <w:link w:val="10"/>
    <w:qFormat/>
    <w:rsid w:val="00EE6C17"/>
    <w:pPr>
      <w:keepNext/>
      <w:spacing w:after="0" w:line="240" w:lineRule="auto"/>
      <w:ind w:right="-1"/>
      <w:jc w:val="center"/>
      <w:outlineLvl w:val="0"/>
    </w:pPr>
    <w:rPr>
      <w:rFonts w:ascii="Times New Roman" w:eastAsia="Times New Roman" w:hAnsi="Times New Roman" w:cs="Times New Roman"/>
      <w:b/>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C17"/>
    <w:rPr>
      <w:rFonts w:ascii="Times New Roman" w:eastAsia="Times New Roman" w:hAnsi="Times New Roman" w:cs="Times New Roman"/>
      <w:b/>
      <w:sz w:val="24"/>
      <w:szCs w:val="24"/>
      <w:u w:val="single"/>
      <w:lang w:eastAsia="ru-RU"/>
    </w:rPr>
  </w:style>
  <w:style w:type="numbering" w:customStyle="1" w:styleId="11">
    <w:name w:val="Нет списка1"/>
    <w:next w:val="a2"/>
    <w:uiPriority w:val="99"/>
    <w:semiHidden/>
    <w:unhideWhenUsed/>
    <w:rsid w:val="00EE6C17"/>
  </w:style>
  <w:style w:type="paragraph" w:customStyle="1" w:styleId="ConsPlusTitle">
    <w:name w:val="ConsPlusTitle"/>
    <w:uiPriority w:val="99"/>
    <w:rsid w:val="00EE6C17"/>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Cell">
    <w:name w:val="ConsPlusCell"/>
    <w:uiPriority w:val="99"/>
    <w:rsid w:val="00EE6C17"/>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ConsPlusNonformat">
    <w:name w:val="ConsPlusNonformat"/>
    <w:uiPriority w:val="99"/>
    <w:rsid w:val="00EE6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E6C17"/>
    <w:pPr>
      <w:spacing w:after="0" w:line="240" w:lineRule="auto"/>
      <w:ind w:left="720" w:firstLine="709"/>
      <w:contextualSpacing/>
      <w:jc w:val="both"/>
    </w:pPr>
    <w:rPr>
      <w:sz w:val="24"/>
    </w:rPr>
  </w:style>
  <w:style w:type="table" w:styleId="a4">
    <w:name w:val="Table Grid"/>
    <w:basedOn w:val="a1"/>
    <w:uiPriority w:val="59"/>
    <w:rsid w:val="00EE6C17"/>
    <w:pPr>
      <w:spacing w:after="0" w:line="240" w:lineRule="auto"/>
      <w:ind w:firstLine="709"/>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EE6C17"/>
    <w:rPr>
      <w:color w:val="808080"/>
    </w:rPr>
  </w:style>
  <w:style w:type="paragraph" w:styleId="a6">
    <w:name w:val="Balloon Text"/>
    <w:basedOn w:val="a"/>
    <w:link w:val="a7"/>
    <w:uiPriority w:val="99"/>
    <w:semiHidden/>
    <w:unhideWhenUsed/>
    <w:rsid w:val="00EE6C17"/>
    <w:pPr>
      <w:spacing w:after="0" w:line="240" w:lineRule="auto"/>
      <w:ind w:firstLine="709"/>
      <w:jc w:val="both"/>
    </w:pPr>
    <w:rPr>
      <w:rFonts w:ascii="Tahoma" w:hAnsi="Tahoma" w:cs="Tahoma"/>
      <w:sz w:val="16"/>
      <w:szCs w:val="16"/>
    </w:rPr>
  </w:style>
  <w:style w:type="character" w:customStyle="1" w:styleId="a7">
    <w:name w:val="Текст выноски Знак"/>
    <w:basedOn w:val="a0"/>
    <w:link w:val="a6"/>
    <w:uiPriority w:val="99"/>
    <w:semiHidden/>
    <w:rsid w:val="00EE6C17"/>
    <w:rPr>
      <w:rFonts w:ascii="Tahoma" w:hAnsi="Tahoma" w:cs="Tahoma"/>
      <w:sz w:val="16"/>
      <w:szCs w:val="16"/>
    </w:rPr>
  </w:style>
  <w:style w:type="paragraph" w:customStyle="1" w:styleId="ConsPlusNormal">
    <w:name w:val="ConsPlusNormal"/>
    <w:rsid w:val="00EE6C17"/>
    <w:pPr>
      <w:autoSpaceDE w:val="0"/>
      <w:autoSpaceDN w:val="0"/>
      <w:adjustRightInd w:val="0"/>
      <w:spacing w:after="0" w:line="240" w:lineRule="auto"/>
    </w:pPr>
    <w:rPr>
      <w:rFonts w:ascii="Arial" w:hAnsi="Arial" w:cs="Arial"/>
      <w:sz w:val="20"/>
      <w:szCs w:val="20"/>
    </w:rPr>
  </w:style>
  <w:style w:type="character" w:styleId="a8">
    <w:name w:val="annotation reference"/>
    <w:basedOn w:val="a0"/>
    <w:uiPriority w:val="99"/>
    <w:semiHidden/>
    <w:unhideWhenUsed/>
    <w:rsid w:val="00EE6C17"/>
    <w:rPr>
      <w:sz w:val="16"/>
      <w:szCs w:val="16"/>
    </w:rPr>
  </w:style>
  <w:style w:type="paragraph" w:styleId="a9">
    <w:name w:val="annotation text"/>
    <w:basedOn w:val="a"/>
    <w:link w:val="aa"/>
    <w:uiPriority w:val="99"/>
    <w:unhideWhenUsed/>
    <w:rsid w:val="00EE6C17"/>
    <w:pPr>
      <w:spacing w:after="0" w:line="240" w:lineRule="auto"/>
      <w:ind w:firstLine="709"/>
      <w:jc w:val="both"/>
    </w:pPr>
    <w:rPr>
      <w:sz w:val="20"/>
      <w:szCs w:val="20"/>
    </w:rPr>
  </w:style>
  <w:style w:type="character" w:customStyle="1" w:styleId="aa">
    <w:name w:val="Текст примечания Знак"/>
    <w:basedOn w:val="a0"/>
    <w:link w:val="a9"/>
    <w:uiPriority w:val="99"/>
    <w:rsid w:val="00EE6C17"/>
    <w:rPr>
      <w:sz w:val="20"/>
      <w:szCs w:val="20"/>
    </w:rPr>
  </w:style>
  <w:style w:type="paragraph" w:styleId="ab">
    <w:name w:val="annotation subject"/>
    <w:basedOn w:val="a9"/>
    <w:next w:val="a9"/>
    <w:link w:val="ac"/>
    <w:uiPriority w:val="99"/>
    <w:semiHidden/>
    <w:unhideWhenUsed/>
    <w:rsid w:val="00EE6C17"/>
    <w:rPr>
      <w:b/>
      <w:bCs/>
    </w:rPr>
  </w:style>
  <w:style w:type="character" w:customStyle="1" w:styleId="ac">
    <w:name w:val="Тема примечания Знак"/>
    <w:basedOn w:val="aa"/>
    <w:link w:val="ab"/>
    <w:uiPriority w:val="99"/>
    <w:semiHidden/>
    <w:rsid w:val="00EE6C17"/>
    <w:rPr>
      <w:b/>
      <w:bCs/>
      <w:sz w:val="20"/>
      <w:szCs w:val="20"/>
    </w:rPr>
  </w:style>
  <w:style w:type="paragraph" w:styleId="ad">
    <w:name w:val="Revision"/>
    <w:hidden/>
    <w:uiPriority w:val="99"/>
    <w:semiHidden/>
    <w:rsid w:val="00EE6C17"/>
    <w:pPr>
      <w:spacing w:after="0" w:line="240" w:lineRule="auto"/>
    </w:pPr>
    <w:rPr>
      <w:sz w:val="24"/>
    </w:rPr>
  </w:style>
  <w:style w:type="paragraph" w:customStyle="1" w:styleId="12">
    <w:name w:val="Название объекта1"/>
    <w:basedOn w:val="a"/>
    <w:next w:val="a"/>
    <w:unhideWhenUsed/>
    <w:qFormat/>
    <w:rsid w:val="00EE6C17"/>
    <w:pPr>
      <w:spacing w:line="240" w:lineRule="auto"/>
      <w:ind w:firstLine="709"/>
      <w:jc w:val="both"/>
    </w:pPr>
    <w:rPr>
      <w:b/>
      <w:bCs/>
      <w:color w:val="4F81BD"/>
      <w:sz w:val="18"/>
      <w:szCs w:val="18"/>
    </w:rPr>
  </w:style>
  <w:style w:type="paragraph" w:customStyle="1" w:styleId="Default">
    <w:name w:val="Default"/>
    <w:rsid w:val="00EE6C17"/>
    <w:pPr>
      <w:autoSpaceDE w:val="0"/>
      <w:autoSpaceDN w:val="0"/>
      <w:adjustRightInd w:val="0"/>
      <w:spacing w:after="0" w:line="240" w:lineRule="auto"/>
    </w:pPr>
    <w:rPr>
      <w:rFonts w:ascii="Georgia" w:hAnsi="Georgia" w:cs="Georgia"/>
      <w:color w:val="000000"/>
      <w:sz w:val="24"/>
      <w:szCs w:val="24"/>
    </w:rPr>
  </w:style>
  <w:style w:type="paragraph" w:styleId="ae">
    <w:name w:val="Normal (Web)"/>
    <w:basedOn w:val="a"/>
    <w:uiPriority w:val="99"/>
    <w:unhideWhenUsed/>
    <w:rsid w:val="00EE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EE6C17"/>
    <w:pPr>
      <w:spacing w:after="0" w:line="240" w:lineRule="auto"/>
      <w:ind w:firstLine="709"/>
      <w:jc w:val="both"/>
    </w:pPr>
    <w:rPr>
      <w:rFonts w:ascii="Tahoma" w:hAnsi="Tahoma" w:cs="Tahoma"/>
      <w:sz w:val="16"/>
      <w:szCs w:val="16"/>
    </w:rPr>
  </w:style>
  <w:style w:type="character" w:customStyle="1" w:styleId="af0">
    <w:name w:val="Схема документа Знак"/>
    <w:basedOn w:val="a0"/>
    <w:link w:val="af"/>
    <w:uiPriority w:val="99"/>
    <w:semiHidden/>
    <w:rsid w:val="00EE6C17"/>
    <w:rPr>
      <w:rFonts w:ascii="Tahoma" w:hAnsi="Tahoma" w:cs="Tahoma"/>
      <w:sz w:val="16"/>
      <w:szCs w:val="16"/>
    </w:rPr>
  </w:style>
  <w:style w:type="paragraph" w:styleId="2">
    <w:name w:val="Body Text Indent 2"/>
    <w:basedOn w:val="a"/>
    <w:link w:val="20"/>
    <w:rsid w:val="00EE6C17"/>
    <w:pPr>
      <w:spacing w:after="0" w:line="240" w:lineRule="auto"/>
      <w:ind w:right="-58" w:firstLine="720"/>
      <w:jc w:val="center"/>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6C17"/>
    <w:rPr>
      <w:rFonts w:ascii="Times New Roman" w:eastAsia="Times New Roman" w:hAnsi="Times New Roman" w:cs="Times New Roman"/>
      <w:sz w:val="24"/>
      <w:szCs w:val="24"/>
      <w:lang w:eastAsia="ru-RU"/>
    </w:rPr>
  </w:style>
  <w:style w:type="paragraph" w:styleId="af1">
    <w:name w:val="Body Text"/>
    <w:basedOn w:val="a"/>
    <w:link w:val="af2"/>
    <w:rsid w:val="00EE6C17"/>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Основной текст Знак"/>
    <w:basedOn w:val="a0"/>
    <w:link w:val="af1"/>
    <w:rsid w:val="00EE6C17"/>
    <w:rPr>
      <w:rFonts w:ascii="Times New Roman" w:eastAsia="Times New Roman" w:hAnsi="Times New Roman" w:cs="Times New Roman"/>
      <w:b/>
      <w:sz w:val="28"/>
      <w:szCs w:val="20"/>
      <w:lang w:eastAsia="ru-RU"/>
    </w:rPr>
  </w:style>
  <w:style w:type="character" w:styleId="af3">
    <w:name w:val="footnote reference"/>
    <w:basedOn w:val="a0"/>
    <w:uiPriority w:val="99"/>
    <w:semiHidden/>
    <w:unhideWhenUsed/>
    <w:rsid w:val="00EE6C17"/>
    <w:rPr>
      <w:vertAlign w:val="superscript"/>
    </w:rPr>
  </w:style>
  <w:style w:type="paragraph" w:styleId="af4">
    <w:name w:val="header"/>
    <w:basedOn w:val="a"/>
    <w:link w:val="af5"/>
    <w:uiPriority w:val="99"/>
    <w:unhideWhenUsed/>
    <w:rsid w:val="005655A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55AE"/>
  </w:style>
  <w:style w:type="paragraph" w:styleId="af6">
    <w:name w:val="footer"/>
    <w:basedOn w:val="a"/>
    <w:link w:val="af7"/>
    <w:uiPriority w:val="99"/>
    <w:unhideWhenUsed/>
    <w:rsid w:val="005655A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5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17"/>
  </w:style>
  <w:style w:type="paragraph" w:styleId="1">
    <w:name w:val="heading 1"/>
    <w:basedOn w:val="a"/>
    <w:next w:val="a"/>
    <w:link w:val="10"/>
    <w:qFormat/>
    <w:rsid w:val="00EE6C17"/>
    <w:pPr>
      <w:keepNext/>
      <w:spacing w:after="0" w:line="240" w:lineRule="auto"/>
      <w:ind w:right="-1"/>
      <w:jc w:val="center"/>
      <w:outlineLvl w:val="0"/>
    </w:pPr>
    <w:rPr>
      <w:rFonts w:ascii="Times New Roman" w:eastAsia="Times New Roman" w:hAnsi="Times New Roman" w:cs="Times New Roman"/>
      <w:b/>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C17"/>
    <w:rPr>
      <w:rFonts w:ascii="Times New Roman" w:eastAsia="Times New Roman" w:hAnsi="Times New Roman" w:cs="Times New Roman"/>
      <w:b/>
      <w:sz w:val="24"/>
      <w:szCs w:val="24"/>
      <w:u w:val="single"/>
      <w:lang w:eastAsia="ru-RU"/>
    </w:rPr>
  </w:style>
  <w:style w:type="numbering" w:customStyle="1" w:styleId="11">
    <w:name w:val="Нет списка1"/>
    <w:next w:val="a2"/>
    <w:uiPriority w:val="99"/>
    <w:semiHidden/>
    <w:unhideWhenUsed/>
    <w:rsid w:val="00EE6C17"/>
  </w:style>
  <w:style w:type="paragraph" w:customStyle="1" w:styleId="ConsPlusTitle">
    <w:name w:val="ConsPlusTitle"/>
    <w:uiPriority w:val="99"/>
    <w:rsid w:val="00EE6C17"/>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Cell">
    <w:name w:val="ConsPlusCell"/>
    <w:uiPriority w:val="99"/>
    <w:rsid w:val="00EE6C17"/>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ConsPlusNonformat">
    <w:name w:val="ConsPlusNonformat"/>
    <w:uiPriority w:val="99"/>
    <w:rsid w:val="00EE6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E6C17"/>
    <w:pPr>
      <w:spacing w:after="0" w:line="240" w:lineRule="auto"/>
      <w:ind w:left="720" w:firstLine="709"/>
      <w:contextualSpacing/>
      <w:jc w:val="both"/>
    </w:pPr>
    <w:rPr>
      <w:sz w:val="24"/>
    </w:rPr>
  </w:style>
  <w:style w:type="table" w:styleId="a4">
    <w:name w:val="Table Grid"/>
    <w:basedOn w:val="a1"/>
    <w:uiPriority w:val="59"/>
    <w:rsid w:val="00EE6C17"/>
    <w:pPr>
      <w:spacing w:after="0" w:line="240" w:lineRule="auto"/>
      <w:ind w:firstLine="709"/>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EE6C17"/>
    <w:rPr>
      <w:color w:val="808080"/>
    </w:rPr>
  </w:style>
  <w:style w:type="paragraph" w:styleId="a6">
    <w:name w:val="Balloon Text"/>
    <w:basedOn w:val="a"/>
    <w:link w:val="a7"/>
    <w:uiPriority w:val="99"/>
    <w:semiHidden/>
    <w:unhideWhenUsed/>
    <w:rsid w:val="00EE6C17"/>
    <w:pPr>
      <w:spacing w:after="0" w:line="240" w:lineRule="auto"/>
      <w:ind w:firstLine="709"/>
      <w:jc w:val="both"/>
    </w:pPr>
    <w:rPr>
      <w:rFonts w:ascii="Tahoma" w:hAnsi="Tahoma" w:cs="Tahoma"/>
      <w:sz w:val="16"/>
      <w:szCs w:val="16"/>
    </w:rPr>
  </w:style>
  <w:style w:type="character" w:customStyle="1" w:styleId="a7">
    <w:name w:val="Текст выноски Знак"/>
    <w:basedOn w:val="a0"/>
    <w:link w:val="a6"/>
    <w:uiPriority w:val="99"/>
    <w:semiHidden/>
    <w:rsid w:val="00EE6C17"/>
    <w:rPr>
      <w:rFonts w:ascii="Tahoma" w:hAnsi="Tahoma" w:cs="Tahoma"/>
      <w:sz w:val="16"/>
      <w:szCs w:val="16"/>
    </w:rPr>
  </w:style>
  <w:style w:type="paragraph" w:customStyle="1" w:styleId="ConsPlusNormal">
    <w:name w:val="ConsPlusNormal"/>
    <w:rsid w:val="00EE6C17"/>
    <w:pPr>
      <w:autoSpaceDE w:val="0"/>
      <w:autoSpaceDN w:val="0"/>
      <w:adjustRightInd w:val="0"/>
      <w:spacing w:after="0" w:line="240" w:lineRule="auto"/>
    </w:pPr>
    <w:rPr>
      <w:rFonts w:ascii="Arial" w:hAnsi="Arial" w:cs="Arial"/>
      <w:sz w:val="20"/>
      <w:szCs w:val="20"/>
    </w:rPr>
  </w:style>
  <w:style w:type="character" w:styleId="a8">
    <w:name w:val="annotation reference"/>
    <w:basedOn w:val="a0"/>
    <w:uiPriority w:val="99"/>
    <w:semiHidden/>
    <w:unhideWhenUsed/>
    <w:rsid w:val="00EE6C17"/>
    <w:rPr>
      <w:sz w:val="16"/>
      <w:szCs w:val="16"/>
    </w:rPr>
  </w:style>
  <w:style w:type="paragraph" w:styleId="a9">
    <w:name w:val="annotation text"/>
    <w:basedOn w:val="a"/>
    <w:link w:val="aa"/>
    <w:uiPriority w:val="99"/>
    <w:unhideWhenUsed/>
    <w:rsid w:val="00EE6C17"/>
    <w:pPr>
      <w:spacing w:after="0" w:line="240" w:lineRule="auto"/>
      <w:ind w:firstLine="709"/>
      <w:jc w:val="both"/>
    </w:pPr>
    <w:rPr>
      <w:sz w:val="20"/>
      <w:szCs w:val="20"/>
    </w:rPr>
  </w:style>
  <w:style w:type="character" w:customStyle="1" w:styleId="aa">
    <w:name w:val="Текст примечания Знак"/>
    <w:basedOn w:val="a0"/>
    <w:link w:val="a9"/>
    <w:uiPriority w:val="99"/>
    <w:rsid w:val="00EE6C17"/>
    <w:rPr>
      <w:sz w:val="20"/>
      <w:szCs w:val="20"/>
    </w:rPr>
  </w:style>
  <w:style w:type="paragraph" w:styleId="ab">
    <w:name w:val="annotation subject"/>
    <w:basedOn w:val="a9"/>
    <w:next w:val="a9"/>
    <w:link w:val="ac"/>
    <w:uiPriority w:val="99"/>
    <w:semiHidden/>
    <w:unhideWhenUsed/>
    <w:rsid w:val="00EE6C17"/>
    <w:rPr>
      <w:b/>
      <w:bCs/>
    </w:rPr>
  </w:style>
  <w:style w:type="character" w:customStyle="1" w:styleId="ac">
    <w:name w:val="Тема примечания Знак"/>
    <w:basedOn w:val="aa"/>
    <w:link w:val="ab"/>
    <w:uiPriority w:val="99"/>
    <w:semiHidden/>
    <w:rsid w:val="00EE6C17"/>
    <w:rPr>
      <w:b/>
      <w:bCs/>
      <w:sz w:val="20"/>
      <w:szCs w:val="20"/>
    </w:rPr>
  </w:style>
  <w:style w:type="paragraph" w:styleId="ad">
    <w:name w:val="Revision"/>
    <w:hidden/>
    <w:uiPriority w:val="99"/>
    <w:semiHidden/>
    <w:rsid w:val="00EE6C17"/>
    <w:pPr>
      <w:spacing w:after="0" w:line="240" w:lineRule="auto"/>
    </w:pPr>
    <w:rPr>
      <w:sz w:val="24"/>
    </w:rPr>
  </w:style>
  <w:style w:type="paragraph" w:customStyle="1" w:styleId="12">
    <w:name w:val="Название объекта1"/>
    <w:basedOn w:val="a"/>
    <w:next w:val="a"/>
    <w:unhideWhenUsed/>
    <w:qFormat/>
    <w:rsid w:val="00EE6C17"/>
    <w:pPr>
      <w:spacing w:line="240" w:lineRule="auto"/>
      <w:ind w:firstLine="709"/>
      <w:jc w:val="both"/>
    </w:pPr>
    <w:rPr>
      <w:b/>
      <w:bCs/>
      <w:color w:val="4F81BD"/>
      <w:sz w:val="18"/>
      <w:szCs w:val="18"/>
    </w:rPr>
  </w:style>
  <w:style w:type="paragraph" w:customStyle="1" w:styleId="Default">
    <w:name w:val="Default"/>
    <w:rsid w:val="00EE6C17"/>
    <w:pPr>
      <w:autoSpaceDE w:val="0"/>
      <w:autoSpaceDN w:val="0"/>
      <w:adjustRightInd w:val="0"/>
      <w:spacing w:after="0" w:line="240" w:lineRule="auto"/>
    </w:pPr>
    <w:rPr>
      <w:rFonts w:ascii="Georgia" w:hAnsi="Georgia" w:cs="Georgia"/>
      <w:color w:val="000000"/>
      <w:sz w:val="24"/>
      <w:szCs w:val="24"/>
    </w:rPr>
  </w:style>
  <w:style w:type="paragraph" w:styleId="ae">
    <w:name w:val="Normal (Web)"/>
    <w:basedOn w:val="a"/>
    <w:uiPriority w:val="99"/>
    <w:unhideWhenUsed/>
    <w:rsid w:val="00EE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EE6C17"/>
    <w:pPr>
      <w:spacing w:after="0" w:line="240" w:lineRule="auto"/>
      <w:ind w:firstLine="709"/>
      <w:jc w:val="both"/>
    </w:pPr>
    <w:rPr>
      <w:rFonts w:ascii="Tahoma" w:hAnsi="Tahoma" w:cs="Tahoma"/>
      <w:sz w:val="16"/>
      <w:szCs w:val="16"/>
    </w:rPr>
  </w:style>
  <w:style w:type="character" w:customStyle="1" w:styleId="af0">
    <w:name w:val="Схема документа Знак"/>
    <w:basedOn w:val="a0"/>
    <w:link w:val="af"/>
    <w:uiPriority w:val="99"/>
    <w:semiHidden/>
    <w:rsid w:val="00EE6C17"/>
    <w:rPr>
      <w:rFonts w:ascii="Tahoma" w:hAnsi="Tahoma" w:cs="Tahoma"/>
      <w:sz w:val="16"/>
      <w:szCs w:val="16"/>
    </w:rPr>
  </w:style>
  <w:style w:type="paragraph" w:styleId="2">
    <w:name w:val="Body Text Indent 2"/>
    <w:basedOn w:val="a"/>
    <w:link w:val="20"/>
    <w:rsid w:val="00EE6C17"/>
    <w:pPr>
      <w:spacing w:after="0" w:line="240" w:lineRule="auto"/>
      <w:ind w:right="-58" w:firstLine="720"/>
      <w:jc w:val="center"/>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6C17"/>
    <w:rPr>
      <w:rFonts w:ascii="Times New Roman" w:eastAsia="Times New Roman" w:hAnsi="Times New Roman" w:cs="Times New Roman"/>
      <w:sz w:val="24"/>
      <w:szCs w:val="24"/>
      <w:lang w:eastAsia="ru-RU"/>
    </w:rPr>
  </w:style>
  <w:style w:type="paragraph" w:styleId="af1">
    <w:name w:val="Body Text"/>
    <w:basedOn w:val="a"/>
    <w:link w:val="af2"/>
    <w:rsid w:val="00EE6C17"/>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Основной текст Знак"/>
    <w:basedOn w:val="a0"/>
    <w:link w:val="af1"/>
    <w:rsid w:val="00EE6C17"/>
    <w:rPr>
      <w:rFonts w:ascii="Times New Roman" w:eastAsia="Times New Roman" w:hAnsi="Times New Roman" w:cs="Times New Roman"/>
      <w:b/>
      <w:sz w:val="28"/>
      <w:szCs w:val="20"/>
      <w:lang w:eastAsia="ru-RU"/>
    </w:rPr>
  </w:style>
  <w:style w:type="character" w:styleId="af3">
    <w:name w:val="footnote reference"/>
    <w:basedOn w:val="a0"/>
    <w:uiPriority w:val="99"/>
    <w:semiHidden/>
    <w:unhideWhenUsed/>
    <w:rsid w:val="00EE6C17"/>
    <w:rPr>
      <w:vertAlign w:val="superscript"/>
    </w:rPr>
  </w:style>
  <w:style w:type="paragraph" w:styleId="af4">
    <w:name w:val="header"/>
    <w:basedOn w:val="a"/>
    <w:link w:val="af5"/>
    <w:uiPriority w:val="99"/>
    <w:unhideWhenUsed/>
    <w:rsid w:val="005655A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55AE"/>
  </w:style>
  <w:style w:type="paragraph" w:styleId="af6">
    <w:name w:val="footer"/>
    <w:basedOn w:val="a"/>
    <w:link w:val="af7"/>
    <w:uiPriority w:val="99"/>
    <w:unhideWhenUsed/>
    <w:rsid w:val="005655A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526">
      <w:bodyDiv w:val="1"/>
      <w:marLeft w:val="0"/>
      <w:marRight w:val="0"/>
      <w:marTop w:val="0"/>
      <w:marBottom w:val="0"/>
      <w:divBdr>
        <w:top w:val="none" w:sz="0" w:space="0" w:color="auto"/>
        <w:left w:val="none" w:sz="0" w:space="0" w:color="auto"/>
        <w:bottom w:val="none" w:sz="0" w:space="0" w:color="auto"/>
        <w:right w:val="none" w:sz="0" w:space="0" w:color="auto"/>
      </w:divBdr>
    </w:div>
    <w:div w:id="7558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A292B4A634AFA05372C1E7D29F5B861CA707F77646384CDA5A9AA0359CFB381D91A6DEB70953554xD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7D31-724B-4AFF-B409-5F9A0446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6025</Words>
  <Characters>34344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 С.В.</dc:creator>
  <cp:lastModifiedBy>Шагина Ирина Александровна</cp:lastModifiedBy>
  <cp:revision>4</cp:revision>
  <cp:lastPrinted>2014-10-10T13:00:00Z</cp:lastPrinted>
  <dcterms:created xsi:type="dcterms:W3CDTF">2014-10-08T16:43:00Z</dcterms:created>
  <dcterms:modified xsi:type="dcterms:W3CDTF">2014-10-09T08:33:00Z</dcterms:modified>
</cp:coreProperties>
</file>