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04E41" w:rsidRPr="00833036" w:rsidRDefault="005551FC" w:rsidP="0045641E">
      <w:pPr>
        <w:spacing w:after="0" w:line="240" w:lineRule="auto"/>
        <w:jc w:val="center"/>
        <w:rPr>
          <w:rFonts w:ascii="Times New Roman" w:eastAsia="Calibri" w:hAnsi="Times New Roman" w:cs="Times New Roman"/>
          <w:sz w:val="24"/>
          <w:szCs w:val="24"/>
        </w:rPr>
      </w:pPr>
      <w:bookmarkStart w:id="0" w:name="_GoBack"/>
      <w:bookmarkEnd w:id="0"/>
      <w:r w:rsidRPr="00091407">
        <w:rPr>
          <w:rFonts w:ascii="Times New Roman" w:eastAsia="Calibri" w:hAnsi="Times New Roman" w:cs="Times New Roman"/>
          <w:sz w:val="28"/>
          <w:szCs w:val="28"/>
        </w:rPr>
        <w:t>Исполнение</w:t>
      </w:r>
      <w:r>
        <w:rPr>
          <w:rFonts w:ascii="Times New Roman" w:eastAsia="Calibri" w:hAnsi="Times New Roman" w:cs="Times New Roman"/>
          <w:sz w:val="28"/>
          <w:szCs w:val="28"/>
        </w:rPr>
        <w:t xml:space="preserve"> целевых значений</w:t>
      </w:r>
      <w:r w:rsidR="00A2066C">
        <w:rPr>
          <w:rFonts w:ascii="Times New Roman" w:eastAsia="Calibri" w:hAnsi="Times New Roman" w:cs="Times New Roman"/>
          <w:sz w:val="28"/>
          <w:szCs w:val="28"/>
        </w:rPr>
        <w:t xml:space="preserve"> показателей по реализации </w:t>
      </w:r>
      <w:r w:rsidR="00D04E41" w:rsidRPr="003B1261">
        <w:rPr>
          <w:rFonts w:ascii="Times New Roman" w:eastAsia="Calibri" w:hAnsi="Times New Roman" w:cs="Times New Roman"/>
          <w:sz w:val="28"/>
          <w:szCs w:val="28"/>
        </w:rPr>
        <w:t xml:space="preserve">Стратегии </w:t>
      </w:r>
      <w:r w:rsidR="00D04E41" w:rsidRPr="003B1261">
        <w:rPr>
          <w:rFonts w:ascii="Times New Roman" w:hAnsi="Times New Roman" w:cs="Times New Roman"/>
          <w:sz w:val="28"/>
          <w:szCs w:val="28"/>
        </w:rPr>
        <w:t>развития сферы тарифного регулирования</w:t>
      </w:r>
    </w:p>
    <w:p w:rsidR="00D04E41" w:rsidRDefault="00D04E41" w:rsidP="0045641E">
      <w:pPr>
        <w:spacing w:after="0" w:line="240" w:lineRule="auto"/>
        <w:jc w:val="center"/>
        <w:rPr>
          <w:rFonts w:ascii="Times New Roman" w:eastAsia="Calibri" w:hAnsi="Times New Roman" w:cs="Times New Roman"/>
          <w:sz w:val="28"/>
          <w:szCs w:val="28"/>
        </w:rPr>
      </w:pPr>
      <w:r w:rsidRPr="003B1261">
        <w:rPr>
          <w:rFonts w:ascii="Times New Roman" w:hAnsi="Times New Roman" w:cs="Times New Roman"/>
          <w:sz w:val="28"/>
          <w:szCs w:val="28"/>
        </w:rPr>
        <w:t xml:space="preserve">в Республике Татарстан </w:t>
      </w:r>
      <w:r w:rsidRPr="003B1261">
        <w:rPr>
          <w:rFonts w:ascii="Times New Roman" w:eastAsia="Calibri" w:hAnsi="Times New Roman" w:cs="Times New Roman"/>
          <w:sz w:val="28"/>
          <w:szCs w:val="28"/>
        </w:rPr>
        <w:t>на 2016 – 20</w:t>
      </w:r>
      <w:r w:rsidR="00E92B25">
        <w:rPr>
          <w:rFonts w:ascii="Times New Roman" w:eastAsia="Calibri" w:hAnsi="Times New Roman" w:cs="Times New Roman"/>
          <w:sz w:val="28"/>
          <w:szCs w:val="28"/>
        </w:rPr>
        <w:t>21</w:t>
      </w:r>
      <w:r w:rsidRPr="003B1261">
        <w:rPr>
          <w:rFonts w:ascii="Times New Roman" w:eastAsia="Calibri" w:hAnsi="Times New Roman" w:cs="Times New Roman"/>
          <w:sz w:val="28"/>
          <w:szCs w:val="28"/>
        </w:rPr>
        <w:t xml:space="preserve"> годы и на период до 2030 года</w:t>
      </w:r>
    </w:p>
    <w:p w:rsidR="0035218D" w:rsidRDefault="0035218D" w:rsidP="0045641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итогам 201</w:t>
      </w:r>
      <w:r w:rsidR="002C1D4D">
        <w:rPr>
          <w:rFonts w:ascii="Times New Roman" w:eastAsia="Calibri" w:hAnsi="Times New Roman" w:cs="Times New Roman"/>
          <w:sz w:val="28"/>
          <w:szCs w:val="28"/>
        </w:rPr>
        <w:t>8</w:t>
      </w:r>
      <w:r>
        <w:rPr>
          <w:rFonts w:ascii="Times New Roman" w:eastAsia="Calibri" w:hAnsi="Times New Roman" w:cs="Times New Roman"/>
          <w:sz w:val="28"/>
          <w:szCs w:val="28"/>
        </w:rPr>
        <w:t>года</w:t>
      </w:r>
    </w:p>
    <w:p w:rsidR="00BF617D" w:rsidRDefault="00BF617D" w:rsidP="00C0587D">
      <w:pPr>
        <w:spacing w:after="0" w:line="240" w:lineRule="auto"/>
        <w:jc w:val="center"/>
        <w:rPr>
          <w:rFonts w:ascii="Times New Roman" w:eastAsia="Calibri" w:hAnsi="Times New Roman" w:cs="Times New Roman"/>
          <w:sz w:val="28"/>
          <w:szCs w:val="28"/>
        </w:rPr>
      </w:pPr>
    </w:p>
    <w:p w:rsidR="00C45889" w:rsidRPr="003B1261" w:rsidRDefault="00C45889" w:rsidP="00C0587D">
      <w:pPr>
        <w:spacing w:after="0" w:line="240" w:lineRule="auto"/>
        <w:jc w:val="center"/>
        <w:rPr>
          <w:rFonts w:ascii="Times New Roman" w:eastAsia="Calibri" w:hAnsi="Times New Roman" w:cs="Times New Roman"/>
          <w:sz w:val="28"/>
          <w:szCs w:val="28"/>
        </w:rPr>
      </w:pPr>
    </w:p>
    <w:tbl>
      <w:tblPr>
        <w:tblStyle w:val="3"/>
        <w:tblW w:w="15163" w:type="dxa"/>
        <w:tblLook w:val="04A0" w:firstRow="1" w:lastRow="0" w:firstColumn="1" w:lastColumn="0" w:noHBand="0" w:noVBand="1"/>
      </w:tblPr>
      <w:tblGrid>
        <w:gridCol w:w="810"/>
        <w:gridCol w:w="4921"/>
        <w:gridCol w:w="1465"/>
        <w:gridCol w:w="2722"/>
        <w:gridCol w:w="5245"/>
      </w:tblGrid>
      <w:tr w:rsidR="001C046B" w:rsidRPr="00D47B23" w:rsidTr="00013730">
        <w:trPr>
          <w:trHeight w:val="413"/>
        </w:trPr>
        <w:tc>
          <w:tcPr>
            <w:tcW w:w="810" w:type="dxa"/>
          </w:tcPr>
          <w:p w:rsidR="001C046B" w:rsidRPr="00D47B23" w:rsidRDefault="001C046B" w:rsidP="000D7FC5">
            <w:pPr>
              <w:jc w:val="both"/>
              <w:rPr>
                <w:rFonts w:ascii="Times New Roman" w:hAnsi="Times New Roman" w:cs="Times New Roman"/>
                <w:sz w:val="24"/>
                <w:szCs w:val="24"/>
              </w:rPr>
            </w:pPr>
          </w:p>
        </w:tc>
        <w:tc>
          <w:tcPr>
            <w:tcW w:w="4921" w:type="dxa"/>
          </w:tcPr>
          <w:p w:rsidR="001C046B" w:rsidRPr="00D7716E" w:rsidRDefault="001C046B" w:rsidP="000D7FC5">
            <w:pPr>
              <w:jc w:val="both"/>
              <w:rPr>
                <w:rFonts w:ascii="Times New Roman" w:hAnsi="Times New Roman" w:cs="Times New Roman"/>
                <w:sz w:val="24"/>
                <w:szCs w:val="24"/>
              </w:rPr>
            </w:pP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201</w:t>
            </w:r>
            <w:r w:rsidR="002C1D4D">
              <w:rPr>
                <w:rFonts w:ascii="Times New Roman" w:hAnsi="Times New Roman" w:cs="Times New Roman"/>
                <w:sz w:val="24"/>
                <w:szCs w:val="24"/>
              </w:rPr>
              <w:t>8</w:t>
            </w:r>
            <w:r>
              <w:rPr>
                <w:rFonts w:ascii="Times New Roman" w:hAnsi="Times New Roman" w:cs="Times New Roman"/>
                <w:sz w:val="24"/>
                <w:szCs w:val="24"/>
              </w:rPr>
              <w:t xml:space="preserve"> год</w:t>
            </w:r>
          </w:p>
          <w:p w:rsidR="001C046B" w:rsidRPr="00EB18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722" w:type="dxa"/>
          </w:tcPr>
          <w:p w:rsidR="001C046B" w:rsidRDefault="005551FC" w:rsidP="000D7FC5">
            <w:pPr>
              <w:jc w:val="center"/>
              <w:rPr>
                <w:rFonts w:ascii="Times New Roman" w:hAnsi="Times New Roman"/>
                <w:sz w:val="24"/>
                <w:szCs w:val="24"/>
              </w:rPr>
            </w:pPr>
            <w:r>
              <w:rPr>
                <w:rFonts w:ascii="Times New Roman" w:hAnsi="Times New Roman"/>
                <w:sz w:val="24"/>
                <w:szCs w:val="24"/>
              </w:rPr>
              <w:t>201</w:t>
            </w:r>
            <w:r w:rsidR="002C1D4D">
              <w:rPr>
                <w:rFonts w:ascii="Times New Roman" w:hAnsi="Times New Roman"/>
                <w:sz w:val="24"/>
                <w:szCs w:val="24"/>
              </w:rPr>
              <w:t>8</w:t>
            </w:r>
            <w:r>
              <w:rPr>
                <w:rFonts w:ascii="Times New Roman" w:hAnsi="Times New Roman"/>
                <w:sz w:val="24"/>
                <w:szCs w:val="24"/>
              </w:rPr>
              <w:t xml:space="preserve"> год</w:t>
            </w:r>
          </w:p>
          <w:p w:rsidR="005551FC" w:rsidRPr="00EB18FC" w:rsidRDefault="005551FC" w:rsidP="000D7FC5">
            <w:pPr>
              <w:jc w:val="center"/>
              <w:rPr>
                <w:rFonts w:ascii="Times New Roman" w:hAnsi="Times New Roman"/>
                <w:sz w:val="24"/>
                <w:szCs w:val="24"/>
              </w:rPr>
            </w:pPr>
            <w:r>
              <w:rPr>
                <w:rFonts w:ascii="Times New Roman" w:hAnsi="Times New Roman"/>
                <w:sz w:val="24"/>
                <w:szCs w:val="24"/>
              </w:rPr>
              <w:t>Факт</w:t>
            </w:r>
          </w:p>
        </w:tc>
        <w:tc>
          <w:tcPr>
            <w:tcW w:w="5245" w:type="dxa"/>
          </w:tcPr>
          <w:p w:rsidR="001C046B" w:rsidRPr="00EB18FC" w:rsidRDefault="005551FC" w:rsidP="00D202CE">
            <w:pPr>
              <w:jc w:val="center"/>
              <w:rPr>
                <w:rFonts w:ascii="Times New Roman" w:hAnsi="Times New Roman"/>
                <w:sz w:val="24"/>
                <w:szCs w:val="24"/>
              </w:rPr>
            </w:pPr>
            <w:r>
              <w:rPr>
                <w:rFonts w:ascii="Times New Roman" w:hAnsi="Times New Roman"/>
                <w:sz w:val="24"/>
                <w:szCs w:val="24"/>
              </w:rPr>
              <w:t>П</w:t>
            </w:r>
            <w:r w:rsidR="00D202CE">
              <w:rPr>
                <w:rFonts w:ascii="Times New Roman" w:hAnsi="Times New Roman"/>
                <w:sz w:val="24"/>
                <w:szCs w:val="24"/>
              </w:rPr>
              <w:t>римечание</w:t>
            </w:r>
          </w:p>
        </w:tc>
      </w:tr>
      <w:tr w:rsidR="005551FC" w:rsidRPr="00D47B23" w:rsidTr="00013730">
        <w:trPr>
          <w:trHeight w:val="413"/>
        </w:trPr>
        <w:tc>
          <w:tcPr>
            <w:tcW w:w="810" w:type="dxa"/>
          </w:tcPr>
          <w:p w:rsidR="005551FC" w:rsidRDefault="005551FC" w:rsidP="000D7FC5">
            <w:pPr>
              <w:jc w:val="both"/>
              <w:rPr>
                <w:rFonts w:ascii="Times New Roman" w:hAnsi="Times New Roman" w:cs="Times New Roman"/>
                <w:sz w:val="24"/>
                <w:szCs w:val="24"/>
              </w:rPr>
            </w:pPr>
            <w:r>
              <w:rPr>
                <w:rFonts w:ascii="Times New Roman" w:hAnsi="Times New Roman" w:cs="Times New Roman"/>
                <w:sz w:val="24"/>
                <w:szCs w:val="24"/>
              </w:rPr>
              <w:t>1</w:t>
            </w:r>
          </w:p>
        </w:tc>
        <w:tc>
          <w:tcPr>
            <w:tcW w:w="4921" w:type="dxa"/>
          </w:tcPr>
          <w:p w:rsidR="005551FC" w:rsidRPr="00D7716E" w:rsidRDefault="005551FC" w:rsidP="000D7FC5">
            <w:pPr>
              <w:jc w:val="both"/>
              <w:rPr>
                <w:rFonts w:ascii="Times New Roman" w:hAnsi="Times New Roman" w:cs="Times New Roman"/>
                <w:sz w:val="24"/>
                <w:szCs w:val="24"/>
              </w:rPr>
            </w:pPr>
            <w:r w:rsidRPr="00D7716E">
              <w:rPr>
                <w:rFonts w:ascii="Times New Roman" w:hAnsi="Times New Roman" w:cs="Times New Roman"/>
                <w:sz w:val="24"/>
                <w:szCs w:val="24"/>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органов государственного регулирования тарифов, процентов</w:t>
            </w:r>
          </w:p>
        </w:tc>
        <w:tc>
          <w:tcPr>
            <w:tcW w:w="1465" w:type="dxa"/>
          </w:tcPr>
          <w:p w:rsidR="005551FC" w:rsidRDefault="005551FC"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100%</w:t>
            </w:r>
          </w:p>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w:t>
            </w:r>
            <w:r w:rsidR="00A44128">
              <w:rPr>
                <w:rFonts w:ascii="Times New Roman" w:hAnsi="Times New Roman" w:cs="Times New Roman"/>
                <w:b/>
              </w:rPr>
              <w:t xml:space="preserve">V = </w:t>
            </w:r>
            <w:r w:rsidR="00C4467D">
              <w:rPr>
                <w:rFonts w:ascii="Times New Roman" w:hAnsi="Times New Roman" w:cs="Times New Roman"/>
                <w:b/>
              </w:rPr>
              <w:t>590</w:t>
            </w:r>
            <w:r w:rsidR="00A44128">
              <w:rPr>
                <w:rFonts w:ascii="Times New Roman" w:hAnsi="Times New Roman" w:cs="Times New Roman"/>
                <w:b/>
              </w:rPr>
              <w:t xml:space="preserve"> / </w:t>
            </w:r>
            <w:r w:rsidR="00C4467D">
              <w:rPr>
                <w:rFonts w:ascii="Times New Roman" w:hAnsi="Times New Roman" w:cs="Times New Roman"/>
                <w:b/>
              </w:rPr>
              <w:t>590</w:t>
            </w:r>
            <w:r w:rsidRPr="0079485B">
              <w:rPr>
                <w:rFonts w:ascii="Times New Roman" w:hAnsi="Times New Roman" w:cs="Times New Roman"/>
                <w:b/>
              </w:rPr>
              <w:t xml:space="preserve"> * 100)</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V=A/B*100%, где:</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 xml:space="preserve">А – количество </w:t>
            </w:r>
            <w:r w:rsidR="00D202CE">
              <w:rPr>
                <w:rFonts w:ascii="Times New Roman" w:hAnsi="Times New Roman" w:cs="Times New Roman"/>
              </w:rPr>
              <w:t>заявителей (</w:t>
            </w:r>
            <w:r w:rsidRPr="0079485B">
              <w:rPr>
                <w:rFonts w:ascii="Times New Roman" w:hAnsi="Times New Roman" w:cs="Times New Roman"/>
              </w:rPr>
              <w:t>регулируемых организаций</w:t>
            </w:r>
            <w:r w:rsidR="00D202CE">
              <w:rPr>
                <w:rFonts w:ascii="Times New Roman" w:hAnsi="Times New Roman" w:cs="Times New Roman"/>
              </w:rPr>
              <w:t>)</w:t>
            </w:r>
            <w:r w:rsidR="00A44128">
              <w:rPr>
                <w:rFonts w:ascii="Times New Roman" w:hAnsi="Times New Roman" w:cs="Times New Roman"/>
              </w:rPr>
              <w:t xml:space="preserve"> в отношении которых принято решение Госкомитета</w:t>
            </w:r>
            <w:r w:rsidRPr="0079485B">
              <w:rPr>
                <w:rFonts w:ascii="Times New Roman" w:hAnsi="Times New Roman" w:cs="Times New Roman"/>
              </w:rPr>
              <w:t>, единиц;</w:t>
            </w:r>
          </w:p>
          <w:p w:rsidR="005551FC" w:rsidRDefault="0079485B" w:rsidP="00D202CE">
            <w:pPr>
              <w:jc w:val="center"/>
              <w:rPr>
                <w:rFonts w:ascii="Times New Roman" w:hAnsi="Times New Roman"/>
                <w:sz w:val="24"/>
                <w:szCs w:val="24"/>
              </w:rPr>
            </w:pPr>
            <w:r w:rsidRPr="0079485B">
              <w:rPr>
                <w:rFonts w:ascii="Times New Roman" w:hAnsi="Times New Roman" w:cs="Times New Roman"/>
              </w:rPr>
              <w:t>В – общее количество</w:t>
            </w:r>
            <w:r w:rsidR="00D202CE">
              <w:rPr>
                <w:rFonts w:ascii="Times New Roman" w:hAnsi="Times New Roman" w:cs="Times New Roman"/>
              </w:rPr>
              <w:t xml:space="preserve"> заявителей</w:t>
            </w:r>
            <w:r w:rsidRPr="0079485B">
              <w:rPr>
                <w:rFonts w:ascii="Times New Roman" w:hAnsi="Times New Roman" w:cs="Times New Roman"/>
              </w:rPr>
              <w:t>,</w:t>
            </w:r>
            <w:r w:rsidR="00A44128">
              <w:rPr>
                <w:rFonts w:ascii="Times New Roman" w:hAnsi="Times New Roman" w:cs="Times New Roman"/>
              </w:rPr>
              <w:t xml:space="preserve"> обратившихся </w:t>
            </w:r>
            <w:r w:rsidR="00D202CE">
              <w:rPr>
                <w:rFonts w:ascii="Times New Roman" w:hAnsi="Times New Roman" w:cs="Times New Roman"/>
              </w:rPr>
              <w:t>за утверждением</w:t>
            </w:r>
            <w:r w:rsidR="00A44128">
              <w:rPr>
                <w:rFonts w:ascii="Times New Roman" w:hAnsi="Times New Roman" w:cs="Times New Roman"/>
              </w:rPr>
              <w:t xml:space="preserve"> тарифов (цен),</w:t>
            </w:r>
            <w:r w:rsidRPr="0079485B">
              <w:rPr>
                <w:rFonts w:ascii="Times New Roman" w:hAnsi="Times New Roman" w:cs="Times New Roman"/>
              </w:rPr>
              <w:t xml:space="preserve"> единиц</w:t>
            </w:r>
          </w:p>
        </w:tc>
        <w:tc>
          <w:tcPr>
            <w:tcW w:w="5245" w:type="dxa"/>
          </w:tcPr>
          <w:p w:rsidR="005551FC" w:rsidRDefault="00A44128" w:rsidP="005551FC">
            <w:pPr>
              <w:rPr>
                <w:rFonts w:ascii="Times New Roman" w:hAnsi="Times New Roman"/>
                <w:sz w:val="24"/>
                <w:szCs w:val="24"/>
              </w:rPr>
            </w:pPr>
            <w:r>
              <w:rPr>
                <w:rFonts w:ascii="Times New Roman" w:hAnsi="Times New Roman"/>
                <w:sz w:val="24"/>
                <w:szCs w:val="24"/>
              </w:rPr>
              <w:t xml:space="preserve">Количество </w:t>
            </w:r>
            <w:r w:rsidR="00D202CE">
              <w:rPr>
                <w:rFonts w:ascii="Times New Roman" w:hAnsi="Times New Roman"/>
                <w:sz w:val="24"/>
                <w:szCs w:val="24"/>
              </w:rPr>
              <w:t>заявителей</w:t>
            </w:r>
            <w:r w:rsidR="001C23BB">
              <w:rPr>
                <w:rFonts w:ascii="Times New Roman" w:hAnsi="Times New Roman"/>
                <w:sz w:val="24"/>
                <w:szCs w:val="24"/>
              </w:rPr>
              <w:t xml:space="preserve">, обратившихся за </w:t>
            </w:r>
            <w:r w:rsidR="001C23BB" w:rsidRPr="00091407">
              <w:rPr>
                <w:rFonts w:ascii="Times New Roman" w:hAnsi="Times New Roman"/>
                <w:sz w:val="24"/>
                <w:szCs w:val="24"/>
              </w:rPr>
              <w:t>установление тарифов в 201</w:t>
            </w:r>
            <w:r w:rsidR="002C1D4D" w:rsidRPr="00091407">
              <w:rPr>
                <w:rFonts w:ascii="Times New Roman" w:hAnsi="Times New Roman"/>
                <w:sz w:val="24"/>
                <w:szCs w:val="24"/>
              </w:rPr>
              <w:t>9</w:t>
            </w:r>
            <w:r w:rsidR="001C23BB" w:rsidRPr="00091407">
              <w:rPr>
                <w:rFonts w:ascii="Times New Roman" w:hAnsi="Times New Roman"/>
                <w:sz w:val="24"/>
                <w:szCs w:val="24"/>
              </w:rPr>
              <w:t xml:space="preserve"> году,</w:t>
            </w:r>
            <w:r w:rsidR="00D202CE" w:rsidRPr="00091407">
              <w:rPr>
                <w:rFonts w:ascii="Times New Roman" w:hAnsi="Times New Roman"/>
                <w:sz w:val="24"/>
                <w:szCs w:val="24"/>
              </w:rPr>
              <w:t xml:space="preserve"> всего </w:t>
            </w:r>
            <w:r w:rsidR="00091407" w:rsidRPr="00091407">
              <w:rPr>
                <w:rFonts w:ascii="Times New Roman" w:hAnsi="Times New Roman"/>
                <w:b/>
                <w:sz w:val="24"/>
                <w:szCs w:val="24"/>
              </w:rPr>
              <w:t>59</w:t>
            </w:r>
            <w:r w:rsidR="00091407" w:rsidRPr="00C4467D">
              <w:rPr>
                <w:rFonts w:ascii="Times New Roman" w:hAnsi="Times New Roman"/>
                <w:b/>
                <w:sz w:val="24"/>
                <w:szCs w:val="24"/>
              </w:rPr>
              <w:t>0</w:t>
            </w:r>
            <w:r w:rsidR="00D202CE" w:rsidRPr="00C4467D">
              <w:rPr>
                <w:rFonts w:ascii="Times New Roman" w:hAnsi="Times New Roman"/>
                <w:sz w:val="24"/>
                <w:szCs w:val="24"/>
              </w:rPr>
              <w:t xml:space="preserve">, </w:t>
            </w:r>
            <w:r w:rsidR="00D202CE" w:rsidRPr="00091407">
              <w:rPr>
                <w:rFonts w:ascii="Times New Roman" w:hAnsi="Times New Roman"/>
                <w:b/>
                <w:sz w:val="24"/>
                <w:szCs w:val="24"/>
              </w:rPr>
              <w:t>в</w:t>
            </w:r>
            <w:r w:rsidR="00D202CE">
              <w:rPr>
                <w:rFonts w:ascii="Times New Roman" w:hAnsi="Times New Roman"/>
                <w:sz w:val="24"/>
                <w:szCs w:val="24"/>
              </w:rPr>
              <w:t xml:space="preserve"> том числе по сферам регулирования:</w:t>
            </w:r>
          </w:p>
          <w:p w:rsidR="00A44128" w:rsidRPr="00091407" w:rsidRDefault="00A44128" w:rsidP="005551FC">
            <w:pPr>
              <w:rPr>
                <w:rFonts w:ascii="Times New Roman" w:hAnsi="Times New Roman"/>
                <w:sz w:val="24"/>
                <w:szCs w:val="24"/>
              </w:rPr>
            </w:pPr>
            <w:r>
              <w:rPr>
                <w:rFonts w:ascii="Times New Roman" w:hAnsi="Times New Roman"/>
                <w:sz w:val="24"/>
                <w:szCs w:val="24"/>
              </w:rPr>
              <w:t xml:space="preserve">- </w:t>
            </w:r>
            <w:r w:rsidRPr="00091407">
              <w:rPr>
                <w:rFonts w:ascii="Times New Roman" w:hAnsi="Times New Roman"/>
                <w:sz w:val="24"/>
                <w:szCs w:val="24"/>
              </w:rPr>
              <w:t>транспортировка и реализация сжиженного газа –</w:t>
            </w:r>
            <w:r w:rsidR="00091407" w:rsidRPr="00091407">
              <w:rPr>
                <w:rFonts w:ascii="Times New Roman" w:hAnsi="Times New Roman"/>
                <w:b/>
                <w:sz w:val="24"/>
                <w:szCs w:val="24"/>
              </w:rPr>
              <w:t>3</w:t>
            </w:r>
            <w:r w:rsidRPr="00091407">
              <w:rPr>
                <w:rFonts w:ascii="Times New Roman" w:hAnsi="Times New Roman"/>
                <w:sz w:val="24"/>
                <w:szCs w:val="24"/>
              </w:rPr>
              <w:t>;</w:t>
            </w:r>
          </w:p>
          <w:p w:rsidR="00A44128" w:rsidRPr="00091407" w:rsidRDefault="00A44128" w:rsidP="005551FC">
            <w:pPr>
              <w:rPr>
                <w:rFonts w:ascii="Times New Roman" w:hAnsi="Times New Roman"/>
                <w:sz w:val="24"/>
                <w:szCs w:val="24"/>
              </w:rPr>
            </w:pPr>
            <w:r w:rsidRPr="00091407">
              <w:rPr>
                <w:rFonts w:ascii="Times New Roman" w:hAnsi="Times New Roman"/>
                <w:sz w:val="24"/>
                <w:szCs w:val="24"/>
              </w:rPr>
              <w:t>- тепловая энергия (комбинированная и некомбинированная выработка) -</w:t>
            </w:r>
            <w:r w:rsidR="00091407" w:rsidRPr="00091407">
              <w:rPr>
                <w:rFonts w:ascii="Times New Roman" w:hAnsi="Times New Roman"/>
                <w:b/>
                <w:sz w:val="24"/>
                <w:szCs w:val="24"/>
              </w:rPr>
              <w:t>108</w:t>
            </w:r>
            <w:r w:rsidRPr="00091407">
              <w:rPr>
                <w:rFonts w:ascii="Times New Roman" w:hAnsi="Times New Roman"/>
                <w:sz w:val="24"/>
                <w:szCs w:val="24"/>
              </w:rPr>
              <w:t>;</w:t>
            </w:r>
          </w:p>
          <w:p w:rsidR="00D202CE" w:rsidRPr="00091407" w:rsidRDefault="00D202CE" w:rsidP="005551FC">
            <w:pPr>
              <w:rPr>
                <w:rFonts w:ascii="Times New Roman" w:hAnsi="Times New Roman"/>
                <w:sz w:val="24"/>
                <w:szCs w:val="24"/>
              </w:rPr>
            </w:pPr>
            <w:r w:rsidRPr="00091407">
              <w:rPr>
                <w:rFonts w:ascii="Times New Roman" w:hAnsi="Times New Roman"/>
                <w:sz w:val="24"/>
                <w:szCs w:val="24"/>
              </w:rPr>
              <w:t>- электроэнергия-</w:t>
            </w:r>
            <w:r w:rsidR="00091407" w:rsidRPr="00091407">
              <w:rPr>
                <w:rFonts w:ascii="Times New Roman" w:hAnsi="Times New Roman"/>
                <w:b/>
                <w:sz w:val="24"/>
                <w:szCs w:val="24"/>
              </w:rPr>
              <w:t>29;</w:t>
            </w:r>
          </w:p>
          <w:p w:rsidR="00D202CE" w:rsidRPr="00091407" w:rsidRDefault="00A44128" w:rsidP="00091407">
            <w:pPr>
              <w:rPr>
                <w:rFonts w:ascii="Times New Roman" w:hAnsi="Times New Roman"/>
                <w:sz w:val="24"/>
                <w:szCs w:val="24"/>
              </w:rPr>
            </w:pPr>
            <w:r w:rsidRPr="00091407">
              <w:rPr>
                <w:rFonts w:ascii="Times New Roman" w:hAnsi="Times New Roman"/>
                <w:sz w:val="24"/>
                <w:szCs w:val="24"/>
              </w:rPr>
              <w:t xml:space="preserve">- </w:t>
            </w:r>
            <w:r w:rsidR="00091407" w:rsidRPr="00091407">
              <w:rPr>
                <w:rFonts w:ascii="Times New Roman" w:hAnsi="Times New Roman"/>
                <w:sz w:val="24"/>
                <w:szCs w:val="24"/>
              </w:rPr>
              <w:t xml:space="preserve">коммунальная сфера – </w:t>
            </w:r>
            <w:r w:rsidR="00091407" w:rsidRPr="00091407">
              <w:rPr>
                <w:rFonts w:ascii="Times New Roman" w:hAnsi="Times New Roman"/>
                <w:b/>
                <w:sz w:val="24"/>
                <w:szCs w:val="24"/>
              </w:rPr>
              <w:t>358</w:t>
            </w:r>
            <w:r w:rsidR="00091407" w:rsidRPr="00091407">
              <w:rPr>
                <w:rFonts w:ascii="Times New Roman" w:hAnsi="Times New Roman"/>
                <w:sz w:val="24"/>
                <w:szCs w:val="24"/>
              </w:rPr>
              <w:t>;</w:t>
            </w:r>
          </w:p>
          <w:p w:rsidR="00D202CE" w:rsidRPr="00091407" w:rsidRDefault="00D202CE" w:rsidP="005551FC">
            <w:pPr>
              <w:rPr>
                <w:rFonts w:ascii="Times New Roman" w:hAnsi="Times New Roman"/>
                <w:sz w:val="24"/>
                <w:szCs w:val="24"/>
              </w:rPr>
            </w:pPr>
            <w:r w:rsidRPr="00091407">
              <w:rPr>
                <w:rFonts w:ascii="Times New Roman" w:hAnsi="Times New Roman"/>
                <w:sz w:val="24"/>
                <w:szCs w:val="24"/>
              </w:rPr>
              <w:t xml:space="preserve">- транспортные услуги – </w:t>
            </w:r>
            <w:r w:rsidR="00091407" w:rsidRPr="00091407">
              <w:rPr>
                <w:rFonts w:ascii="Times New Roman" w:hAnsi="Times New Roman"/>
                <w:b/>
                <w:sz w:val="24"/>
                <w:szCs w:val="24"/>
              </w:rPr>
              <w:t>52</w:t>
            </w:r>
            <w:r w:rsidRPr="00091407">
              <w:rPr>
                <w:rFonts w:ascii="Times New Roman" w:hAnsi="Times New Roman"/>
                <w:sz w:val="24"/>
                <w:szCs w:val="24"/>
              </w:rPr>
              <w:t>;</w:t>
            </w:r>
          </w:p>
          <w:p w:rsidR="00A44128" w:rsidRDefault="00D202CE" w:rsidP="00091407">
            <w:pPr>
              <w:rPr>
                <w:rFonts w:ascii="Times New Roman" w:hAnsi="Times New Roman"/>
                <w:sz w:val="24"/>
                <w:szCs w:val="24"/>
              </w:rPr>
            </w:pPr>
            <w:r w:rsidRPr="00091407">
              <w:rPr>
                <w:rFonts w:ascii="Times New Roman" w:hAnsi="Times New Roman"/>
                <w:sz w:val="24"/>
                <w:szCs w:val="24"/>
              </w:rPr>
              <w:t xml:space="preserve">- технологическое присоединение к сетям – </w:t>
            </w:r>
            <w:r w:rsidR="00091407" w:rsidRPr="00091407">
              <w:rPr>
                <w:rFonts w:ascii="Times New Roman" w:hAnsi="Times New Roman"/>
                <w:b/>
                <w:sz w:val="24"/>
                <w:szCs w:val="24"/>
              </w:rPr>
              <w:t>40</w:t>
            </w:r>
            <w:r w:rsidRPr="00091407">
              <w:rPr>
                <w:rFonts w:ascii="Times New Roman" w:hAnsi="Times New Roman"/>
                <w:sz w:val="24"/>
                <w:szCs w:val="24"/>
              </w:rPr>
              <w:t>.</w:t>
            </w:r>
          </w:p>
        </w:tc>
      </w:tr>
      <w:tr w:rsidR="001C046B" w:rsidRPr="00D47B23" w:rsidTr="00013730">
        <w:trPr>
          <w:trHeight w:val="310"/>
        </w:trPr>
        <w:tc>
          <w:tcPr>
            <w:tcW w:w="810" w:type="dxa"/>
          </w:tcPr>
          <w:p w:rsidR="001C046B" w:rsidRPr="00D47B23" w:rsidRDefault="001C046B" w:rsidP="000D7FC5">
            <w:pPr>
              <w:jc w:val="both"/>
              <w:rPr>
                <w:rFonts w:ascii="Times New Roman" w:hAnsi="Times New Roman" w:cs="Times New Roman"/>
                <w:sz w:val="24"/>
                <w:szCs w:val="24"/>
              </w:rPr>
            </w:pPr>
            <w:r>
              <w:rPr>
                <w:rFonts w:ascii="Times New Roman" w:hAnsi="Times New Roman" w:cs="Times New Roman"/>
                <w:sz w:val="24"/>
                <w:szCs w:val="24"/>
              </w:rPr>
              <w:t>2</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Доля регулируемых организаций, для которых тарифы установлены на долгосрочный период регулирования, от общего количества регулируемых организаций, к которым применимы долгосрочные методы тарифного регулирования согласно законодательству,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t>100,0</w:t>
            </w:r>
          </w:p>
        </w:tc>
        <w:tc>
          <w:tcPr>
            <w:tcW w:w="2722" w:type="dxa"/>
          </w:tcPr>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100%</w:t>
            </w:r>
          </w:p>
          <w:p w:rsidR="0079485B" w:rsidRPr="0079485B" w:rsidRDefault="0079485B" w:rsidP="0079485B">
            <w:pPr>
              <w:contextualSpacing/>
              <w:jc w:val="center"/>
              <w:rPr>
                <w:rFonts w:ascii="Times New Roman" w:hAnsi="Times New Roman" w:cs="Times New Roman"/>
                <w:b/>
              </w:rPr>
            </w:pPr>
            <w:r w:rsidRPr="0079485B">
              <w:rPr>
                <w:rFonts w:ascii="Times New Roman" w:hAnsi="Times New Roman" w:cs="Times New Roman"/>
                <w:b/>
              </w:rPr>
              <w:t>(V = 3</w:t>
            </w:r>
            <w:r w:rsidR="00C4467D">
              <w:rPr>
                <w:rFonts w:ascii="Times New Roman" w:hAnsi="Times New Roman" w:cs="Times New Roman"/>
                <w:b/>
              </w:rPr>
              <w:t>48</w:t>
            </w:r>
            <w:r w:rsidRPr="0079485B">
              <w:rPr>
                <w:rFonts w:ascii="Times New Roman" w:hAnsi="Times New Roman" w:cs="Times New Roman"/>
                <w:b/>
              </w:rPr>
              <w:t>/ 3</w:t>
            </w:r>
            <w:r w:rsidR="00C4467D">
              <w:rPr>
                <w:rFonts w:ascii="Times New Roman" w:hAnsi="Times New Roman" w:cs="Times New Roman"/>
                <w:b/>
              </w:rPr>
              <w:t>48</w:t>
            </w:r>
            <w:r w:rsidRPr="0079485B">
              <w:rPr>
                <w:rFonts w:ascii="Times New Roman" w:hAnsi="Times New Roman" w:cs="Times New Roman"/>
                <w:b/>
              </w:rPr>
              <w:t xml:space="preserve"> * 100)</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V=A/B*100%, где:</w:t>
            </w:r>
          </w:p>
          <w:p w:rsidR="0079485B" w:rsidRPr="0079485B" w:rsidRDefault="0079485B" w:rsidP="0079485B">
            <w:pPr>
              <w:contextualSpacing/>
              <w:jc w:val="center"/>
              <w:rPr>
                <w:rFonts w:ascii="Times New Roman" w:hAnsi="Times New Roman" w:cs="Times New Roman"/>
              </w:rPr>
            </w:pPr>
            <w:r w:rsidRPr="0079485B">
              <w:rPr>
                <w:rFonts w:ascii="Times New Roman" w:hAnsi="Times New Roman" w:cs="Times New Roman"/>
              </w:rPr>
              <w:t>А – количество регулируемых организаций, для которых тарифы установлены на долгосрочный период регулирования, единиц;</w:t>
            </w:r>
          </w:p>
          <w:p w:rsidR="001C046B" w:rsidRPr="00EB18FC" w:rsidRDefault="0079485B" w:rsidP="0079485B">
            <w:pPr>
              <w:jc w:val="center"/>
              <w:rPr>
                <w:rFonts w:ascii="Times New Roman" w:hAnsi="Times New Roman"/>
                <w:sz w:val="24"/>
                <w:szCs w:val="24"/>
              </w:rPr>
            </w:pPr>
            <w:r w:rsidRPr="0079485B">
              <w:rPr>
                <w:rFonts w:ascii="Times New Roman" w:hAnsi="Times New Roman" w:cs="Times New Roman"/>
              </w:rPr>
              <w:t>В – общее количество регулируемых организаций, к которым применимы долгосрочные методы тарифного регулирования согласно законодательству, единиц</w:t>
            </w:r>
          </w:p>
        </w:tc>
        <w:tc>
          <w:tcPr>
            <w:tcW w:w="5245" w:type="dxa"/>
          </w:tcPr>
          <w:p w:rsidR="0079485B" w:rsidRPr="0079485B" w:rsidRDefault="0079485B" w:rsidP="0079485B">
            <w:pPr>
              <w:ind w:firstLine="314"/>
              <w:jc w:val="both"/>
              <w:rPr>
                <w:rFonts w:ascii="Times New Roman" w:hAnsi="Times New Roman" w:cs="Times New Roman"/>
              </w:rPr>
            </w:pPr>
            <w:r w:rsidRPr="0079485B">
              <w:rPr>
                <w:rFonts w:ascii="Times New Roman" w:hAnsi="Times New Roman" w:cs="Times New Roman"/>
              </w:rPr>
              <w:t>В соответствии с федеральным законодательством    поэтапный переход к долгосрочному тарифному регулированию был определен с 1 января 2016 года.</w:t>
            </w:r>
          </w:p>
          <w:p w:rsidR="0079485B" w:rsidRPr="0079485B" w:rsidRDefault="0079485B" w:rsidP="0079485B">
            <w:pPr>
              <w:ind w:firstLine="314"/>
              <w:jc w:val="both"/>
              <w:rPr>
                <w:rFonts w:ascii="Times New Roman" w:hAnsi="Times New Roman" w:cs="Times New Roman"/>
              </w:rPr>
            </w:pPr>
            <w:r w:rsidRPr="0079485B">
              <w:rPr>
                <w:rFonts w:ascii="Times New Roman" w:hAnsi="Times New Roman" w:cs="Times New Roman"/>
              </w:rPr>
              <w:t>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 установленным федеральным законодательством.</w:t>
            </w:r>
          </w:p>
          <w:p w:rsidR="0079485B" w:rsidRPr="0079485B" w:rsidRDefault="0079485B" w:rsidP="00A06971">
            <w:pPr>
              <w:ind w:firstLine="317"/>
              <w:jc w:val="both"/>
              <w:rPr>
                <w:rFonts w:ascii="Times New Roman" w:hAnsi="Times New Roman" w:cs="Times New Roman"/>
              </w:rPr>
            </w:pPr>
            <w:r w:rsidRPr="0079485B">
              <w:rPr>
                <w:rFonts w:ascii="Times New Roman" w:hAnsi="Times New Roman" w:cs="Times New Roman"/>
              </w:rPr>
              <w:t xml:space="preserve">В рамках тарифной кампании </w:t>
            </w:r>
            <w:r w:rsidRPr="0079485B">
              <w:rPr>
                <w:rFonts w:ascii="Times New Roman" w:hAnsi="Times New Roman" w:cs="Times New Roman"/>
                <w:b/>
              </w:rPr>
              <w:t>201</w:t>
            </w:r>
            <w:r w:rsidR="00A529A4" w:rsidRPr="00A529A4">
              <w:rPr>
                <w:rFonts w:ascii="Times New Roman" w:hAnsi="Times New Roman" w:cs="Times New Roman"/>
                <w:b/>
              </w:rPr>
              <w:t>9</w:t>
            </w:r>
            <w:r w:rsidRPr="0079485B">
              <w:rPr>
                <w:rFonts w:ascii="Times New Roman" w:hAnsi="Times New Roman" w:cs="Times New Roman"/>
                <w:b/>
              </w:rPr>
              <w:t xml:space="preserve"> года </w:t>
            </w:r>
            <w:r w:rsidRPr="0079485B">
              <w:rPr>
                <w:rFonts w:ascii="Times New Roman" w:hAnsi="Times New Roman" w:cs="Times New Roman"/>
              </w:rPr>
              <w:t xml:space="preserve">в соответствии с действующим законодательством Госкомитетом были установлены долгосрочные тарифы </w:t>
            </w:r>
            <w:r w:rsidR="00C4467D">
              <w:rPr>
                <w:rFonts w:ascii="Times New Roman" w:hAnsi="Times New Roman" w:cs="Times New Roman"/>
              </w:rPr>
              <w:t>–</w:t>
            </w:r>
            <w:r w:rsidRPr="0079485B">
              <w:rPr>
                <w:rFonts w:ascii="Times New Roman" w:hAnsi="Times New Roman" w:cs="Times New Roman"/>
              </w:rPr>
              <w:t xml:space="preserve"> </w:t>
            </w:r>
            <w:r w:rsidR="00C4467D" w:rsidRPr="00C4467D">
              <w:rPr>
                <w:rFonts w:ascii="Times New Roman" w:hAnsi="Times New Roman" w:cs="Times New Roman"/>
                <w:b/>
              </w:rPr>
              <w:t>348 о</w:t>
            </w:r>
            <w:r w:rsidRPr="00C4467D">
              <w:rPr>
                <w:rFonts w:ascii="Times New Roman" w:hAnsi="Times New Roman" w:cs="Times New Roman"/>
              </w:rPr>
              <w:t>рганизациям</w:t>
            </w:r>
            <w:r w:rsidRPr="0079485B">
              <w:rPr>
                <w:rFonts w:ascii="Times New Roman" w:hAnsi="Times New Roman" w:cs="Times New Roman"/>
              </w:rPr>
              <w:t>, соответствующим критериям применения долгосрочных методов регулирования тарифов по следующим сферам:</w:t>
            </w:r>
          </w:p>
          <w:p w:rsidR="0079485B" w:rsidRPr="0079485B" w:rsidRDefault="0079485B" w:rsidP="00A06971">
            <w:pPr>
              <w:ind w:firstLine="317"/>
              <w:jc w:val="both"/>
              <w:rPr>
                <w:rFonts w:ascii="Times New Roman" w:hAnsi="Times New Roman" w:cs="Times New Roman"/>
              </w:rPr>
            </w:pPr>
            <w:r w:rsidRPr="0079485B">
              <w:rPr>
                <w:rFonts w:ascii="Times New Roman" w:hAnsi="Times New Roman" w:cs="Times New Roman"/>
              </w:rPr>
              <w:t xml:space="preserve">- электроснабжения – </w:t>
            </w:r>
            <w:r w:rsidR="00C4467D">
              <w:rPr>
                <w:rFonts w:ascii="Times New Roman" w:hAnsi="Times New Roman" w:cs="Times New Roman"/>
                <w:b/>
              </w:rPr>
              <w:t>27</w:t>
            </w:r>
            <w:r w:rsidRPr="0079485B">
              <w:rPr>
                <w:rFonts w:ascii="Times New Roman" w:hAnsi="Times New Roman" w:cs="Times New Roman"/>
              </w:rPr>
              <w:t xml:space="preserve"> организаций;</w:t>
            </w:r>
          </w:p>
          <w:p w:rsidR="0079485B" w:rsidRPr="0079485B" w:rsidRDefault="0079485B" w:rsidP="00A06971">
            <w:pPr>
              <w:ind w:firstLine="317"/>
              <w:jc w:val="both"/>
              <w:rPr>
                <w:rFonts w:ascii="Times New Roman" w:hAnsi="Times New Roman" w:cs="Times New Roman"/>
              </w:rPr>
            </w:pPr>
            <w:r w:rsidRPr="0079485B">
              <w:rPr>
                <w:rFonts w:ascii="Times New Roman" w:hAnsi="Times New Roman" w:cs="Times New Roman"/>
              </w:rPr>
              <w:lastRenderedPageBreak/>
              <w:t xml:space="preserve">- теплоснабжения (комбинированная и некомбинированная выработка) – </w:t>
            </w:r>
            <w:r w:rsidR="00C4467D" w:rsidRPr="00C4467D">
              <w:rPr>
                <w:rFonts w:ascii="Times New Roman" w:hAnsi="Times New Roman" w:cs="Times New Roman"/>
                <w:b/>
              </w:rPr>
              <w:t>115</w:t>
            </w:r>
            <w:r w:rsidRPr="00C4467D">
              <w:rPr>
                <w:rFonts w:ascii="Times New Roman" w:hAnsi="Times New Roman" w:cs="Times New Roman"/>
              </w:rPr>
              <w:t xml:space="preserve"> </w:t>
            </w:r>
            <w:r w:rsidRPr="0079485B">
              <w:rPr>
                <w:rFonts w:ascii="Times New Roman" w:hAnsi="Times New Roman" w:cs="Times New Roman"/>
              </w:rPr>
              <w:t xml:space="preserve">организации; </w:t>
            </w:r>
          </w:p>
          <w:p w:rsidR="0079485B" w:rsidRPr="00C4467D" w:rsidRDefault="0079485B" w:rsidP="00A06971">
            <w:pPr>
              <w:ind w:firstLine="317"/>
              <w:jc w:val="both"/>
              <w:rPr>
                <w:rFonts w:ascii="Times New Roman" w:hAnsi="Times New Roman" w:cs="Times New Roman"/>
              </w:rPr>
            </w:pPr>
            <w:r w:rsidRPr="0079485B">
              <w:rPr>
                <w:rFonts w:ascii="Times New Roman" w:hAnsi="Times New Roman" w:cs="Times New Roman"/>
              </w:rPr>
              <w:t xml:space="preserve">- водоснабжения </w:t>
            </w:r>
            <w:r w:rsidRPr="00C4467D">
              <w:rPr>
                <w:rFonts w:ascii="Times New Roman" w:hAnsi="Times New Roman" w:cs="Times New Roman"/>
              </w:rPr>
              <w:t xml:space="preserve">– </w:t>
            </w:r>
            <w:r w:rsidR="00C4467D" w:rsidRPr="00C4467D">
              <w:rPr>
                <w:rFonts w:ascii="Times New Roman" w:hAnsi="Times New Roman" w:cs="Times New Roman"/>
                <w:b/>
              </w:rPr>
              <w:t>88</w:t>
            </w:r>
            <w:r w:rsidRPr="00C4467D">
              <w:rPr>
                <w:rFonts w:ascii="Times New Roman" w:hAnsi="Times New Roman" w:cs="Times New Roman"/>
              </w:rPr>
              <w:t>организации;</w:t>
            </w:r>
          </w:p>
          <w:p w:rsidR="0079485B" w:rsidRPr="00C4467D" w:rsidRDefault="0079485B" w:rsidP="00A06971">
            <w:pPr>
              <w:ind w:firstLine="317"/>
              <w:jc w:val="both"/>
              <w:rPr>
                <w:rFonts w:ascii="Times New Roman" w:hAnsi="Times New Roman" w:cs="Times New Roman"/>
              </w:rPr>
            </w:pPr>
            <w:r w:rsidRPr="00C4467D">
              <w:rPr>
                <w:rFonts w:ascii="Times New Roman" w:hAnsi="Times New Roman" w:cs="Times New Roman"/>
              </w:rPr>
              <w:t xml:space="preserve">- водоотведения – </w:t>
            </w:r>
            <w:r w:rsidR="00C4467D" w:rsidRPr="00C4467D">
              <w:rPr>
                <w:rFonts w:ascii="Times New Roman" w:hAnsi="Times New Roman" w:cs="Times New Roman"/>
                <w:b/>
              </w:rPr>
              <w:t>74</w:t>
            </w:r>
            <w:r w:rsidRPr="00C4467D">
              <w:rPr>
                <w:rFonts w:ascii="Times New Roman" w:hAnsi="Times New Roman" w:cs="Times New Roman"/>
              </w:rPr>
              <w:t xml:space="preserve"> организаций, </w:t>
            </w:r>
          </w:p>
          <w:p w:rsidR="001C046B" w:rsidRPr="00EB18FC" w:rsidRDefault="0079485B" w:rsidP="00C4467D">
            <w:pPr>
              <w:ind w:firstLine="317"/>
              <w:jc w:val="both"/>
              <w:rPr>
                <w:rFonts w:ascii="Times New Roman" w:hAnsi="Times New Roman"/>
                <w:sz w:val="24"/>
                <w:szCs w:val="24"/>
              </w:rPr>
            </w:pPr>
            <w:r w:rsidRPr="00C4467D">
              <w:rPr>
                <w:rFonts w:ascii="Times New Roman" w:hAnsi="Times New Roman" w:cs="Times New Roman"/>
              </w:rPr>
              <w:t xml:space="preserve">- обращения с твердыми коммунальными отходами – </w:t>
            </w:r>
            <w:r w:rsidR="00C4467D" w:rsidRPr="00C4467D">
              <w:rPr>
                <w:rFonts w:ascii="Times New Roman" w:hAnsi="Times New Roman" w:cs="Times New Roman"/>
                <w:b/>
              </w:rPr>
              <w:t xml:space="preserve">44 </w:t>
            </w:r>
            <w:r w:rsidRPr="00C4467D">
              <w:rPr>
                <w:rFonts w:ascii="Times New Roman" w:hAnsi="Times New Roman" w:cs="Times New Roman"/>
              </w:rPr>
              <w:t>организ</w:t>
            </w:r>
            <w:r w:rsidRPr="0079485B">
              <w:rPr>
                <w:rFonts w:ascii="Times New Roman" w:hAnsi="Times New Roman" w:cs="Times New Roman"/>
              </w:rPr>
              <w:t>аций.</w:t>
            </w:r>
          </w:p>
        </w:tc>
      </w:tr>
      <w:tr w:rsidR="006A54A5" w:rsidRPr="00D47B23" w:rsidTr="00013730">
        <w:trPr>
          <w:trHeight w:val="310"/>
        </w:trPr>
        <w:tc>
          <w:tcPr>
            <w:tcW w:w="810" w:type="dxa"/>
          </w:tcPr>
          <w:p w:rsidR="006A54A5" w:rsidRPr="00D47B23" w:rsidRDefault="006A54A5" w:rsidP="000D7FC5">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921" w:type="dxa"/>
          </w:tcPr>
          <w:p w:rsidR="006A54A5" w:rsidRPr="00210C59" w:rsidRDefault="006A54A5" w:rsidP="000D7FC5">
            <w:pPr>
              <w:jc w:val="both"/>
              <w:rPr>
                <w:rFonts w:ascii="Times New Roman" w:hAnsi="Times New Roman" w:cs="Times New Roman"/>
                <w:sz w:val="24"/>
                <w:szCs w:val="24"/>
              </w:rPr>
            </w:pPr>
            <w:r w:rsidRPr="00210C59">
              <w:rPr>
                <w:rFonts w:ascii="Times New Roman" w:hAnsi="Times New Roman" w:cs="Times New Roman"/>
                <w:sz w:val="24"/>
                <w:szCs w:val="24"/>
              </w:rP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465" w:type="dxa"/>
          </w:tcPr>
          <w:p w:rsidR="006A54A5" w:rsidRPr="00210C59" w:rsidRDefault="006A54A5" w:rsidP="000D7FC5">
            <w:pPr>
              <w:jc w:val="center"/>
              <w:rPr>
                <w:rFonts w:ascii="Times New Roman" w:hAnsi="Times New Roman" w:cs="Times New Roman"/>
                <w:sz w:val="24"/>
                <w:szCs w:val="24"/>
              </w:rPr>
            </w:pPr>
            <w:r w:rsidRPr="00210C59">
              <w:rPr>
                <w:rFonts w:ascii="Times New Roman" w:hAnsi="Times New Roman" w:cs="Times New Roman"/>
                <w:sz w:val="24"/>
                <w:szCs w:val="24"/>
              </w:rPr>
              <w:t>100,0</w:t>
            </w:r>
          </w:p>
        </w:tc>
        <w:tc>
          <w:tcPr>
            <w:tcW w:w="2722" w:type="dxa"/>
          </w:tcPr>
          <w:p w:rsidR="006A54A5" w:rsidRPr="0015276B" w:rsidRDefault="006A54A5" w:rsidP="0046548E">
            <w:pPr>
              <w:autoSpaceDE w:val="0"/>
              <w:autoSpaceDN w:val="0"/>
              <w:adjustRightInd w:val="0"/>
              <w:jc w:val="center"/>
              <w:rPr>
                <w:rFonts w:ascii="Times New Roman" w:hAnsi="Times New Roman" w:cs="Times New Roman"/>
                <w:b/>
                <w:sz w:val="24"/>
                <w:szCs w:val="24"/>
              </w:rPr>
            </w:pPr>
            <w:r w:rsidRPr="0015276B">
              <w:rPr>
                <w:rFonts w:ascii="Times New Roman" w:hAnsi="Times New Roman" w:cs="Times New Roman"/>
                <w:b/>
                <w:sz w:val="24"/>
                <w:szCs w:val="24"/>
              </w:rPr>
              <w:t>100%</w:t>
            </w:r>
          </w:p>
          <w:p w:rsidR="006A54A5" w:rsidRPr="0015276B" w:rsidRDefault="006A54A5" w:rsidP="0046548E">
            <w:pPr>
              <w:autoSpaceDE w:val="0"/>
              <w:autoSpaceDN w:val="0"/>
              <w:adjustRightInd w:val="0"/>
              <w:jc w:val="center"/>
              <w:rPr>
                <w:rFonts w:ascii="Times New Roman" w:hAnsi="Times New Roman" w:cs="Times New Roman"/>
                <w:b/>
                <w:sz w:val="24"/>
                <w:szCs w:val="24"/>
              </w:rPr>
            </w:pPr>
            <w:r w:rsidRPr="0015276B">
              <w:rPr>
                <w:rFonts w:ascii="Times New Roman" w:hAnsi="Times New Roman" w:cs="Times New Roman"/>
                <w:b/>
                <w:sz w:val="24"/>
                <w:szCs w:val="24"/>
              </w:rPr>
              <w:t>(</w:t>
            </w:r>
            <w:r w:rsidRPr="0015276B">
              <w:rPr>
                <w:rFonts w:ascii="Times New Roman" w:hAnsi="Times New Roman" w:cs="Times New Roman"/>
                <w:b/>
                <w:sz w:val="24"/>
                <w:szCs w:val="24"/>
                <w:lang w:val="en-US"/>
              </w:rPr>
              <w:t>V</w:t>
            </w:r>
            <w:r w:rsidRPr="0015276B">
              <w:rPr>
                <w:rFonts w:ascii="Times New Roman" w:hAnsi="Times New Roman" w:cs="Times New Roman"/>
                <w:b/>
                <w:sz w:val="24"/>
                <w:szCs w:val="24"/>
              </w:rPr>
              <w:t>= 913/913*100)</w:t>
            </w:r>
          </w:p>
          <w:p w:rsidR="006A54A5" w:rsidRPr="0015276B" w:rsidRDefault="006A54A5" w:rsidP="0046548E">
            <w:pPr>
              <w:autoSpaceDE w:val="0"/>
              <w:autoSpaceDN w:val="0"/>
              <w:adjustRightInd w:val="0"/>
              <w:jc w:val="center"/>
              <w:rPr>
                <w:rFonts w:ascii="Times New Roman" w:hAnsi="Times New Roman" w:cs="Times New Roman"/>
              </w:rPr>
            </w:pPr>
            <w:r w:rsidRPr="0015276B">
              <w:rPr>
                <w:rFonts w:ascii="Times New Roman" w:hAnsi="Times New Roman" w:cs="Times New Roman"/>
              </w:rPr>
              <w:t>V = A/B*100, где:</w:t>
            </w:r>
          </w:p>
          <w:p w:rsidR="006A54A5" w:rsidRPr="0015276B" w:rsidRDefault="006A54A5" w:rsidP="0046548E">
            <w:pPr>
              <w:autoSpaceDE w:val="0"/>
              <w:autoSpaceDN w:val="0"/>
              <w:adjustRightInd w:val="0"/>
              <w:jc w:val="both"/>
              <w:rPr>
                <w:rFonts w:ascii="Times New Roman" w:hAnsi="Times New Roman" w:cs="Times New Roman"/>
              </w:rPr>
            </w:pPr>
            <w:r w:rsidRPr="0015276B">
              <w:rPr>
                <w:rFonts w:ascii="Times New Roman" w:hAnsi="Times New Roman" w:cs="Times New Roman"/>
              </w:rPr>
              <w:t>A - количество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по муниципальным образованиям Республики Татарстан, единиц;</w:t>
            </w:r>
          </w:p>
          <w:p w:rsidR="006A54A5" w:rsidRPr="0015276B" w:rsidRDefault="006A54A5" w:rsidP="0046548E">
            <w:pPr>
              <w:jc w:val="center"/>
              <w:rPr>
                <w:rFonts w:ascii="Times New Roman" w:hAnsi="Times New Roman"/>
                <w:sz w:val="24"/>
                <w:szCs w:val="24"/>
                <w:highlight w:val="yellow"/>
              </w:rPr>
            </w:pPr>
            <w:r w:rsidRPr="0015276B">
              <w:rPr>
                <w:rFonts w:ascii="Times New Roman" w:hAnsi="Times New Roman" w:cs="Times New Roman"/>
              </w:rPr>
              <w:t>B - количество муниципальных образований Республики Татарстан, по которым установлены индексы изменения размера вносимой гражданами платы за коммунальные услуги, единиц</w:t>
            </w:r>
          </w:p>
        </w:tc>
        <w:tc>
          <w:tcPr>
            <w:tcW w:w="5245" w:type="dxa"/>
          </w:tcPr>
          <w:p w:rsidR="006A54A5" w:rsidRPr="00C86CD8" w:rsidRDefault="006A54A5" w:rsidP="0046548E">
            <w:pPr>
              <w:ind w:left="5" w:firstLine="283"/>
              <w:jc w:val="both"/>
              <w:rPr>
                <w:rFonts w:ascii="Times New Roman" w:hAnsi="Times New Roman"/>
                <w:sz w:val="24"/>
                <w:szCs w:val="24"/>
              </w:rPr>
            </w:pPr>
            <w:r w:rsidRPr="00C86CD8">
              <w:rPr>
                <w:rFonts w:ascii="Times New Roman" w:hAnsi="Times New Roman"/>
                <w:sz w:val="24"/>
                <w:szCs w:val="24"/>
              </w:rPr>
              <w:t xml:space="preserve">В 2018 году Госкомитетом осуществлен </w:t>
            </w:r>
            <w:r>
              <w:rPr>
                <w:rFonts w:ascii="Times New Roman" w:hAnsi="Times New Roman"/>
                <w:sz w:val="24"/>
                <w:szCs w:val="24"/>
              </w:rPr>
              <w:t xml:space="preserve">ежемесячный </w:t>
            </w:r>
            <w:r w:rsidRPr="00C86CD8">
              <w:rPr>
                <w:rFonts w:ascii="Times New Roman" w:hAnsi="Times New Roman"/>
                <w:sz w:val="24"/>
                <w:szCs w:val="24"/>
              </w:rPr>
              <w:t xml:space="preserve">мониторинг соблюдения предельных (максимальных) индексов изменения размера вносимой гражданами платы за коммунальные услуги по 913 муниципальным образованиям (городским и сельским поселениям) </w:t>
            </w:r>
            <w:r>
              <w:rPr>
                <w:rFonts w:ascii="Times New Roman" w:hAnsi="Times New Roman"/>
                <w:sz w:val="24"/>
                <w:szCs w:val="24"/>
              </w:rPr>
              <w:t>Республики Татарстан</w:t>
            </w:r>
            <w:r w:rsidRPr="00C86CD8">
              <w:rPr>
                <w:rFonts w:ascii="Times New Roman" w:hAnsi="Times New Roman"/>
                <w:sz w:val="24"/>
                <w:szCs w:val="24"/>
              </w:rPr>
              <w:t>.</w:t>
            </w:r>
          </w:p>
          <w:p w:rsidR="006A54A5" w:rsidRPr="0015276B" w:rsidRDefault="006A54A5" w:rsidP="0046548E">
            <w:pPr>
              <w:ind w:left="5" w:firstLine="283"/>
              <w:jc w:val="both"/>
              <w:rPr>
                <w:rFonts w:ascii="Times New Roman" w:hAnsi="Times New Roman"/>
                <w:sz w:val="24"/>
                <w:szCs w:val="24"/>
                <w:highlight w:val="yellow"/>
              </w:rPr>
            </w:pPr>
            <w:r w:rsidRPr="00C86CD8">
              <w:rPr>
                <w:rFonts w:ascii="Times New Roman" w:hAnsi="Times New Roman"/>
                <w:sz w:val="24"/>
                <w:szCs w:val="24"/>
              </w:rPr>
              <w:t>С учетом принятых Госкомитетом тарифных решений в течение 2018 года превышения предельных индексов не выявлены.</w:t>
            </w:r>
          </w:p>
        </w:tc>
      </w:tr>
      <w:tr w:rsidR="001C046B" w:rsidRPr="00D47B23" w:rsidTr="00013730">
        <w:trPr>
          <w:trHeight w:val="310"/>
        </w:trPr>
        <w:tc>
          <w:tcPr>
            <w:tcW w:w="810" w:type="dxa"/>
          </w:tcPr>
          <w:p w:rsidR="001C046B" w:rsidRPr="006C3950" w:rsidRDefault="001C046B" w:rsidP="000D7FC5">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921" w:type="dxa"/>
          </w:tcPr>
          <w:p w:rsidR="001C046B" w:rsidRPr="00D7716E" w:rsidRDefault="001C046B" w:rsidP="000D7FC5">
            <w:pPr>
              <w:jc w:val="both"/>
              <w:rPr>
                <w:rFonts w:ascii="Times New Roman" w:hAnsi="Times New Roman" w:cs="Times New Roman"/>
                <w:sz w:val="24"/>
                <w:szCs w:val="24"/>
              </w:rPr>
            </w:pPr>
            <w:r w:rsidRPr="00D7716E">
              <w:rPr>
                <w:rFonts w:ascii="Times New Roman" w:hAnsi="Times New Roman" w:cs="Times New Roman"/>
                <w:sz w:val="24"/>
                <w:szCs w:val="24"/>
              </w:rPr>
              <w:t xml:space="preserve">Доля проанализированных инвестиционных программ в сфере тарифной политики от общего числа реализованных инвестиционных программ в сфере тарифной </w:t>
            </w:r>
            <w:r w:rsidRPr="00D7716E">
              <w:rPr>
                <w:rFonts w:ascii="Times New Roman" w:hAnsi="Times New Roman" w:cs="Times New Roman"/>
                <w:sz w:val="24"/>
                <w:szCs w:val="24"/>
              </w:rPr>
              <w:lastRenderedPageBreak/>
              <w:t>политики, процентов</w:t>
            </w:r>
          </w:p>
        </w:tc>
        <w:tc>
          <w:tcPr>
            <w:tcW w:w="1465" w:type="dxa"/>
          </w:tcPr>
          <w:p w:rsidR="001C046B" w:rsidRPr="00EB18FC" w:rsidRDefault="001C046B" w:rsidP="000D7FC5">
            <w:pPr>
              <w:jc w:val="center"/>
              <w:rPr>
                <w:rFonts w:ascii="Times New Roman" w:hAnsi="Times New Roman" w:cs="Times New Roman"/>
                <w:sz w:val="24"/>
                <w:szCs w:val="24"/>
              </w:rPr>
            </w:pPr>
            <w:r>
              <w:rPr>
                <w:rFonts w:ascii="Times New Roman" w:hAnsi="Times New Roman" w:cs="Times New Roman"/>
                <w:sz w:val="24"/>
                <w:szCs w:val="24"/>
              </w:rPr>
              <w:lastRenderedPageBreak/>
              <w:t>100,0</w:t>
            </w:r>
          </w:p>
        </w:tc>
        <w:tc>
          <w:tcPr>
            <w:tcW w:w="2722" w:type="dxa"/>
          </w:tcPr>
          <w:p w:rsidR="00BA6BDA" w:rsidRPr="00BA6BDA" w:rsidRDefault="00BA6BDA" w:rsidP="00BA6BDA">
            <w:pPr>
              <w:shd w:val="clear" w:color="auto" w:fill="FFFFFF" w:themeFill="background1"/>
              <w:tabs>
                <w:tab w:val="left" w:pos="0"/>
              </w:tabs>
              <w:contextualSpacing/>
              <w:jc w:val="center"/>
              <w:rPr>
                <w:rFonts w:ascii="Times New Roman" w:eastAsia="Calibri" w:hAnsi="Times New Roman" w:cs="Times New Roman"/>
                <w:b/>
                <w:color w:val="000000" w:themeColor="text1"/>
              </w:rPr>
            </w:pPr>
            <w:r w:rsidRPr="00BA6BDA">
              <w:rPr>
                <w:rFonts w:ascii="Times New Roman" w:hAnsi="Times New Roman" w:cs="Times New Roman"/>
                <w:b/>
              </w:rPr>
              <w:t>100%</w:t>
            </w:r>
          </w:p>
          <w:p w:rsidR="00BA6BDA" w:rsidRPr="00BA6BDA" w:rsidRDefault="00BA6BDA" w:rsidP="00BA6BDA">
            <w:pPr>
              <w:shd w:val="clear" w:color="auto" w:fill="FFFFFF" w:themeFill="background1"/>
              <w:tabs>
                <w:tab w:val="left" w:pos="0"/>
              </w:tabs>
              <w:contextualSpacing/>
              <w:jc w:val="center"/>
              <w:rPr>
                <w:rFonts w:ascii="Times New Roman" w:eastAsia="Times New Roman" w:hAnsi="Times New Roman" w:cs="Times New Roman"/>
                <w:b/>
                <w:lang w:eastAsia="ru-RU"/>
              </w:rPr>
            </w:pPr>
            <w:r w:rsidRPr="00BA6BDA">
              <w:rPr>
                <w:rFonts w:ascii="Times New Roman" w:eastAsia="Calibri" w:hAnsi="Times New Roman" w:cs="Times New Roman"/>
                <w:b/>
                <w:color w:val="000000" w:themeColor="text1"/>
              </w:rPr>
              <w:t>(</w:t>
            </w:r>
            <w:r w:rsidRPr="00BA6BDA">
              <w:rPr>
                <w:rFonts w:ascii="Times New Roman" w:eastAsia="Calibri" w:hAnsi="Times New Roman" w:cs="Times New Roman"/>
                <w:b/>
                <w:color w:val="000000" w:themeColor="text1"/>
                <w:lang w:val="en-US"/>
              </w:rPr>
              <w:t>V</w:t>
            </w:r>
            <w:r w:rsidR="00AD1C12">
              <w:rPr>
                <w:rFonts w:ascii="Times New Roman" w:eastAsia="Calibri" w:hAnsi="Times New Roman" w:cs="Times New Roman"/>
                <w:b/>
                <w:color w:val="000000" w:themeColor="text1"/>
              </w:rPr>
              <w:t xml:space="preserve"> = </w:t>
            </w:r>
            <w:r w:rsidR="00C4467D">
              <w:rPr>
                <w:rFonts w:ascii="Times New Roman" w:eastAsia="Calibri" w:hAnsi="Times New Roman" w:cs="Times New Roman"/>
                <w:b/>
                <w:color w:val="000000" w:themeColor="text1"/>
              </w:rPr>
              <w:t>23</w:t>
            </w:r>
            <w:r w:rsidRPr="00BA6BDA">
              <w:rPr>
                <w:rFonts w:ascii="Times New Roman" w:eastAsia="Calibri" w:hAnsi="Times New Roman" w:cs="Times New Roman"/>
                <w:b/>
                <w:color w:val="000000" w:themeColor="text1"/>
              </w:rPr>
              <w:t>/</w:t>
            </w:r>
            <w:r w:rsidR="00C4467D">
              <w:rPr>
                <w:rFonts w:ascii="Times New Roman" w:eastAsia="Calibri" w:hAnsi="Times New Roman" w:cs="Times New Roman"/>
                <w:b/>
                <w:color w:val="000000" w:themeColor="text1"/>
              </w:rPr>
              <w:t>23</w:t>
            </w:r>
            <w:r w:rsidRPr="00BA6BDA">
              <w:rPr>
                <w:rFonts w:ascii="Times New Roman" w:eastAsia="Calibri" w:hAnsi="Times New Roman" w:cs="Times New Roman"/>
                <w:b/>
                <w:color w:val="000000" w:themeColor="text1"/>
              </w:rPr>
              <w:t>*100)</w:t>
            </w:r>
          </w:p>
          <w:p w:rsidR="00BA6BDA" w:rsidRPr="00BA6BDA" w:rsidRDefault="00BA6BDA" w:rsidP="00BA6BDA">
            <w:pPr>
              <w:contextualSpacing/>
              <w:jc w:val="center"/>
              <w:rPr>
                <w:rFonts w:ascii="Times New Roman" w:eastAsia="Calibri" w:hAnsi="Times New Roman" w:cs="Times New Roman"/>
              </w:rPr>
            </w:pPr>
            <w:r w:rsidRPr="00BA6BDA">
              <w:rPr>
                <w:rFonts w:ascii="Times New Roman" w:eastAsia="Calibri" w:hAnsi="Times New Roman" w:cs="Times New Roman"/>
                <w:lang w:val="en-US"/>
              </w:rPr>
              <w:t>V</w:t>
            </w:r>
            <w:r w:rsidRPr="00BA6BDA">
              <w:rPr>
                <w:rFonts w:ascii="Times New Roman" w:eastAsia="Calibri" w:hAnsi="Times New Roman" w:cs="Times New Roman"/>
              </w:rPr>
              <w:t xml:space="preserve"> = </w:t>
            </w:r>
            <w:r w:rsidRPr="00BA6BDA">
              <w:rPr>
                <w:rFonts w:ascii="Times New Roman" w:eastAsia="Calibri" w:hAnsi="Times New Roman" w:cs="Times New Roman"/>
                <w:lang w:val="en-US"/>
              </w:rPr>
              <w:t>A</w:t>
            </w:r>
            <w:r w:rsidRPr="00BA6BDA">
              <w:rPr>
                <w:rFonts w:ascii="Times New Roman" w:eastAsia="Calibri" w:hAnsi="Times New Roman" w:cs="Times New Roman"/>
              </w:rPr>
              <w:t>/</w:t>
            </w:r>
            <w:r w:rsidRPr="00BA6BDA">
              <w:rPr>
                <w:rFonts w:ascii="Times New Roman" w:eastAsia="Calibri" w:hAnsi="Times New Roman" w:cs="Times New Roman"/>
                <w:lang w:val="en-US"/>
              </w:rPr>
              <w:t>B</w:t>
            </w:r>
            <w:r w:rsidRPr="00BA6BDA">
              <w:rPr>
                <w:rFonts w:ascii="Times New Roman" w:eastAsia="Calibri" w:hAnsi="Times New Roman" w:cs="Times New Roman"/>
              </w:rPr>
              <w:t xml:space="preserve"> * 100%, где:</w:t>
            </w:r>
          </w:p>
          <w:p w:rsidR="00BA6BDA" w:rsidRPr="00BA6BDA" w:rsidRDefault="00BA6BDA" w:rsidP="00BA6BDA">
            <w:pPr>
              <w:contextualSpacing/>
              <w:jc w:val="center"/>
              <w:rPr>
                <w:rFonts w:ascii="Times New Roman" w:eastAsia="Calibri" w:hAnsi="Times New Roman" w:cs="Times New Roman"/>
              </w:rPr>
            </w:pPr>
            <w:r w:rsidRPr="00BA6BDA">
              <w:rPr>
                <w:rFonts w:ascii="Times New Roman" w:eastAsia="Calibri" w:hAnsi="Times New Roman" w:cs="Times New Roman"/>
              </w:rPr>
              <w:t xml:space="preserve">А – количество </w:t>
            </w:r>
            <w:r w:rsidRPr="00BA6BDA">
              <w:rPr>
                <w:rFonts w:ascii="Times New Roman" w:eastAsia="Calibri" w:hAnsi="Times New Roman" w:cs="Times New Roman"/>
              </w:rPr>
              <w:lastRenderedPageBreak/>
              <w:t>проанализированных инвестиционных программ регулируемых организаций, единиц;</w:t>
            </w:r>
          </w:p>
          <w:p w:rsidR="00BA6BDA" w:rsidRPr="00BA6BDA" w:rsidRDefault="00BA6BDA" w:rsidP="00BA6BDA">
            <w:pPr>
              <w:tabs>
                <w:tab w:val="left" w:pos="567"/>
              </w:tabs>
              <w:contextualSpacing/>
              <w:jc w:val="center"/>
              <w:rPr>
                <w:rFonts w:ascii="Times New Roman" w:eastAsia="Calibri" w:hAnsi="Times New Roman" w:cs="Times New Roman"/>
              </w:rPr>
            </w:pPr>
            <w:r w:rsidRPr="00BA6BDA">
              <w:rPr>
                <w:rFonts w:ascii="Times New Roman" w:eastAsia="Calibri" w:hAnsi="Times New Roman" w:cs="Times New Roman"/>
              </w:rPr>
              <w:t>В – общее количество утвержденных инвестиционных программ регулируемых организаций, единиц</w:t>
            </w:r>
          </w:p>
          <w:p w:rsidR="001C046B" w:rsidRPr="00EB18FC" w:rsidRDefault="001C046B" w:rsidP="000D7FC5">
            <w:pPr>
              <w:jc w:val="center"/>
              <w:rPr>
                <w:rFonts w:ascii="Times New Roman" w:hAnsi="Times New Roman"/>
                <w:sz w:val="24"/>
                <w:szCs w:val="24"/>
              </w:rPr>
            </w:pPr>
          </w:p>
        </w:tc>
        <w:tc>
          <w:tcPr>
            <w:tcW w:w="5245" w:type="dxa"/>
          </w:tcPr>
          <w:p w:rsidR="00267A80" w:rsidRPr="00267A80" w:rsidRDefault="00267A80" w:rsidP="00267A80">
            <w:pPr>
              <w:shd w:val="clear" w:color="auto" w:fill="FFFFFF" w:themeFill="background1"/>
              <w:tabs>
                <w:tab w:val="left" w:pos="0"/>
              </w:tabs>
              <w:ind w:firstLine="317"/>
              <w:contextualSpacing/>
              <w:jc w:val="both"/>
              <w:rPr>
                <w:rFonts w:ascii="Times New Roman" w:hAnsi="Times New Roman" w:cs="Times New Roman"/>
              </w:rPr>
            </w:pPr>
            <w:r>
              <w:rPr>
                <w:rFonts w:ascii="Times New Roman" w:hAnsi="Times New Roman" w:cs="Times New Roman"/>
              </w:rPr>
              <w:lastRenderedPageBreak/>
              <w:t>В 201</w:t>
            </w:r>
            <w:r w:rsidR="00A06971" w:rsidRPr="00A06971">
              <w:rPr>
                <w:rFonts w:ascii="Times New Roman" w:hAnsi="Times New Roman" w:cs="Times New Roman"/>
              </w:rPr>
              <w:t>8</w:t>
            </w:r>
            <w:r>
              <w:rPr>
                <w:rFonts w:ascii="Times New Roman" w:hAnsi="Times New Roman" w:cs="Times New Roman"/>
              </w:rPr>
              <w:t xml:space="preserve"> году реализовывалось </w:t>
            </w:r>
            <w:r w:rsidR="00C4467D" w:rsidRPr="00C4467D">
              <w:rPr>
                <w:rFonts w:ascii="Times New Roman" w:hAnsi="Times New Roman" w:cs="Times New Roman"/>
                <w:b/>
              </w:rPr>
              <w:t>23</w:t>
            </w:r>
            <w:r w:rsidRPr="00C4467D">
              <w:rPr>
                <w:rFonts w:ascii="Times New Roman" w:hAnsi="Times New Roman" w:cs="Times New Roman"/>
                <w:b/>
              </w:rPr>
              <w:t xml:space="preserve"> инвестиционн</w:t>
            </w:r>
            <w:r w:rsidR="009C44DB" w:rsidRPr="00C4467D">
              <w:rPr>
                <w:rFonts w:ascii="Times New Roman" w:hAnsi="Times New Roman" w:cs="Times New Roman"/>
                <w:b/>
              </w:rPr>
              <w:t>ых</w:t>
            </w:r>
            <w:r w:rsidRPr="00C4467D">
              <w:rPr>
                <w:rFonts w:ascii="Times New Roman" w:hAnsi="Times New Roman" w:cs="Times New Roman"/>
                <w:b/>
              </w:rPr>
              <w:t xml:space="preserve"> программ</w:t>
            </w:r>
            <w:r w:rsidR="00C4467D" w:rsidRPr="00C4467D">
              <w:rPr>
                <w:rFonts w:ascii="Times New Roman" w:hAnsi="Times New Roman" w:cs="Times New Roman"/>
                <w:b/>
              </w:rPr>
              <w:t>ы</w:t>
            </w:r>
            <w:r w:rsidRPr="00C4467D">
              <w:rPr>
                <w:rFonts w:ascii="Times New Roman" w:hAnsi="Times New Roman" w:cs="Times New Roman"/>
              </w:rPr>
              <w:t xml:space="preserve"> в сферах</w:t>
            </w:r>
            <w:r w:rsidRPr="00267A80">
              <w:rPr>
                <w:rFonts w:ascii="Times New Roman" w:hAnsi="Times New Roman" w:cs="Times New Roman"/>
              </w:rPr>
              <w:t xml:space="preserve"> водоснабжения, водоотведения, теплоснабжения (комбинированная и некомбинированная </w:t>
            </w:r>
            <w:r w:rsidRPr="00267A80">
              <w:rPr>
                <w:rFonts w:ascii="Times New Roman" w:hAnsi="Times New Roman" w:cs="Times New Roman"/>
              </w:rPr>
              <w:lastRenderedPageBreak/>
              <w:t>выработка), электроснабжения, по строительству новых и реконструкции действующих инженерных сетей и вводу нового производственного оборудования.</w:t>
            </w:r>
          </w:p>
          <w:p w:rsidR="00267A80" w:rsidRPr="00267A80" w:rsidRDefault="00267A80" w:rsidP="00267A80">
            <w:pPr>
              <w:shd w:val="clear" w:color="auto" w:fill="FFFFFF" w:themeFill="background1"/>
              <w:tabs>
                <w:tab w:val="left" w:pos="0"/>
              </w:tabs>
              <w:ind w:firstLine="317"/>
              <w:contextualSpacing/>
              <w:jc w:val="both"/>
              <w:rPr>
                <w:rFonts w:ascii="Times New Roman" w:hAnsi="Times New Roman" w:cs="Times New Roman"/>
              </w:rPr>
            </w:pPr>
            <w:r w:rsidRPr="00267A80">
              <w:rPr>
                <w:rFonts w:ascii="Times New Roman" w:hAnsi="Times New Roman" w:cs="Times New Roman"/>
              </w:rPr>
              <w:t>Мониторинг исполнения инвестиционных программ проводится в целях осуществления контроля за целевым использованием инвестиционных ресурсов, включаемых в регулируемые тарифы.</w:t>
            </w:r>
          </w:p>
          <w:p w:rsidR="00267A80" w:rsidRPr="00267A80" w:rsidRDefault="00267A80" w:rsidP="00267A80">
            <w:pPr>
              <w:ind w:firstLine="317"/>
              <w:jc w:val="both"/>
              <w:rPr>
                <w:rFonts w:ascii="Times New Roman" w:hAnsi="Times New Roman" w:cs="Times New Roman"/>
              </w:rPr>
            </w:pPr>
            <w:r w:rsidRPr="00267A80">
              <w:rPr>
                <w:rFonts w:ascii="Times New Roman" w:hAnsi="Times New Roman" w:cs="Times New Roman"/>
              </w:rPr>
              <w:t xml:space="preserve">Контроль за реализацией мероприятий </w:t>
            </w:r>
            <w:r w:rsidRPr="00267A80">
              <w:rPr>
                <w:rFonts w:ascii="Times New Roman" w:hAnsi="Times New Roman" w:cs="Times New Roman"/>
                <w:color w:val="000000" w:themeColor="text1"/>
              </w:rPr>
              <w:t xml:space="preserve">инвестиционных программ </w:t>
            </w:r>
            <w:r w:rsidRPr="00267A80">
              <w:rPr>
                <w:rFonts w:ascii="Times New Roman" w:hAnsi="Times New Roman" w:cs="Times New Roman"/>
              </w:rPr>
              <w:t>осуществляется ежеквартально в установленные законом сроки.</w:t>
            </w:r>
          </w:p>
          <w:p w:rsidR="001C046B" w:rsidRPr="00EB18FC" w:rsidRDefault="001C046B" w:rsidP="000D7FC5">
            <w:pPr>
              <w:jc w:val="center"/>
              <w:rPr>
                <w:rFonts w:ascii="Times New Roman" w:hAnsi="Times New Roman"/>
                <w:sz w:val="24"/>
                <w:szCs w:val="24"/>
              </w:rPr>
            </w:pPr>
          </w:p>
        </w:tc>
      </w:tr>
      <w:tr w:rsidR="00260A58" w:rsidRPr="00D47B23" w:rsidTr="00013730">
        <w:trPr>
          <w:trHeight w:val="310"/>
        </w:trPr>
        <w:tc>
          <w:tcPr>
            <w:tcW w:w="810" w:type="dxa"/>
          </w:tcPr>
          <w:p w:rsidR="00260A58" w:rsidRPr="006C3950" w:rsidRDefault="00260A58" w:rsidP="00260A5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4921" w:type="dxa"/>
          </w:tcPr>
          <w:p w:rsidR="00260A58" w:rsidRPr="00E2101E" w:rsidRDefault="00260A58" w:rsidP="00260A58">
            <w:pPr>
              <w:jc w:val="both"/>
              <w:rPr>
                <w:rFonts w:ascii="Times New Roman" w:hAnsi="Times New Roman" w:cs="Times New Roman"/>
                <w:sz w:val="24"/>
                <w:szCs w:val="24"/>
              </w:rPr>
            </w:pPr>
            <w:r w:rsidRPr="00E2101E">
              <w:rPr>
                <w:rFonts w:ascii="Times New Roman" w:hAnsi="Times New Roman" w:cs="Times New Roman"/>
                <w:sz w:val="24"/>
                <w:szCs w:val="24"/>
              </w:rPr>
              <w:t>Отношение количества организаций,  не выполнивших инвестиционные программы, ресурсы по которым заложены в тарифы на тепловую энергию предбазового периода, к количеству организаций, для которых  проведены корректировки инвестиционных программ в базовом периоде или уменьшена необходимая валовая выручка на очередной период регулирования, процентов</w:t>
            </w:r>
          </w:p>
        </w:tc>
        <w:tc>
          <w:tcPr>
            <w:tcW w:w="1465" w:type="dxa"/>
          </w:tcPr>
          <w:p w:rsidR="00260A58" w:rsidRPr="00E2101E" w:rsidRDefault="00260A58" w:rsidP="00260A58">
            <w:pPr>
              <w:jc w:val="center"/>
              <w:rPr>
                <w:rFonts w:ascii="Times New Roman" w:hAnsi="Times New Roman" w:cs="Times New Roman"/>
                <w:sz w:val="24"/>
                <w:szCs w:val="24"/>
              </w:rPr>
            </w:pPr>
            <w:r w:rsidRPr="00E2101E">
              <w:rPr>
                <w:rFonts w:ascii="Times New Roman" w:hAnsi="Times New Roman" w:cs="Times New Roman"/>
                <w:sz w:val="24"/>
                <w:szCs w:val="24"/>
              </w:rPr>
              <w:t>100,0</w:t>
            </w:r>
          </w:p>
        </w:tc>
        <w:tc>
          <w:tcPr>
            <w:tcW w:w="2722" w:type="dxa"/>
          </w:tcPr>
          <w:p w:rsidR="00260A58" w:rsidRPr="00E2101E" w:rsidRDefault="00260A58" w:rsidP="00260A58">
            <w:pPr>
              <w:jc w:val="center"/>
              <w:rPr>
                <w:rFonts w:ascii="Times New Roman" w:hAnsi="Times New Roman"/>
                <w:sz w:val="24"/>
                <w:szCs w:val="24"/>
                <w:lang w:val="en-US"/>
              </w:rPr>
            </w:pPr>
            <w:r w:rsidRPr="00E2101E">
              <w:rPr>
                <w:rFonts w:ascii="Times New Roman" w:hAnsi="Times New Roman"/>
                <w:sz w:val="24"/>
                <w:szCs w:val="24"/>
                <w:lang w:val="en-US"/>
              </w:rPr>
              <w:t>-*</w:t>
            </w:r>
          </w:p>
        </w:tc>
        <w:tc>
          <w:tcPr>
            <w:tcW w:w="5245" w:type="dxa"/>
          </w:tcPr>
          <w:p w:rsidR="00260A58" w:rsidRPr="00DD1094" w:rsidRDefault="00260A58" w:rsidP="00A06971">
            <w:pPr>
              <w:jc w:val="both"/>
              <w:rPr>
                <w:rFonts w:ascii="Times New Roman" w:hAnsi="Times New Roman"/>
                <w:sz w:val="24"/>
                <w:szCs w:val="24"/>
                <w:highlight w:val="yellow"/>
              </w:rPr>
            </w:pPr>
            <w:r w:rsidRPr="0015276B">
              <w:rPr>
                <w:rFonts w:ascii="Times New Roman" w:hAnsi="Times New Roman"/>
                <w:sz w:val="24"/>
                <w:szCs w:val="24"/>
              </w:rPr>
              <w:t>*Госкомитетом проведен анализ представленных отчетов по итогам реализации инвестиционных программ за 201</w:t>
            </w:r>
            <w:r w:rsidR="00A06971" w:rsidRPr="00A06971">
              <w:rPr>
                <w:rFonts w:ascii="Times New Roman" w:hAnsi="Times New Roman"/>
                <w:sz w:val="24"/>
                <w:szCs w:val="24"/>
              </w:rPr>
              <w:t>8</w:t>
            </w:r>
            <w:r w:rsidRPr="0015276B">
              <w:rPr>
                <w:rFonts w:ascii="Times New Roman" w:hAnsi="Times New Roman"/>
                <w:sz w:val="24"/>
                <w:szCs w:val="24"/>
              </w:rPr>
              <w:t xml:space="preserve"> год. По выявленным отклонениям от планового финансирования в адрес организаций направлены письма о необходимости учета неисполненных мероприятий и размера их финансирования при корректировке инвестиционных программ в 201</w:t>
            </w:r>
            <w:r w:rsidR="00A06971" w:rsidRPr="00A06971">
              <w:rPr>
                <w:rFonts w:ascii="Times New Roman" w:hAnsi="Times New Roman"/>
                <w:sz w:val="24"/>
                <w:szCs w:val="24"/>
              </w:rPr>
              <w:t>9</w:t>
            </w:r>
            <w:r w:rsidRPr="0015276B">
              <w:rPr>
                <w:rFonts w:ascii="Times New Roman" w:hAnsi="Times New Roman"/>
                <w:sz w:val="24"/>
                <w:szCs w:val="24"/>
              </w:rPr>
              <w:t xml:space="preserve"> году. Срок утверждения представленных корректировок инвестиционных программ согласно постановлению Правительства Российской Федерации от 05.05.2014 № 410 –до 20 ноября года, в котором подано организацией заявление. Учет неиспользованных тарифных источников инвестиционной программы при установление тарифов на 20</w:t>
            </w:r>
            <w:r w:rsidR="00A06971" w:rsidRPr="00A06971">
              <w:rPr>
                <w:rFonts w:ascii="Times New Roman" w:hAnsi="Times New Roman"/>
                <w:sz w:val="24"/>
                <w:szCs w:val="24"/>
              </w:rPr>
              <w:t>20</w:t>
            </w:r>
            <w:r w:rsidRPr="0015276B">
              <w:rPr>
                <w:rFonts w:ascii="Times New Roman" w:hAnsi="Times New Roman"/>
                <w:sz w:val="24"/>
                <w:szCs w:val="24"/>
              </w:rPr>
              <w:t xml:space="preserve"> год будет осуществлено Госкомитетом до 20 декабря 201</w:t>
            </w:r>
            <w:r w:rsidR="00A06971" w:rsidRPr="00A06971">
              <w:rPr>
                <w:rFonts w:ascii="Times New Roman" w:hAnsi="Times New Roman"/>
                <w:sz w:val="24"/>
                <w:szCs w:val="24"/>
              </w:rPr>
              <w:t>9</w:t>
            </w:r>
            <w:r w:rsidRPr="0015276B">
              <w:rPr>
                <w:rFonts w:ascii="Times New Roman" w:hAnsi="Times New Roman"/>
                <w:sz w:val="24"/>
                <w:szCs w:val="24"/>
              </w:rPr>
              <w:t xml:space="preserve"> года. </w:t>
            </w:r>
          </w:p>
        </w:tc>
      </w:tr>
    </w:tbl>
    <w:p w:rsidR="002722AC" w:rsidRPr="00F8012E" w:rsidRDefault="002722AC" w:rsidP="008E109C">
      <w:pPr>
        <w:spacing w:after="0" w:line="240" w:lineRule="auto"/>
        <w:jc w:val="right"/>
        <w:rPr>
          <w:rFonts w:ascii="Times New Roman" w:hAnsi="Times New Roman" w:cs="Times New Roman"/>
          <w:b/>
          <w:sz w:val="28"/>
          <w:szCs w:val="28"/>
        </w:rPr>
      </w:pPr>
    </w:p>
    <w:p w:rsidR="00EB2A2A" w:rsidRPr="00F8012E" w:rsidRDefault="00EB2A2A" w:rsidP="008E109C">
      <w:pPr>
        <w:spacing w:after="0" w:line="240" w:lineRule="auto"/>
        <w:jc w:val="right"/>
        <w:rPr>
          <w:rFonts w:ascii="Times New Roman" w:hAnsi="Times New Roman" w:cs="Times New Roman"/>
          <w:b/>
          <w:sz w:val="28"/>
          <w:szCs w:val="28"/>
        </w:rPr>
      </w:pPr>
    </w:p>
    <w:p w:rsidR="00A529A4" w:rsidRPr="00DC5BBB" w:rsidRDefault="00A529A4" w:rsidP="00A33E9D">
      <w:pPr>
        <w:spacing w:after="0" w:line="240" w:lineRule="auto"/>
        <w:jc w:val="center"/>
        <w:rPr>
          <w:rFonts w:ascii="Times New Roman" w:eastAsia="Calibri" w:hAnsi="Times New Roman" w:cs="Times New Roman"/>
          <w:b/>
          <w:sz w:val="28"/>
          <w:szCs w:val="28"/>
        </w:rPr>
      </w:pPr>
    </w:p>
    <w:p w:rsidR="00A529A4" w:rsidRPr="00DC5BBB" w:rsidRDefault="00A529A4" w:rsidP="00A33E9D">
      <w:pPr>
        <w:spacing w:after="0" w:line="240" w:lineRule="auto"/>
        <w:jc w:val="center"/>
        <w:rPr>
          <w:rFonts w:ascii="Times New Roman" w:eastAsia="Calibri" w:hAnsi="Times New Roman" w:cs="Times New Roman"/>
          <w:b/>
          <w:sz w:val="28"/>
          <w:szCs w:val="28"/>
        </w:rPr>
      </w:pPr>
    </w:p>
    <w:p w:rsidR="00D04E41" w:rsidRPr="00A06971" w:rsidRDefault="001C046B" w:rsidP="00A33E9D">
      <w:pPr>
        <w:spacing w:after="0" w:line="240" w:lineRule="auto"/>
        <w:jc w:val="center"/>
        <w:rPr>
          <w:rFonts w:ascii="Times New Roman" w:hAnsi="Times New Roman" w:cs="Times New Roman"/>
          <w:b/>
          <w:sz w:val="28"/>
          <w:szCs w:val="28"/>
        </w:rPr>
      </w:pPr>
      <w:r w:rsidRPr="00A06971">
        <w:rPr>
          <w:rFonts w:ascii="Times New Roman" w:eastAsia="Calibri" w:hAnsi="Times New Roman" w:cs="Times New Roman"/>
          <w:b/>
          <w:sz w:val="28"/>
          <w:szCs w:val="28"/>
        </w:rPr>
        <w:lastRenderedPageBreak/>
        <w:t>Отчет</w:t>
      </w:r>
      <w:r w:rsidR="005551FC" w:rsidRPr="00A06971">
        <w:rPr>
          <w:rFonts w:ascii="Times New Roman" w:eastAsia="Calibri" w:hAnsi="Times New Roman" w:cs="Times New Roman"/>
          <w:b/>
          <w:sz w:val="28"/>
          <w:szCs w:val="28"/>
        </w:rPr>
        <w:t xml:space="preserve"> об исполнении</w:t>
      </w:r>
      <w:r w:rsidRPr="00A06971">
        <w:rPr>
          <w:rFonts w:ascii="Times New Roman" w:eastAsia="Calibri" w:hAnsi="Times New Roman" w:cs="Times New Roman"/>
          <w:b/>
          <w:sz w:val="28"/>
          <w:szCs w:val="28"/>
        </w:rPr>
        <w:t xml:space="preserve"> </w:t>
      </w:r>
      <w:r w:rsidR="00D04E41" w:rsidRPr="00A06971">
        <w:rPr>
          <w:rFonts w:ascii="Times New Roman" w:eastAsia="Calibri" w:hAnsi="Times New Roman" w:cs="Times New Roman"/>
          <w:b/>
          <w:sz w:val="28"/>
          <w:szCs w:val="28"/>
        </w:rPr>
        <w:t>План</w:t>
      </w:r>
      <w:r w:rsidRPr="00A06971">
        <w:rPr>
          <w:rFonts w:ascii="Times New Roman" w:eastAsia="Calibri" w:hAnsi="Times New Roman" w:cs="Times New Roman"/>
          <w:b/>
          <w:sz w:val="28"/>
          <w:szCs w:val="28"/>
        </w:rPr>
        <w:t>а</w:t>
      </w:r>
      <w:r w:rsidR="00D04E41" w:rsidRPr="00A06971">
        <w:rPr>
          <w:rFonts w:ascii="Times New Roman" w:eastAsia="Calibri" w:hAnsi="Times New Roman" w:cs="Times New Roman"/>
          <w:b/>
          <w:sz w:val="28"/>
          <w:szCs w:val="28"/>
        </w:rPr>
        <w:t xml:space="preserve"> мероприятий </w:t>
      </w:r>
      <w:r w:rsidR="007B3BD6" w:rsidRPr="00A06971">
        <w:rPr>
          <w:rFonts w:ascii="Times New Roman" w:eastAsia="Calibri" w:hAnsi="Times New Roman" w:cs="Times New Roman"/>
          <w:b/>
          <w:sz w:val="28"/>
          <w:szCs w:val="28"/>
        </w:rPr>
        <w:t xml:space="preserve">по </w:t>
      </w:r>
      <w:r w:rsidR="00D04E41" w:rsidRPr="00A06971">
        <w:rPr>
          <w:rFonts w:ascii="Times New Roman" w:eastAsia="Calibri" w:hAnsi="Times New Roman" w:cs="Times New Roman"/>
          <w:b/>
          <w:sz w:val="28"/>
          <w:szCs w:val="28"/>
        </w:rPr>
        <w:t xml:space="preserve">реализации  Стратегии </w:t>
      </w:r>
      <w:r w:rsidR="00D04E41" w:rsidRPr="00A06971">
        <w:rPr>
          <w:rFonts w:ascii="Times New Roman" w:hAnsi="Times New Roman" w:cs="Times New Roman"/>
          <w:b/>
          <w:sz w:val="28"/>
          <w:szCs w:val="28"/>
        </w:rPr>
        <w:t xml:space="preserve">развития сферы тарифного регулирования </w:t>
      </w:r>
    </w:p>
    <w:p w:rsidR="00D04E41" w:rsidRPr="00A06971" w:rsidRDefault="00D04E41" w:rsidP="00A33E9D">
      <w:pPr>
        <w:spacing w:after="0" w:line="240" w:lineRule="auto"/>
        <w:jc w:val="center"/>
        <w:rPr>
          <w:rFonts w:ascii="Times New Roman" w:eastAsia="Calibri" w:hAnsi="Times New Roman" w:cs="Times New Roman"/>
          <w:b/>
          <w:sz w:val="28"/>
          <w:szCs w:val="28"/>
        </w:rPr>
      </w:pPr>
      <w:r w:rsidRPr="00A06971">
        <w:rPr>
          <w:rFonts w:ascii="Times New Roman" w:hAnsi="Times New Roman" w:cs="Times New Roman"/>
          <w:b/>
          <w:sz w:val="28"/>
          <w:szCs w:val="28"/>
        </w:rPr>
        <w:t xml:space="preserve">в Республике Татарстан </w:t>
      </w:r>
      <w:r w:rsidRPr="00A06971">
        <w:rPr>
          <w:rFonts w:ascii="Times New Roman" w:eastAsia="Calibri" w:hAnsi="Times New Roman" w:cs="Times New Roman"/>
          <w:b/>
          <w:sz w:val="28"/>
          <w:szCs w:val="28"/>
        </w:rPr>
        <w:t>на 2016 – 20</w:t>
      </w:r>
      <w:r w:rsidR="00E92B25" w:rsidRPr="00A06971">
        <w:rPr>
          <w:rFonts w:ascii="Times New Roman" w:eastAsia="Calibri" w:hAnsi="Times New Roman" w:cs="Times New Roman"/>
          <w:b/>
          <w:sz w:val="28"/>
          <w:szCs w:val="28"/>
        </w:rPr>
        <w:t>21</w:t>
      </w:r>
      <w:r w:rsidRPr="00A06971">
        <w:rPr>
          <w:rFonts w:ascii="Times New Roman" w:eastAsia="Calibri" w:hAnsi="Times New Roman" w:cs="Times New Roman"/>
          <w:b/>
          <w:sz w:val="28"/>
          <w:szCs w:val="28"/>
        </w:rPr>
        <w:t xml:space="preserve"> годы и на период до 2030 года</w:t>
      </w:r>
      <w:r w:rsidR="00EC548C" w:rsidRPr="00A06971">
        <w:rPr>
          <w:rFonts w:ascii="Times New Roman" w:eastAsia="Calibri" w:hAnsi="Times New Roman" w:cs="Times New Roman"/>
          <w:b/>
          <w:sz w:val="28"/>
          <w:szCs w:val="28"/>
        </w:rPr>
        <w:t xml:space="preserve"> (далее – Мероприятия)</w:t>
      </w:r>
    </w:p>
    <w:p w:rsidR="00D04E41" w:rsidRPr="00A06971" w:rsidRDefault="00A06971" w:rsidP="00EC548C">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итогам 201</w:t>
      </w:r>
      <w:r>
        <w:rPr>
          <w:rFonts w:ascii="Times New Roman" w:eastAsia="Calibri" w:hAnsi="Times New Roman" w:cs="Times New Roman"/>
          <w:b/>
          <w:sz w:val="28"/>
          <w:szCs w:val="28"/>
          <w:lang w:val="en-US"/>
        </w:rPr>
        <w:t>8</w:t>
      </w:r>
      <w:r w:rsidR="001C046B" w:rsidRPr="00A06971">
        <w:rPr>
          <w:rFonts w:ascii="Times New Roman" w:eastAsia="Calibri" w:hAnsi="Times New Roman" w:cs="Times New Roman"/>
          <w:b/>
          <w:sz w:val="28"/>
          <w:szCs w:val="28"/>
        </w:rPr>
        <w:t xml:space="preserve"> года</w:t>
      </w:r>
    </w:p>
    <w:tbl>
      <w:tblPr>
        <w:tblStyle w:val="ae"/>
        <w:tblW w:w="15447" w:type="dxa"/>
        <w:tblInd w:w="-284" w:type="dxa"/>
        <w:tblLook w:val="04A0" w:firstRow="1" w:lastRow="0" w:firstColumn="1" w:lastColumn="0" w:noHBand="0" w:noVBand="1"/>
      </w:tblPr>
      <w:tblGrid>
        <w:gridCol w:w="540"/>
        <w:gridCol w:w="2683"/>
        <w:gridCol w:w="12335"/>
      </w:tblGrid>
      <w:tr w:rsidR="001C046B" w:rsidTr="005551FC">
        <w:tc>
          <w:tcPr>
            <w:tcW w:w="818" w:type="dxa"/>
          </w:tcPr>
          <w:p w:rsidR="001C046B" w:rsidRPr="00001060" w:rsidRDefault="001C046B" w:rsidP="000D7FC5">
            <w:pPr>
              <w:jc w:val="center"/>
              <w:rPr>
                <w:rFonts w:eastAsia="Calibri"/>
                <w:sz w:val="24"/>
                <w:szCs w:val="24"/>
              </w:rPr>
            </w:pPr>
            <w:r w:rsidRPr="00001060">
              <w:rPr>
                <w:rFonts w:eastAsia="Calibri"/>
                <w:sz w:val="24"/>
                <w:szCs w:val="24"/>
              </w:rPr>
              <w:t>№ п/п</w:t>
            </w:r>
          </w:p>
        </w:tc>
        <w:tc>
          <w:tcPr>
            <w:tcW w:w="6237" w:type="dxa"/>
          </w:tcPr>
          <w:p w:rsidR="001C046B" w:rsidRPr="00001060" w:rsidRDefault="001C046B" w:rsidP="000D7FC5">
            <w:pPr>
              <w:jc w:val="center"/>
              <w:rPr>
                <w:rFonts w:eastAsia="Calibri"/>
                <w:sz w:val="24"/>
                <w:szCs w:val="24"/>
              </w:rPr>
            </w:pPr>
            <w:r w:rsidRPr="00001060">
              <w:rPr>
                <w:rFonts w:eastAsia="Calibri"/>
                <w:sz w:val="24"/>
                <w:szCs w:val="24"/>
              </w:rPr>
              <w:t>Наименование мероприятия</w:t>
            </w:r>
          </w:p>
        </w:tc>
        <w:tc>
          <w:tcPr>
            <w:tcW w:w="8392" w:type="dxa"/>
          </w:tcPr>
          <w:p w:rsidR="001C046B" w:rsidRPr="00001060" w:rsidRDefault="001C046B" w:rsidP="000D7FC5">
            <w:pPr>
              <w:jc w:val="center"/>
              <w:rPr>
                <w:rFonts w:eastAsia="Calibri"/>
                <w:sz w:val="24"/>
                <w:szCs w:val="24"/>
              </w:rPr>
            </w:pPr>
            <w:r>
              <w:rPr>
                <w:rFonts w:eastAsia="Calibri"/>
                <w:sz w:val="24"/>
                <w:szCs w:val="24"/>
              </w:rPr>
              <w:t>Отчет</w:t>
            </w: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t>1</w:t>
            </w:r>
          </w:p>
        </w:tc>
        <w:tc>
          <w:tcPr>
            <w:tcW w:w="6237" w:type="dxa"/>
          </w:tcPr>
          <w:p w:rsidR="001C046B" w:rsidRPr="006C3950" w:rsidRDefault="001C046B" w:rsidP="006C3950">
            <w:pPr>
              <w:jc w:val="both"/>
              <w:rPr>
                <w:sz w:val="24"/>
                <w:szCs w:val="24"/>
              </w:rPr>
            </w:pPr>
            <w:r w:rsidRPr="00D92A52">
              <w:rPr>
                <w:sz w:val="24"/>
                <w:szCs w:val="24"/>
              </w:rPr>
              <w:t>Установление тарифов по регулируемым видам деятельности (в том числе с применением новых методов регулирования) в соответствии с</w:t>
            </w:r>
            <w:r>
              <w:rPr>
                <w:sz w:val="24"/>
                <w:szCs w:val="24"/>
              </w:rPr>
              <w:t xml:space="preserve"> действующим законодательством</w:t>
            </w:r>
            <w:r w:rsidRPr="00D92A52">
              <w:rPr>
                <w:sz w:val="24"/>
                <w:szCs w:val="24"/>
              </w:rPr>
              <w:t>, обеспечение контроля за правильностью формирования и примене</w:t>
            </w:r>
            <w:r>
              <w:rPr>
                <w:sz w:val="24"/>
                <w:szCs w:val="24"/>
              </w:rPr>
              <w:t>ния регулируемых цен и тарифов</w:t>
            </w:r>
          </w:p>
        </w:tc>
        <w:tc>
          <w:tcPr>
            <w:tcW w:w="8392" w:type="dxa"/>
          </w:tcPr>
          <w:p w:rsidR="00D63415" w:rsidRDefault="00D63415" w:rsidP="00B07422">
            <w:pPr>
              <w:ind w:firstLine="463"/>
              <w:jc w:val="both"/>
              <w:rPr>
                <w:color w:val="000000"/>
                <w:sz w:val="24"/>
                <w:szCs w:val="24"/>
                <w:shd w:val="clear" w:color="auto" w:fill="FFFFFF"/>
              </w:rPr>
            </w:pPr>
            <w:r w:rsidRPr="00D63415">
              <w:rPr>
                <w:b/>
                <w:sz w:val="24"/>
                <w:szCs w:val="24"/>
                <w:u w:val="single"/>
              </w:rPr>
              <w:t>Выполнено</w:t>
            </w:r>
            <w:r>
              <w:rPr>
                <w:b/>
                <w:sz w:val="24"/>
                <w:szCs w:val="24"/>
              </w:rPr>
              <w:t>.</w:t>
            </w:r>
          </w:p>
          <w:p w:rsidR="00D347FE" w:rsidRPr="00D347FE" w:rsidRDefault="00D347FE" w:rsidP="00B07422">
            <w:pPr>
              <w:ind w:firstLine="463"/>
              <w:jc w:val="both"/>
              <w:rPr>
                <w:rFonts w:eastAsia="Calibri"/>
                <w:color w:val="000000"/>
                <w:sz w:val="24"/>
                <w:szCs w:val="24"/>
              </w:rPr>
            </w:pPr>
            <w:r w:rsidRPr="00D347FE">
              <w:rPr>
                <w:color w:val="000000"/>
                <w:sz w:val="24"/>
                <w:szCs w:val="24"/>
                <w:shd w:val="clear" w:color="auto" w:fill="FFFFFF"/>
              </w:rPr>
              <w:t xml:space="preserve">К </w:t>
            </w:r>
            <w:r w:rsidR="00D07CB4">
              <w:rPr>
                <w:color w:val="000000"/>
                <w:sz w:val="24"/>
                <w:szCs w:val="24"/>
                <w:shd w:val="clear" w:color="auto" w:fill="FFFFFF"/>
              </w:rPr>
              <w:t xml:space="preserve">основным </w:t>
            </w:r>
            <w:r w:rsidRPr="00D347FE">
              <w:rPr>
                <w:color w:val="000000"/>
                <w:sz w:val="24"/>
                <w:szCs w:val="24"/>
                <w:shd w:val="clear" w:color="auto" w:fill="FFFFFF"/>
              </w:rPr>
              <w:t xml:space="preserve">полномочиям </w:t>
            </w:r>
            <w:r w:rsidR="00D07CB4">
              <w:rPr>
                <w:color w:val="000000"/>
                <w:sz w:val="24"/>
                <w:szCs w:val="24"/>
                <w:shd w:val="clear" w:color="auto" w:fill="FFFFFF"/>
              </w:rPr>
              <w:t xml:space="preserve">Государственного комитета Республики Татарстан по тарифам (далее – Госкомитет) </w:t>
            </w:r>
            <w:r w:rsidRPr="00D347FE">
              <w:rPr>
                <w:color w:val="000000"/>
                <w:sz w:val="24"/>
                <w:szCs w:val="24"/>
                <w:shd w:val="clear" w:color="auto" w:fill="FFFFFF"/>
              </w:rPr>
              <w:t xml:space="preserve">относится регулирование тарифов для населения на газ, электрическую и тепловую энергию, на </w:t>
            </w:r>
            <w:r w:rsidRPr="00D347FE">
              <w:rPr>
                <w:color w:val="000000"/>
                <w:sz w:val="24"/>
                <w:szCs w:val="24"/>
              </w:rPr>
              <w:t>холодную и горячую воду, водоотведение и обращение с твердыми коммунальными отходами, транспортные услуги и услуги потребительского рынка.</w:t>
            </w:r>
          </w:p>
          <w:p w:rsidR="00D347FE" w:rsidRPr="00D347FE" w:rsidRDefault="00D347FE" w:rsidP="00B07422">
            <w:pPr>
              <w:ind w:firstLine="463"/>
              <w:jc w:val="both"/>
              <w:rPr>
                <w:color w:val="000000"/>
                <w:sz w:val="24"/>
                <w:szCs w:val="24"/>
                <w:shd w:val="clear" w:color="auto" w:fill="FFFFFF"/>
              </w:rPr>
            </w:pPr>
            <w:r w:rsidRPr="00D347FE">
              <w:rPr>
                <w:color w:val="000000"/>
                <w:sz w:val="24"/>
                <w:szCs w:val="24"/>
                <w:shd w:val="clear" w:color="auto" w:fill="FFFFFF"/>
              </w:rPr>
              <w:t>Формирование экономически обоснованных тарифов Госкомитетом осуществляется на основании нормативных правовых актов, установленных федеральным законодательством: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D347FE" w:rsidRPr="00D347FE" w:rsidRDefault="00D347FE" w:rsidP="00B07422">
            <w:pPr>
              <w:ind w:firstLine="463"/>
              <w:jc w:val="both"/>
              <w:rPr>
                <w:color w:val="000000"/>
                <w:sz w:val="24"/>
                <w:szCs w:val="24"/>
                <w:shd w:val="clear" w:color="auto" w:fill="FFFFFF"/>
              </w:rPr>
            </w:pPr>
            <w:r w:rsidRPr="00D347FE">
              <w:rPr>
                <w:b/>
                <w:color w:val="000000"/>
                <w:sz w:val="24"/>
                <w:szCs w:val="24"/>
                <w:shd w:val="clear" w:color="auto" w:fill="FFFFFF"/>
              </w:rPr>
              <w:t xml:space="preserve">Размер тарифов на природный газ и электроэнергию, устанавливается единым для населения всей Республики Татарстан. Тарифы на тепловую энергию, водоснабжение, водоотведение, </w:t>
            </w:r>
            <w:r w:rsidRPr="00D347FE">
              <w:rPr>
                <w:b/>
                <w:bCs/>
                <w:sz w:val="24"/>
                <w:szCs w:val="24"/>
              </w:rPr>
              <w:t>захоронение и обращение с твердыми коммунальными отходами</w:t>
            </w:r>
            <w:r w:rsidRPr="00D347FE">
              <w:rPr>
                <w:b/>
                <w:color w:val="000000"/>
                <w:sz w:val="24"/>
                <w:szCs w:val="24"/>
                <w:shd w:val="clear" w:color="auto" w:fill="FFFFFF"/>
              </w:rPr>
              <w:t xml:space="preserve"> устанавливаются для каждого поставщика услуг индивидуально</w:t>
            </w:r>
            <w:r w:rsidRPr="00D347FE">
              <w:rPr>
                <w:color w:val="000000"/>
                <w:sz w:val="24"/>
                <w:szCs w:val="24"/>
                <w:shd w:val="clear" w:color="auto" w:fill="FFFFFF"/>
              </w:rPr>
              <w:t>. При этом на размер тарифов влияют такие факторы, как объем реализации услуги, напрямую зависящий от количества потребителей и степени развития производства, протяженность систем инфраструктуры, ее состояние (степень износа), энергоэффективность производства. Перечисленные факторы оказывают определяющее влияние на структуру себестоимости и, как следствие, на размер тарифов конкретной ресурсоснабжающей организации.</w:t>
            </w:r>
          </w:p>
          <w:p w:rsidR="00D347FE" w:rsidRPr="00D347FE" w:rsidRDefault="00D347FE" w:rsidP="00B07422">
            <w:pPr>
              <w:ind w:firstLine="463"/>
              <w:jc w:val="both"/>
              <w:rPr>
                <w:rFonts w:eastAsia="Calibri"/>
                <w:color w:val="000000"/>
                <w:sz w:val="24"/>
                <w:szCs w:val="24"/>
              </w:rPr>
            </w:pPr>
          </w:p>
          <w:p w:rsidR="00D347FE" w:rsidRPr="00D347FE" w:rsidRDefault="00D347FE" w:rsidP="00B07422">
            <w:pPr>
              <w:tabs>
                <w:tab w:val="left" w:pos="360"/>
              </w:tabs>
              <w:ind w:firstLine="463"/>
              <w:jc w:val="both"/>
              <w:rPr>
                <w:b/>
                <w:sz w:val="24"/>
                <w:szCs w:val="24"/>
                <w:u w:val="single"/>
              </w:rPr>
            </w:pPr>
            <w:r w:rsidRPr="00D347FE">
              <w:rPr>
                <w:b/>
                <w:sz w:val="24"/>
                <w:szCs w:val="24"/>
                <w:u w:val="single"/>
              </w:rPr>
              <w:t>Электрическая энергия</w:t>
            </w:r>
          </w:p>
          <w:p w:rsidR="00D347FE" w:rsidRPr="00D347FE" w:rsidRDefault="00D347FE" w:rsidP="00B07422">
            <w:pPr>
              <w:tabs>
                <w:tab w:val="left" w:pos="360"/>
              </w:tabs>
              <w:ind w:firstLine="463"/>
              <w:jc w:val="both"/>
              <w:rPr>
                <w:sz w:val="24"/>
                <w:szCs w:val="24"/>
                <w:u w:val="single"/>
              </w:rPr>
            </w:pPr>
            <w:r w:rsidRPr="00D347FE">
              <w:rPr>
                <w:sz w:val="24"/>
                <w:szCs w:val="24"/>
                <w:u w:val="single"/>
              </w:rPr>
              <w:t>Нормативные правовые акты:</w:t>
            </w:r>
          </w:p>
          <w:p w:rsidR="00D347FE" w:rsidRPr="00D347FE" w:rsidRDefault="00D347FE" w:rsidP="00B07422">
            <w:pPr>
              <w:numPr>
                <w:ilvl w:val="0"/>
                <w:numId w:val="27"/>
              </w:numPr>
              <w:tabs>
                <w:tab w:val="clear" w:pos="644"/>
              </w:tabs>
              <w:ind w:left="0" w:firstLine="463"/>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26.03.2003 № 35-ФЗ «Об электроэнергетике»,</w:t>
            </w:r>
          </w:p>
          <w:p w:rsidR="00D347FE" w:rsidRPr="00D347FE" w:rsidRDefault="00D347FE" w:rsidP="00B07422">
            <w:pPr>
              <w:numPr>
                <w:ilvl w:val="0"/>
                <w:numId w:val="27"/>
              </w:numPr>
              <w:tabs>
                <w:tab w:val="clear" w:pos="644"/>
              </w:tabs>
              <w:ind w:left="0" w:firstLine="463"/>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29.12.2011 № 1178 «О ценообразовании в области регулируемых цен (тарифов) в электроэнергетике»,</w:t>
            </w:r>
          </w:p>
          <w:p w:rsidR="00D347FE" w:rsidRPr="00B07422" w:rsidRDefault="00D347FE" w:rsidP="00B07422">
            <w:pPr>
              <w:numPr>
                <w:ilvl w:val="0"/>
                <w:numId w:val="27"/>
              </w:numPr>
              <w:tabs>
                <w:tab w:val="clear" w:pos="644"/>
              </w:tabs>
              <w:ind w:left="0" w:firstLine="463"/>
              <w:contextualSpacing/>
              <w:jc w:val="both"/>
              <w:rPr>
                <w:b/>
                <w:sz w:val="24"/>
                <w:szCs w:val="24"/>
                <w:u w:val="single"/>
              </w:rPr>
            </w:pPr>
            <w:r w:rsidRPr="00B07422">
              <w:rPr>
                <w:rFonts w:eastAsiaTheme="minorEastAsia"/>
                <w:color w:val="000000" w:themeColor="text1"/>
                <w:kern w:val="24"/>
                <w:sz w:val="24"/>
                <w:szCs w:val="24"/>
              </w:rPr>
              <w:t>Приказ Федеральной службы по тарифам от 06.08.2004 № 20-э/2 «Об утверждении Методическими указаниями по расчету регулируемых тарифов и цен на электрическую (тепловую) энергию на розничном (потребительском) рынке, утвержденными».</w:t>
            </w:r>
          </w:p>
          <w:p w:rsidR="00CE2384" w:rsidRPr="00CE2384" w:rsidRDefault="00CE2384" w:rsidP="00B07422">
            <w:pPr>
              <w:ind w:firstLine="463"/>
              <w:jc w:val="both"/>
              <w:rPr>
                <w:iCs/>
                <w:sz w:val="24"/>
                <w:szCs w:val="24"/>
              </w:rPr>
            </w:pPr>
            <w:r w:rsidRPr="00CE2384">
              <w:rPr>
                <w:rFonts w:eastAsiaTheme="minorEastAsia"/>
                <w:iCs/>
                <w:sz w:val="24"/>
                <w:szCs w:val="24"/>
              </w:rPr>
              <w:lastRenderedPageBreak/>
              <w:t>Единые котловые тарифы на услуги по передаче электрической энергии по сетям сетевых организаций (одноставочный тариф) в республике на 2019 год приняты по уровням напряжения со следующим ростом: ВН – 3,45 %; СН1 – 2,81 %; СН2 – 3,35 %; НН – 2,18 %.</w:t>
            </w:r>
          </w:p>
          <w:p w:rsidR="00CE2384" w:rsidRPr="00CE2384" w:rsidRDefault="00CE2384" w:rsidP="00B07422">
            <w:pPr>
              <w:autoSpaceDE w:val="0"/>
              <w:autoSpaceDN w:val="0"/>
              <w:adjustRightInd w:val="0"/>
              <w:ind w:firstLine="463"/>
              <w:jc w:val="both"/>
              <w:rPr>
                <w:iCs/>
                <w:sz w:val="24"/>
                <w:szCs w:val="24"/>
              </w:rPr>
            </w:pPr>
            <w:r w:rsidRPr="00CE2384">
              <w:rPr>
                <w:iCs/>
                <w:sz w:val="24"/>
                <w:szCs w:val="24"/>
              </w:rPr>
              <w:t>Конечный  тариф  для  населения  на  электрическую  энергию,  установлен: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C5A8"/>
              <w:tblLook w:val="04A0" w:firstRow="1" w:lastRow="0" w:firstColumn="1" w:lastColumn="0" w:noHBand="0" w:noVBand="1"/>
            </w:tblPr>
            <w:tblGrid>
              <w:gridCol w:w="947"/>
              <w:gridCol w:w="5149"/>
              <w:gridCol w:w="1734"/>
              <w:gridCol w:w="2073"/>
              <w:gridCol w:w="2206"/>
            </w:tblGrid>
            <w:tr w:rsidR="002C1D4D" w:rsidRPr="00CE2384" w:rsidTr="004B07AA">
              <w:tc>
                <w:tcPr>
                  <w:tcW w:w="391" w:type="pct"/>
                  <w:vMerge w:val="restar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p>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w:t>
                  </w:r>
                </w:p>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п/п</w:t>
                  </w:r>
                </w:p>
              </w:tc>
              <w:tc>
                <w:tcPr>
                  <w:tcW w:w="2126" w:type="pct"/>
                  <w:vMerge w:val="restar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Показатель (группы потребителей с разбивкой по ставкам и дифференциацией по зонам суток)</w:t>
                  </w:r>
                </w:p>
              </w:tc>
              <w:tc>
                <w:tcPr>
                  <w:tcW w:w="716" w:type="pct"/>
                  <w:vMerge w:val="restar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Единица измерения</w:t>
                  </w:r>
                </w:p>
              </w:tc>
              <w:tc>
                <w:tcPr>
                  <w:tcW w:w="856" w:type="pc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с 01.01.2019</w:t>
                  </w:r>
                </w:p>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по 30.06.2019</w:t>
                  </w:r>
                </w:p>
              </w:tc>
              <w:tc>
                <w:tcPr>
                  <w:tcW w:w="912" w:type="pc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с 01.07.2019</w:t>
                  </w:r>
                </w:p>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по 31.12.2019</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p>
              </w:tc>
              <w:tc>
                <w:tcPr>
                  <w:tcW w:w="2126" w:type="pct"/>
                  <w:vMerge/>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p>
              </w:tc>
              <w:tc>
                <w:tcPr>
                  <w:tcW w:w="716" w:type="pct"/>
                  <w:vMerge/>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p>
              </w:tc>
              <w:tc>
                <w:tcPr>
                  <w:tcW w:w="856" w:type="pc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Цена (тариф)</w:t>
                  </w:r>
                </w:p>
              </w:tc>
              <w:tc>
                <w:tcPr>
                  <w:tcW w:w="912" w:type="pct"/>
                  <w:shd w:val="clear" w:color="auto" w:fill="auto"/>
                </w:tcPr>
                <w:p w:rsidR="00CE2384" w:rsidRPr="00CE2384" w:rsidRDefault="00CE2384" w:rsidP="00B07422">
                  <w:pPr>
                    <w:tabs>
                      <w:tab w:val="left" w:pos="5745"/>
                    </w:tabs>
                    <w:spacing w:after="0" w:line="240" w:lineRule="auto"/>
                    <w:ind w:right="16"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Цена (тариф)</w:t>
                  </w:r>
                </w:p>
              </w:tc>
            </w:tr>
            <w:tr w:rsidR="00CE2384" w:rsidRPr="00CE2384" w:rsidTr="004B07AA">
              <w:tc>
                <w:tcPr>
                  <w:tcW w:w="391"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1</w:t>
                  </w:r>
                </w:p>
              </w:tc>
              <w:tc>
                <w:tcPr>
                  <w:tcW w:w="4609" w:type="pct"/>
                  <w:gridSpan w:val="4"/>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Население (тарифы указаны с учетом НДС)</w:t>
                  </w:r>
                </w:p>
              </w:tc>
            </w:tr>
            <w:tr w:rsidR="00CE2384" w:rsidRPr="00CE2384" w:rsidTr="004B07AA">
              <w:tc>
                <w:tcPr>
                  <w:tcW w:w="391"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strike/>
                      <w:color w:val="000000"/>
                      <w:sz w:val="24"/>
                      <w:szCs w:val="24"/>
                      <w:lang w:eastAsia="ru-RU"/>
                    </w:rPr>
                  </w:pPr>
                </w:p>
              </w:tc>
              <w:tc>
                <w:tcPr>
                  <w:tcW w:w="4609" w:type="pct"/>
                  <w:gridSpan w:val="4"/>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strike/>
                      <w:color w:val="000000"/>
                      <w:sz w:val="24"/>
                      <w:szCs w:val="24"/>
                      <w:lang w:eastAsia="ru-RU"/>
                    </w:rPr>
                  </w:pPr>
                </w:p>
              </w:tc>
            </w:tr>
            <w:tr w:rsidR="002C1D4D" w:rsidRPr="00CE2384" w:rsidTr="004B07AA">
              <w:tc>
                <w:tcPr>
                  <w:tcW w:w="391"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1.1</w:t>
                  </w: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Одноставочный тариф</w:t>
                  </w:r>
                </w:p>
              </w:tc>
              <w:tc>
                <w:tcPr>
                  <w:tcW w:w="71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3,75</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3,78</w:t>
                  </w:r>
                </w:p>
              </w:tc>
            </w:tr>
            <w:tr w:rsidR="00CE2384" w:rsidRPr="00CE2384" w:rsidTr="004B07AA">
              <w:tc>
                <w:tcPr>
                  <w:tcW w:w="391" w:type="pct"/>
                  <w:vMerge w:val="restar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1.2</w:t>
                  </w:r>
                </w:p>
              </w:tc>
              <w:tc>
                <w:tcPr>
                  <w:tcW w:w="4609" w:type="pct"/>
                  <w:gridSpan w:val="4"/>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 xml:space="preserve">Одноставочный тариф, дифференцированный по двум зонам суток </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Дневная зона (пиковая и полупиковая)</w:t>
                  </w:r>
                </w:p>
              </w:tc>
              <w:tc>
                <w:tcPr>
                  <w:tcW w:w="716" w:type="pct"/>
                  <w:shd w:val="clear" w:color="auto" w:fill="auto"/>
                </w:tcPr>
                <w:p w:rsidR="00CE2384" w:rsidRPr="00CE2384" w:rsidRDefault="00CE2384" w:rsidP="00B07422">
                  <w:pPr>
                    <w:spacing w:after="0" w:line="240" w:lineRule="auto"/>
                    <w:ind w:firstLine="463"/>
                    <w:jc w:val="both"/>
                    <w:rPr>
                      <w:rFonts w:ascii="Times New Roman" w:eastAsia="Times New Roman" w:hAnsi="Times New Roman" w:cs="Times New Roman"/>
                      <w:iCs/>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4,31</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4,34</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Ночная зона</w:t>
                  </w:r>
                </w:p>
              </w:tc>
              <w:tc>
                <w:tcPr>
                  <w:tcW w:w="716" w:type="pct"/>
                  <w:shd w:val="clear" w:color="auto" w:fill="auto"/>
                </w:tcPr>
                <w:p w:rsidR="00CE2384" w:rsidRPr="00CE2384" w:rsidRDefault="00CE2384" w:rsidP="00B07422">
                  <w:pPr>
                    <w:spacing w:after="0" w:line="240" w:lineRule="auto"/>
                    <w:ind w:firstLine="463"/>
                    <w:jc w:val="both"/>
                    <w:rPr>
                      <w:rFonts w:ascii="Times New Roman" w:eastAsia="Times New Roman" w:hAnsi="Times New Roman" w:cs="Times New Roman"/>
                      <w:iCs/>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val="en-US" w:eastAsia="ru-RU"/>
                    </w:rPr>
                  </w:pPr>
                  <w:r w:rsidRPr="00CE2384">
                    <w:rPr>
                      <w:rFonts w:ascii="Times New Roman" w:eastAsia="Calibri" w:hAnsi="Times New Roman" w:cs="Times New Roman"/>
                      <w:iCs/>
                      <w:color w:val="000000"/>
                      <w:sz w:val="24"/>
                      <w:szCs w:val="24"/>
                      <w:lang w:eastAsia="ru-RU"/>
                    </w:rPr>
                    <w:t>2,62</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2,64</w:t>
                  </w:r>
                </w:p>
              </w:tc>
            </w:tr>
            <w:tr w:rsidR="00CE2384" w:rsidRPr="00CE2384" w:rsidTr="004B07AA">
              <w:tc>
                <w:tcPr>
                  <w:tcW w:w="391" w:type="pct"/>
                  <w:vMerge w:val="restar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1.3</w:t>
                  </w:r>
                </w:p>
              </w:tc>
              <w:tc>
                <w:tcPr>
                  <w:tcW w:w="4609" w:type="pct"/>
                  <w:gridSpan w:val="4"/>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 xml:space="preserve">Одноставочный тариф, дифференцированный по трем зонам суток </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Пиковая зона</w:t>
                  </w:r>
                </w:p>
              </w:tc>
              <w:tc>
                <w:tcPr>
                  <w:tcW w:w="716" w:type="pct"/>
                  <w:shd w:val="clear" w:color="auto" w:fill="auto"/>
                </w:tcPr>
                <w:p w:rsidR="00CE2384" w:rsidRPr="00CE2384" w:rsidRDefault="00CE2384" w:rsidP="00B07422">
                  <w:pPr>
                    <w:spacing w:after="0" w:line="240" w:lineRule="auto"/>
                    <w:ind w:firstLine="463"/>
                    <w:jc w:val="both"/>
                    <w:rPr>
                      <w:rFonts w:ascii="Times New Roman" w:eastAsia="Times New Roman" w:hAnsi="Times New Roman" w:cs="Times New Roman"/>
                      <w:iCs/>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4,57</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4,61</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Полупиковая зона</w:t>
                  </w:r>
                </w:p>
              </w:tc>
              <w:tc>
                <w:tcPr>
                  <w:tcW w:w="716" w:type="pct"/>
                  <w:shd w:val="clear" w:color="auto" w:fill="auto"/>
                </w:tcPr>
                <w:p w:rsidR="00CE2384" w:rsidRPr="00CE2384" w:rsidRDefault="00CE2384" w:rsidP="00B07422">
                  <w:pPr>
                    <w:spacing w:after="0" w:line="240" w:lineRule="auto"/>
                    <w:ind w:firstLine="463"/>
                    <w:jc w:val="both"/>
                    <w:rPr>
                      <w:rFonts w:ascii="Times New Roman" w:eastAsia="Times New Roman" w:hAnsi="Times New Roman" w:cs="Times New Roman"/>
                      <w:iCs/>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3,75</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3,78</w:t>
                  </w:r>
                </w:p>
              </w:tc>
            </w:tr>
            <w:tr w:rsidR="002C1D4D" w:rsidRPr="00CE2384" w:rsidTr="004B07AA">
              <w:tc>
                <w:tcPr>
                  <w:tcW w:w="391" w:type="pct"/>
                  <w:vMerge/>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p>
              </w:tc>
              <w:tc>
                <w:tcPr>
                  <w:tcW w:w="212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Ночная зона</w:t>
                  </w:r>
                </w:p>
              </w:tc>
              <w:tc>
                <w:tcPr>
                  <w:tcW w:w="716" w:type="pct"/>
                  <w:shd w:val="clear" w:color="auto" w:fill="auto"/>
                </w:tcPr>
                <w:p w:rsidR="00CE2384" w:rsidRPr="00CE2384" w:rsidRDefault="00CE2384" w:rsidP="00B07422">
                  <w:pPr>
                    <w:spacing w:after="0" w:line="240" w:lineRule="auto"/>
                    <w:ind w:firstLine="463"/>
                    <w:jc w:val="both"/>
                    <w:rPr>
                      <w:rFonts w:ascii="Times New Roman" w:eastAsia="Times New Roman" w:hAnsi="Times New Roman" w:cs="Times New Roman"/>
                      <w:iCs/>
                      <w:sz w:val="24"/>
                      <w:szCs w:val="24"/>
                      <w:lang w:eastAsia="ru-RU"/>
                    </w:rPr>
                  </w:pPr>
                  <w:r w:rsidRPr="00CE2384">
                    <w:rPr>
                      <w:rFonts w:ascii="Times New Roman" w:eastAsia="Calibri" w:hAnsi="Times New Roman" w:cs="Times New Roman"/>
                      <w:iCs/>
                      <w:color w:val="000000"/>
                      <w:sz w:val="24"/>
                      <w:szCs w:val="24"/>
                      <w:lang w:eastAsia="ru-RU"/>
                    </w:rPr>
                    <w:t>руб./кВт</w:t>
                  </w:r>
                  <w:r w:rsidRPr="00CE2384">
                    <w:rPr>
                      <w:rFonts w:ascii="Times New Roman" w:eastAsia="Times New Roman" w:hAnsi="Times New Roman" w:cs="Times New Roman"/>
                      <w:iCs/>
                      <w:color w:val="000000"/>
                      <w:sz w:val="24"/>
                      <w:szCs w:val="24"/>
                      <w:lang w:eastAsia="ru-RU"/>
                    </w:rPr>
                    <w:t>∙</w:t>
                  </w:r>
                  <w:r w:rsidRPr="00CE2384">
                    <w:rPr>
                      <w:rFonts w:ascii="Times New Roman" w:eastAsia="Calibri" w:hAnsi="Times New Roman" w:cs="Times New Roman"/>
                      <w:iCs/>
                      <w:color w:val="000000"/>
                      <w:sz w:val="24"/>
                      <w:szCs w:val="24"/>
                      <w:lang w:eastAsia="ru-RU"/>
                    </w:rPr>
                    <w:t>ч</w:t>
                  </w:r>
                </w:p>
              </w:tc>
              <w:tc>
                <w:tcPr>
                  <w:tcW w:w="856"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2,62</w:t>
                  </w:r>
                </w:p>
              </w:tc>
              <w:tc>
                <w:tcPr>
                  <w:tcW w:w="912" w:type="pct"/>
                  <w:shd w:val="clear" w:color="auto" w:fill="auto"/>
                </w:tcPr>
                <w:p w:rsidR="00CE2384" w:rsidRPr="00CE2384" w:rsidRDefault="00CE2384" w:rsidP="00B07422">
                  <w:pPr>
                    <w:tabs>
                      <w:tab w:val="left" w:pos="5745"/>
                    </w:tabs>
                    <w:spacing w:after="0" w:line="240" w:lineRule="auto"/>
                    <w:ind w:firstLine="463"/>
                    <w:jc w:val="both"/>
                    <w:rPr>
                      <w:rFonts w:ascii="Times New Roman" w:eastAsia="Calibri" w:hAnsi="Times New Roman" w:cs="Times New Roman"/>
                      <w:iCs/>
                      <w:color w:val="000000"/>
                      <w:sz w:val="24"/>
                      <w:szCs w:val="24"/>
                      <w:lang w:eastAsia="ru-RU"/>
                    </w:rPr>
                  </w:pPr>
                  <w:r w:rsidRPr="00CE2384">
                    <w:rPr>
                      <w:rFonts w:ascii="Times New Roman" w:eastAsia="Calibri" w:hAnsi="Times New Roman" w:cs="Times New Roman"/>
                      <w:iCs/>
                      <w:color w:val="000000"/>
                      <w:sz w:val="24"/>
                      <w:szCs w:val="24"/>
                      <w:lang w:eastAsia="ru-RU"/>
                    </w:rPr>
                    <w:t>2,64</w:t>
                  </w:r>
                </w:p>
              </w:tc>
            </w:tr>
          </w:tbl>
          <w:p w:rsidR="00CE2384" w:rsidRPr="00CE2384" w:rsidRDefault="00CE2384" w:rsidP="00B07422">
            <w:pPr>
              <w:tabs>
                <w:tab w:val="left" w:pos="0"/>
              </w:tabs>
              <w:ind w:firstLine="463"/>
              <w:jc w:val="both"/>
              <w:rPr>
                <w:iCs/>
                <w:color w:val="000000"/>
                <w:sz w:val="24"/>
                <w:szCs w:val="24"/>
              </w:rPr>
            </w:pPr>
            <w:r w:rsidRPr="00CE2384">
              <w:rPr>
                <w:b/>
                <w:iCs/>
                <w:color w:val="000000"/>
                <w:sz w:val="24"/>
                <w:szCs w:val="24"/>
              </w:rPr>
              <w:t>Для сельского населения и населения с электроплитами</w:t>
            </w:r>
            <w:r w:rsidRPr="00CE2384">
              <w:rPr>
                <w:iCs/>
                <w:color w:val="000000"/>
                <w:sz w:val="24"/>
                <w:szCs w:val="24"/>
              </w:rPr>
              <w:t xml:space="preserve"> тариф установлен  с максимально возможным понижающим коэффициентом (0,7).</w:t>
            </w:r>
          </w:p>
          <w:p w:rsidR="004B07AA" w:rsidRPr="009C44DB" w:rsidRDefault="004B07AA" w:rsidP="00B07422">
            <w:pPr>
              <w:autoSpaceDE w:val="0"/>
              <w:autoSpaceDN w:val="0"/>
              <w:adjustRightInd w:val="0"/>
              <w:ind w:firstLine="463"/>
              <w:jc w:val="both"/>
              <w:rPr>
                <w:b/>
                <w:sz w:val="24"/>
                <w:szCs w:val="24"/>
                <w:u w:val="single"/>
              </w:rPr>
            </w:pPr>
          </w:p>
          <w:p w:rsidR="00D13A7A" w:rsidRPr="00D13A7A" w:rsidRDefault="00D13A7A" w:rsidP="00B07422">
            <w:pPr>
              <w:autoSpaceDE w:val="0"/>
              <w:autoSpaceDN w:val="0"/>
              <w:adjustRightInd w:val="0"/>
              <w:ind w:firstLine="463"/>
              <w:jc w:val="both"/>
              <w:rPr>
                <w:b/>
                <w:iCs/>
                <w:sz w:val="24"/>
                <w:szCs w:val="24"/>
                <w:u w:val="single"/>
              </w:rPr>
            </w:pPr>
            <w:r w:rsidRPr="00D13A7A">
              <w:rPr>
                <w:b/>
                <w:iCs/>
                <w:sz w:val="24"/>
                <w:szCs w:val="24"/>
                <w:u w:val="single"/>
              </w:rPr>
              <w:t>Газоснабжение</w:t>
            </w:r>
          </w:p>
          <w:p w:rsidR="00D13A7A" w:rsidRPr="00D347FE" w:rsidRDefault="00D13A7A" w:rsidP="00B07422">
            <w:pPr>
              <w:tabs>
                <w:tab w:val="left" w:pos="360"/>
              </w:tabs>
              <w:ind w:firstLine="463"/>
              <w:jc w:val="both"/>
              <w:rPr>
                <w:sz w:val="24"/>
                <w:szCs w:val="24"/>
                <w:u w:val="single"/>
              </w:rPr>
            </w:pPr>
            <w:r w:rsidRPr="00D347FE">
              <w:rPr>
                <w:sz w:val="24"/>
                <w:szCs w:val="24"/>
                <w:u w:val="single"/>
              </w:rPr>
              <w:t>Нормативные правовые акты:</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17.08.1995г. № 147-ФЗ «О естественных монополиях»,</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31.03.1999г. № 69-ФЗ «О газоснабжении в Российской Федерации»,</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 xml:space="preserve">Постановление Правительства Российской Федерации от 15.04.1995 г. № 332 «О мерах по упорядочению государственного регулирования цен на газ и сырье для его производства», </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29.12.2000г. №1021 «О государственном регулировании цен на газ и тарифов на услуги по его транспортировке на территории Российской Федерации»,</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ФСТ РФ от 27.10.2011 № 252-э/2 «Методические указания по регулированию розничных цен на газ, реализуемый населению»,</w:t>
            </w:r>
          </w:p>
          <w:p w:rsidR="00D13A7A" w:rsidRPr="00D347FE" w:rsidRDefault="00D13A7A" w:rsidP="00B07422">
            <w:pPr>
              <w:numPr>
                <w:ilvl w:val="0"/>
                <w:numId w:val="26"/>
              </w:numPr>
              <w:tabs>
                <w:tab w:val="clear" w:pos="720"/>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ФСТ РФ от 15.06.2007 № 129-э/2 «Методические указания по регулированию розничных цен на сжиженный газ, реализуемый населению для бытовых нужд»</w:t>
            </w:r>
            <w:r w:rsidR="00B07422">
              <w:rPr>
                <w:rFonts w:eastAsiaTheme="minorEastAsia"/>
                <w:color w:val="000000" w:themeColor="text1"/>
                <w:kern w:val="24"/>
                <w:sz w:val="24"/>
                <w:szCs w:val="24"/>
              </w:rPr>
              <w:t>.</w:t>
            </w:r>
          </w:p>
          <w:p w:rsidR="00D13A7A" w:rsidRPr="00D13A7A" w:rsidRDefault="00D13A7A" w:rsidP="00B07422">
            <w:pPr>
              <w:autoSpaceDE w:val="0"/>
              <w:autoSpaceDN w:val="0"/>
              <w:adjustRightInd w:val="0"/>
              <w:ind w:firstLine="463"/>
              <w:jc w:val="both"/>
              <w:rPr>
                <w:iCs/>
                <w:sz w:val="24"/>
                <w:szCs w:val="24"/>
              </w:rPr>
            </w:pPr>
            <w:r w:rsidRPr="00D13A7A">
              <w:rPr>
                <w:iCs/>
                <w:sz w:val="24"/>
                <w:szCs w:val="24"/>
              </w:rPr>
              <w:lastRenderedPageBreak/>
              <w:t>Конечная цена на природный газ для прочих потребителей формируется из четырех составляющих:</w:t>
            </w:r>
          </w:p>
          <w:p w:rsidR="00D13A7A" w:rsidRPr="00D13A7A" w:rsidRDefault="00D13A7A" w:rsidP="00B07422">
            <w:pPr>
              <w:autoSpaceDE w:val="0"/>
              <w:autoSpaceDN w:val="0"/>
              <w:adjustRightInd w:val="0"/>
              <w:ind w:firstLine="38"/>
              <w:jc w:val="both"/>
              <w:rPr>
                <w:iCs/>
                <w:sz w:val="24"/>
                <w:szCs w:val="24"/>
              </w:rPr>
            </w:pPr>
            <w:r w:rsidRPr="00D13A7A">
              <w:rPr>
                <w:iCs/>
                <w:sz w:val="24"/>
                <w:szCs w:val="24"/>
              </w:rPr>
              <w:t>-  из оптовой цены на газ (в конечной цене составляет порядка 80%);</w:t>
            </w:r>
          </w:p>
          <w:p w:rsidR="00D13A7A" w:rsidRPr="00D13A7A" w:rsidRDefault="00D13A7A" w:rsidP="00B07422">
            <w:pPr>
              <w:autoSpaceDE w:val="0"/>
              <w:autoSpaceDN w:val="0"/>
              <w:adjustRightInd w:val="0"/>
              <w:ind w:firstLine="38"/>
              <w:jc w:val="both"/>
              <w:rPr>
                <w:iCs/>
                <w:sz w:val="24"/>
                <w:szCs w:val="24"/>
              </w:rPr>
            </w:pPr>
            <w:r w:rsidRPr="00D13A7A">
              <w:rPr>
                <w:iCs/>
                <w:sz w:val="24"/>
                <w:szCs w:val="24"/>
              </w:rPr>
              <w:t>- ставки по транспортировке  газа по газораспределительным сетям (ГРО) (в конечной цене около 18%);</w:t>
            </w:r>
          </w:p>
          <w:p w:rsidR="00D13A7A" w:rsidRPr="00D13A7A" w:rsidRDefault="00D13A7A" w:rsidP="00B07422">
            <w:pPr>
              <w:autoSpaceDE w:val="0"/>
              <w:autoSpaceDN w:val="0"/>
              <w:adjustRightInd w:val="0"/>
              <w:ind w:firstLine="38"/>
              <w:jc w:val="both"/>
              <w:rPr>
                <w:iCs/>
                <w:sz w:val="24"/>
                <w:szCs w:val="24"/>
              </w:rPr>
            </w:pPr>
            <w:r w:rsidRPr="00D13A7A">
              <w:rPr>
                <w:iCs/>
                <w:sz w:val="24"/>
                <w:szCs w:val="24"/>
              </w:rPr>
              <w:t>- размера платы за снабженческо-сбытовые услуги (ПССУ) (в конечной цене менее 2%), регулируемого ФАС России;</w:t>
            </w:r>
          </w:p>
          <w:p w:rsidR="00D13A7A" w:rsidRPr="00D13A7A" w:rsidRDefault="00D13A7A" w:rsidP="00B07422">
            <w:pPr>
              <w:autoSpaceDE w:val="0"/>
              <w:autoSpaceDN w:val="0"/>
              <w:adjustRightInd w:val="0"/>
              <w:ind w:firstLine="38"/>
              <w:jc w:val="both"/>
              <w:rPr>
                <w:iCs/>
                <w:sz w:val="24"/>
                <w:szCs w:val="24"/>
              </w:rPr>
            </w:pPr>
            <w:r w:rsidRPr="00D13A7A">
              <w:rPr>
                <w:iCs/>
                <w:sz w:val="24"/>
                <w:szCs w:val="24"/>
              </w:rPr>
              <w:t xml:space="preserve"> - специальной надбавки для финансирования программы газификации Республики Татарстан, (в конечной цене порядка 1,3% (max до 25% от ставок ГРО).</w:t>
            </w:r>
          </w:p>
          <w:p w:rsidR="00D13A7A" w:rsidRPr="00D13A7A" w:rsidRDefault="00D13A7A" w:rsidP="00B07422">
            <w:pPr>
              <w:autoSpaceDE w:val="0"/>
              <w:autoSpaceDN w:val="0"/>
              <w:adjustRightInd w:val="0"/>
              <w:ind w:firstLine="463"/>
              <w:jc w:val="both"/>
              <w:rPr>
                <w:iCs/>
                <w:sz w:val="24"/>
                <w:szCs w:val="24"/>
              </w:rPr>
            </w:pPr>
            <w:r w:rsidRPr="00D13A7A">
              <w:rPr>
                <w:iCs/>
                <w:sz w:val="24"/>
                <w:szCs w:val="24"/>
              </w:rPr>
              <w:t>С 1 января 2019 года оптовая цена газа составит 4141 рублей за 1000 куб.м. Оптовая цена на газ для прочих потребителей с 1 июля 2019 года на сегодняшний день ФАС России не утверждена.</w:t>
            </w:r>
          </w:p>
          <w:p w:rsidR="00D13A7A" w:rsidRPr="006E7413" w:rsidRDefault="00D13A7A" w:rsidP="00B07422">
            <w:pPr>
              <w:autoSpaceDE w:val="0"/>
              <w:autoSpaceDN w:val="0"/>
              <w:adjustRightInd w:val="0"/>
              <w:ind w:firstLine="463"/>
              <w:jc w:val="both"/>
              <w:rPr>
                <w:iCs/>
                <w:sz w:val="24"/>
                <w:szCs w:val="24"/>
                <w:u w:val="single"/>
              </w:rPr>
            </w:pPr>
            <w:r w:rsidRPr="006E7413">
              <w:rPr>
                <w:iCs/>
                <w:sz w:val="24"/>
                <w:szCs w:val="24"/>
                <w:u w:val="single"/>
              </w:rPr>
              <w:t>Конечная цена газа с 1 января 2019г.</w:t>
            </w:r>
          </w:p>
          <w:p w:rsidR="006E7413" w:rsidRPr="006E7413" w:rsidRDefault="006E7413" w:rsidP="007A3D37">
            <w:pPr>
              <w:autoSpaceDE w:val="0"/>
              <w:autoSpaceDN w:val="0"/>
              <w:adjustRightInd w:val="0"/>
              <w:ind w:firstLine="463"/>
              <w:jc w:val="right"/>
              <w:rPr>
                <w:iCs/>
                <w:sz w:val="16"/>
                <w:szCs w:val="16"/>
              </w:rPr>
            </w:pP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Pr>
                <w:b/>
                <w:iCs/>
                <w:sz w:val="24"/>
                <w:szCs w:val="24"/>
              </w:rPr>
              <w:tab/>
            </w:r>
            <w:r w:rsidRPr="006E7413">
              <w:rPr>
                <w:iCs/>
                <w:sz w:val="16"/>
                <w:szCs w:val="16"/>
              </w:rPr>
              <w:t>(без учета НДС)</w:t>
            </w:r>
          </w:p>
          <w:tbl>
            <w:tblPr>
              <w:tblW w:w="11989" w:type="dxa"/>
              <w:tblInd w:w="93" w:type="dxa"/>
              <w:tblLook w:val="04A0" w:firstRow="1" w:lastRow="0" w:firstColumn="1" w:lastColumn="0" w:noHBand="0" w:noVBand="1"/>
            </w:tblPr>
            <w:tblGrid>
              <w:gridCol w:w="3794"/>
              <w:gridCol w:w="1240"/>
              <w:gridCol w:w="926"/>
              <w:gridCol w:w="1069"/>
              <w:gridCol w:w="1125"/>
              <w:gridCol w:w="926"/>
              <w:gridCol w:w="926"/>
              <w:gridCol w:w="1102"/>
              <w:gridCol w:w="881"/>
            </w:tblGrid>
            <w:tr w:rsidR="006E7413" w:rsidRPr="006E7413" w:rsidTr="00600872">
              <w:trPr>
                <w:trHeight w:val="300"/>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7413" w:rsidRPr="006E7413" w:rsidRDefault="006E7413" w:rsidP="00B07422">
                  <w:pPr>
                    <w:spacing w:after="0" w:line="240" w:lineRule="auto"/>
                    <w:jc w:val="both"/>
                    <w:rPr>
                      <w:rFonts w:ascii="Times New Roman" w:eastAsia="Times New Roman" w:hAnsi="Times New Roman" w:cs="Times New Roman"/>
                      <w:sz w:val="18"/>
                      <w:szCs w:val="18"/>
                      <w:lang w:eastAsia="ru-RU"/>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Единица измерения</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463"/>
                    <w:jc w:val="both"/>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Дифференциация по группам потребителей с объемом потребления газа (млн.м3 в год)</w:t>
                  </w:r>
                </w:p>
              </w:tc>
            </w:tr>
            <w:tr w:rsidR="006E7413" w:rsidRPr="006E7413" w:rsidTr="00600872">
              <w:trPr>
                <w:trHeight w:val="585"/>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6E7413" w:rsidRPr="006E7413" w:rsidRDefault="006E7413" w:rsidP="00B07422">
                  <w:pPr>
                    <w:spacing w:after="0" w:line="240" w:lineRule="auto"/>
                    <w:jc w:val="both"/>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ind w:left="-82" w:right="-51"/>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 xml:space="preserve">свыше </w:t>
                  </w:r>
                  <w:r w:rsidR="007A3D37">
                    <w:rPr>
                      <w:rFonts w:ascii="Times New Roman" w:eastAsia="Times New Roman" w:hAnsi="Times New Roman" w:cs="Times New Roman"/>
                      <w:bCs/>
                      <w:sz w:val="16"/>
                      <w:szCs w:val="16"/>
                      <w:lang w:eastAsia="ru-RU"/>
                    </w:rPr>
                    <w:t>5</w:t>
                  </w:r>
                  <w:r w:rsidRPr="007A3D37">
                    <w:rPr>
                      <w:rFonts w:ascii="Times New Roman" w:eastAsia="Times New Roman" w:hAnsi="Times New Roman" w:cs="Times New Roman"/>
                      <w:bCs/>
                      <w:sz w:val="16"/>
                      <w:szCs w:val="16"/>
                      <w:lang w:eastAsia="ru-RU"/>
                    </w:rPr>
                    <w:t>00</w:t>
                  </w:r>
                </w:p>
              </w:tc>
              <w:tc>
                <w:tcPr>
                  <w:tcW w:w="1069"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ind w:left="-23" w:right="-107"/>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от 100 до 500</w:t>
                  </w:r>
                </w:p>
              </w:tc>
              <w:tc>
                <w:tcPr>
                  <w:tcW w:w="1125"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от 10 до 100</w:t>
                  </w:r>
                </w:p>
              </w:tc>
              <w:tc>
                <w:tcPr>
                  <w:tcW w:w="926"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от 1 до 10</w:t>
                  </w:r>
                </w:p>
              </w:tc>
              <w:tc>
                <w:tcPr>
                  <w:tcW w:w="926"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ind w:left="-132" w:right="-143"/>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от 0,1 до 1,0</w:t>
                  </w:r>
                </w:p>
              </w:tc>
              <w:tc>
                <w:tcPr>
                  <w:tcW w:w="1102"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7A3D37">
                  <w:pPr>
                    <w:spacing w:after="0" w:line="240" w:lineRule="auto"/>
                    <w:ind w:left="-73" w:right="-61"/>
                    <w:jc w:val="center"/>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от 0,01 до 0,1</w:t>
                  </w:r>
                </w:p>
              </w:tc>
              <w:tc>
                <w:tcPr>
                  <w:tcW w:w="881" w:type="dxa"/>
                  <w:tcBorders>
                    <w:top w:val="nil"/>
                    <w:left w:val="nil"/>
                    <w:bottom w:val="single" w:sz="4" w:space="0" w:color="auto"/>
                    <w:right w:val="single" w:sz="4" w:space="0" w:color="auto"/>
                  </w:tcBorders>
                  <w:shd w:val="clear" w:color="auto" w:fill="auto"/>
                  <w:vAlign w:val="center"/>
                  <w:hideMark/>
                </w:tcPr>
                <w:p w:rsidR="006E7413" w:rsidRPr="007A3D37" w:rsidRDefault="006E7413" w:rsidP="00B07422">
                  <w:pPr>
                    <w:spacing w:after="0" w:line="240" w:lineRule="auto"/>
                    <w:jc w:val="both"/>
                    <w:rPr>
                      <w:rFonts w:ascii="Times New Roman" w:eastAsia="Times New Roman" w:hAnsi="Times New Roman" w:cs="Times New Roman"/>
                      <w:bCs/>
                      <w:sz w:val="16"/>
                      <w:szCs w:val="16"/>
                      <w:lang w:eastAsia="ru-RU"/>
                    </w:rPr>
                  </w:pPr>
                  <w:r w:rsidRPr="007A3D37">
                    <w:rPr>
                      <w:rFonts w:ascii="Times New Roman" w:eastAsia="Times New Roman" w:hAnsi="Times New Roman" w:cs="Times New Roman"/>
                      <w:bCs/>
                      <w:sz w:val="16"/>
                      <w:szCs w:val="16"/>
                      <w:lang w:eastAsia="ru-RU"/>
                    </w:rPr>
                    <w:t>до 0,01</w:t>
                  </w:r>
                </w:p>
              </w:tc>
            </w:tr>
            <w:tr w:rsidR="006E7413" w:rsidRPr="006E7413" w:rsidTr="00600872">
              <w:trPr>
                <w:trHeight w:val="360"/>
              </w:trPr>
              <w:tc>
                <w:tcPr>
                  <w:tcW w:w="119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с 1 января 2019 года</w:t>
                  </w:r>
                </w:p>
              </w:tc>
            </w:tr>
            <w:tr w:rsidR="006E7413" w:rsidRPr="006E7413" w:rsidTr="00600872">
              <w:trPr>
                <w:trHeight w:val="182"/>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Оптовая цена на газ</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руб./1000м3</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center"/>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4141</w:t>
                  </w:r>
                </w:p>
              </w:tc>
            </w:tr>
            <w:tr w:rsidR="006E7413" w:rsidRPr="006E7413" w:rsidTr="00600872">
              <w:trPr>
                <w:trHeight w:val="1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103,4</w:t>
                  </w:r>
                </w:p>
              </w:tc>
            </w:tr>
            <w:tr w:rsidR="006E7413" w:rsidRPr="006E7413" w:rsidTr="00600872">
              <w:trPr>
                <w:trHeight w:val="183"/>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6E7413" w:rsidRPr="006E7413" w:rsidRDefault="006E7413" w:rsidP="00B07422">
                  <w:pPr>
                    <w:spacing w:after="0" w:line="240" w:lineRule="auto"/>
                    <w:jc w:val="both"/>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Ставки ГРО (без учета спецнадбавки)</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руб./1000м3</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384,17</w:t>
                  </w:r>
                </w:p>
              </w:tc>
              <w:tc>
                <w:tcPr>
                  <w:tcW w:w="1069"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494,75</w:t>
                  </w:r>
                </w:p>
              </w:tc>
              <w:tc>
                <w:tcPr>
                  <w:tcW w:w="1125"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738,14</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915,63</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917,07</w:t>
                  </w:r>
                </w:p>
              </w:tc>
              <w:tc>
                <w:tcPr>
                  <w:tcW w:w="1102"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both"/>
                    <w:rPr>
                      <w:rFonts w:ascii="Times New Roman" w:hAnsi="Times New Roman" w:cs="Times New Roman"/>
                      <w:bCs/>
                      <w:sz w:val="18"/>
                      <w:szCs w:val="18"/>
                    </w:rPr>
                  </w:pPr>
                  <w:r w:rsidRPr="006E7413">
                    <w:rPr>
                      <w:rFonts w:ascii="Times New Roman" w:hAnsi="Times New Roman" w:cs="Times New Roman"/>
                      <w:bCs/>
                      <w:sz w:val="18"/>
                      <w:szCs w:val="18"/>
                    </w:rPr>
                    <w:t>1194,60</w:t>
                  </w:r>
                </w:p>
              </w:tc>
              <w:tc>
                <w:tcPr>
                  <w:tcW w:w="881"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jc w:val="center"/>
                    <w:rPr>
                      <w:rFonts w:ascii="Times New Roman" w:hAnsi="Times New Roman" w:cs="Times New Roman"/>
                      <w:bCs/>
                      <w:sz w:val="18"/>
                      <w:szCs w:val="18"/>
                    </w:rPr>
                  </w:pPr>
                  <w:r w:rsidRPr="006E7413">
                    <w:rPr>
                      <w:rFonts w:ascii="Times New Roman" w:hAnsi="Times New Roman" w:cs="Times New Roman"/>
                      <w:bCs/>
                      <w:sz w:val="18"/>
                      <w:szCs w:val="18"/>
                    </w:rPr>
                    <w:t>1202,7</w:t>
                  </w:r>
                </w:p>
              </w:tc>
            </w:tr>
            <w:tr w:rsidR="006E7413" w:rsidRPr="006E7413" w:rsidTr="00600872">
              <w:trPr>
                <w:trHeight w:val="147"/>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881"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r>
            <w:tr w:rsidR="006E7413" w:rsidRPr="006E7413" w:rsidTr="00600872">
              <w:trPr>
                <w:trHeight w:val="285"/>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6E7413" w:rsidRPr="006E7413" w:rsidRDefault="006E7413" w:rsidP="00B07422">
                  <w:pPr>
                    <w:spacing w:after="0" w:line="240" w:lineRule="auto"/>
                    <w:jc w:val="both"/>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Спецнадбавка для финансирования программ газификации</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руб./1000м3</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center"/>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59,34</w:t>
                  </w:r>
                </w:p>
              </w:tc>
            </w:tr>
            <w:tr w:rsidR="006E7413" w:rsidRPr="006E7413" w:rsidTr="00600872">
              <w:trPr>
                <w:trHeight w:val="21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w:t>
                  </w:r>
                </w:p>
              </w:tc>
              <w:tc>
                <w:tcPr>
                  <w:tcW w:w="6955" w:type="dxa"/>
                  <w:gridSpan w:val="7"/>
                  <w:tcBorders>
                    <w:top w:val="single" w:sz="4" w:space="0" w:color="auto"/>
                    <w:left w:val="nil"/>
                    <w:bottom w:val="single" w:sz="4" w:space="0" w:color="auto"/>
                    <w:right w:val="single" w:sz="4" w:space="0" w:color="auto"/>
                  </w:tcBorders>
                  <w:shd w:val="clear" w:color="auto" w:fill="auto"/>
                  <w:noWrap/>
                  <w:vAlign w:val="center"/>
                  <w:hideMark/>
                </w:tcPr>
                <w:p w:rsidR="006E7413" w:rsidRPr="006E7413" w:rsidRDefault="006E7413" w:rsidP="007A3D37">
                  <w:pPr>
                    <w:spacing w:after="0" w:line="240" w:lineRule="auto"/>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134,4</w:t>
                  </w:r>
                </w:p>
              </w:tc>
            </w:tr>
            <w:tr w:rsidR="006E7413" w:rsidRPr="006E7413" w:rsidTr="00600872">
              <w:trPr>
                <w:trHeight w:val="131"/>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6E7413" w:rsidRPr="006E7413" w:rsidRDefault="006E7413" w:rsidP="00B07422">
                  <w:pPr>
                    <w:spacing w:after="0" w:line="240" w:lineRule="auto"/>
                    <w:jc w:val="both"/>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Размер ПССУ</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руб./1000м3</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35,51</w:t>
                  </w:r>
                </w:p>
              </w:tc>
              <w:tc>
                <w:tcPr>
                  <w:tcW w:w="1069"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41,96</w:t>
                  </w:r>
                </w:p>
              </w:tc>
              <w:tc>
                <w:tcPr>
                  <w:tcW w:w="1125"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66,52</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77,66</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83,15</w:t>
                  </w:r>
                </w:p>
              </w:tc>
              <w:tc>
                <w:tcPr>
                  <w:tcW w:w="1102"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87,77</w:t>
                  </w:r>
                </w:p>
              </w:tc>
              <w:tc>
                <w:tcPr>
                  <w:tcW w:w="881"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101,63</w:t>
                  </w:r>
                </w:p>
              </w:tc>
            </w:tr>
            <w:tr w:rsidR="006E7413" w:rsidRPr="006E7413" w:rsidTr="00600872">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Темп роста к предыдущей цене</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069"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125"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926"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1102"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c>
                <w:tcPr>
                  <w:tcW w:w="881"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60087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100,0</w:t>
                  </w:r>
                </w:p>
              </w:tc>
            </w:tr>
            <w:tr w:rsidR="006E7413" w:rsidRPr="006E7413" w:rsidTr="00600872">
              <w:trPr>
                <w:trHeight w:val="37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bCs/>
                      <w:sz w:val="18"/>
                      <w:szCs w:val="18"/>
                      <w:lang w:eastAsia="ru-RU"/>
                    </w:rPr>
                  </w:pPr>
                  <w:r w:rsidRPr="006E7413">
                    <w:rPr>
                      <w:rFonts w:ascii="Times New Roman" w:eastAsia="Times New Roman" w:hAnsi="Times New Roman" w:cs="Times New Roman"/>
                      <w:bCs/>
                      <w:sz w:val="18"/>
                      <w:szCs w:val="18"/>
                      <w:lang w:eastAsia="ru-RU"/>
                    </w:rPr>
                    <w:t>Конечная цена газа для потребителей</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sz w:val="18"/>
                      <w:szCs w:val="18"/>
                      <w:lang w:eastAsia="ru-RU"/>
                    </w:rPr>
                  </w:pPr>
                  <w:r w:rsidRPr="006E7413">
                    <w:rPr>
                      <w:rFonts w:ascii="Times New Roman" w:eastAsia="Times New Roman" w:hAnsi="Times New Roman" w:cs="Times New Roman"/>
                      <w:sz w:val="18"/>
                      <w:szCs w:val="18"/>
                      <w:lang w:eastAsia="ru-RU"/>
                    </w:rPr>
                    <w:t>руб./1000м3</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4620,02</w:t>
                  </w:r>
                </w:p>
              </w:tc>
              <w:tc>
                <w:tcPr>
                  <w:tcW w:w="1069"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4737,05</w:t>
                  </w:r>
                </w:p>
              </w:tc>
              <w:tc>
                <w:tcPr>
                  <w:tcW w:w="1125"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5005,00</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5193,63</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5200,56</w:t>
                  </w:r>
                </w:p>
              </w:tc>
              <w:tc>
                <w:tcPr>
                  <w:tcW w:w="1102"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5482,71</w:t>
                  </w:r>
                </w:p>
              </w:tc>
              <w:tc>
                <w:tcPr>
                  <w:tcW w:w="881"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bCs/>
                      <w:sz w:val="18"/>
                      <w:szCs w:val="18"/>
                    </w:rPr>
                  </w:pPr>
                  <w:r w:rsidRPr="006E7413">
                    <w:rPr>
                      <w:rFonts w:ascii="Times New Roman" w:hAnsi="Times New Roman" w:cs="Times New Roman"/>
                      <w:bCs/>
                      <w:sz w:val="18"/>
                      <w:szCs w:val="18"/>
                    </w:rPr>
                    <w:t>5504,67</w:t>
                  </w:r>
                </w:p>
              </w:tc>
            </w:tr>
            <w:tr w:rsidR="006E7413" w:rsidRPr="006E7413" w:rsidTr="00600872">
              <w:trPr>
                <w:trHeight w:val="300"/>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jc w:val="both"/>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Темп роста к цене 2 полугодия 2018 г.</w:t>
                  </w:r>
                </w:p>
              </w:tc>
              <w:tc>
                <w:tcPr>
                  <w:tcW w:w="1240" w:type="dxa"/>
                  <w:tcBorders>
                    <w:top w:val="nil"/>
                    <w:left w:val="nil"/>
                    <w:bottom w:val="single" w:sz="4" w:space="0" w:color="auto"/>
                    <w:right w:val="single" w:sz="4" w:space="0" w:color="auto"/>
                  </w:tcBorders>
                  <w:shd w:val="clear" w:color="auto" w:fill="auto"/>
                  <w:noWrap/>
                  <w:vAlign w:val="center"/>
                  <w:hideMark/>
                </w:tcPr>
                <w:p w:rsidR="006E7413" w:rsidRPr="006E7413" w:rsidRDefault="006E7413" w:rsidP="00B07422">
                  <w:pPr>
                    <w:spacing w:after="0" w:line="240" w:lineRule="auto"/>
                    <w:ind w:firstLine="34"/>
                    <w:jc w:val="center"/>
                    <w:rPr>
                      <w:rFonts w:ascii="Times New Roman" w:eastAsia="Times New Roman" w:hAnsi="Times New Roman" w:cs="Times New Roman"/>
                      <w:i/>
                      <w:sz w:val="18"/>
                      <w:szCs w:val="18"/>
                      <w:lang w:eastAsia="ru-RU"/>
                    </w:rPr>
                  </w:pPr>
                  <w:r w:rsidRPr="006E7413">
                    <w:rPr>
                      <w:rFonts w:ascii="Times New Roman" w:eastAsia="Times New Roman" w:hAnsi="Times New Roman" w:cs="Times New Roman"/>
                      <w:i/>
                      <w:sz w:val="18"/>
                      <w:szCs w:val="18"/>
                      <w:lang w:eastAsia="ru-RU"/>
                    </w:rPr>
                    <w:t>%</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103,38</w:t>
                  </w:r>
                </w:p>
              </w:tc>
              <w:tc>
                <w:tcPr>
                  <w:tcW w:w="1069"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103,30</w:t>
                  </w:r>
                </w:p>
              </w:tc>
              <w:tc>
                <w:tcPr>
                  <w:tcW w:w="1125"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103,11</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103,00</w:t>
                  </w:r>
                </w:p>
              </w:tc>
              <w:tc>
                <w:tcPr>
                  <w:tcW w:w="926"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102,99</w:t>
                  </w:r>
                </w:p>
              </w:tc>
              <w:tc>
                <w:tcPr>
                  <w:tcW w:w="1102"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102,84</w:t>
                  </w:r>
                </w:p>
              </w:tc>
              <w:tc>
                <w:tcPr>
                  <w:tcW w:w="881" w:type="dxa"/>
                  <w:tcBorders>
                    <w:top w:val="nil"/>
                    <w:left w:val="nil"/>
                    <w:bottom w:val="single" w:sz="4" w:space="0" w:color="auto"/>
                    <w:right w:val="single" w:sz="4" w:space="0" w:color="auto"/>
                  </w:tcBorders>
                  <w:shd w:val="clear" w:color="auto" w:fill="auto"/>
                  <w:noWrap/>
                  <w:vAlign w:val="bottom"/>
                  <w:hideMark/>
                </w:tcPr>
                <w:p w:rsidR="006E7413" w:rsidRPr="006E7413" w:rsidRDefault="006E7413" w:rsidP="00600872">
                  <w:pPr>
                    <w:jc w:val="both"/>
                    <w:rPr>
                      <w:rFonts w:ascii="Times New Roman" w:hAnsi="Times New Roman" w:cs="Times New Roman"/>
                      <w:i/>
                      <w:sz w:val="18"/>
                      <w:szCs w:val="18"/>
                    </w:rPr>
                  </w:pPr>
                  <w:r w:rsidRPr="006E7413">
                    <w:rPr>
                      <w:rFonts w:ascii="Times New Roman" w:hAnsi="Times New Roman" w:cs="Times New Roman"/>
                      <w:i/>
                      <w:sz w:val="18"/>
                      <w:szCs w:val="18"/>
                    </w:rPr>
                    <w:t>102,82</w:t>
                  </w:r>
                </w:p>
              </w:tc>
            </w:tr>
          </w:tbl>
          <w:p w:rsidR="00D13A7A" w:rsidRPr="006E7413" w:rsidRDefault="00D13A7A" w:rsidP="00B07422">
            <w:pPr>
              <w:autoSpaceDE w:val="0"/>
              <w:autoSpaceDN w:val="0"/>
              <w:adjustRightInd w:val="0"/>
              <w:ind w:firstLine="463"/>
              <w:jc w:val="both"/>
              <w:rPr>
                <w:iCs/>
                <w:sz w:val="24"/>
                <w:szCs w:val="24"/>
              </w:rPr>
            </w:pPr>
            <w:r w:rsidRPr="006E7413">
              <w:rPr>
                <w:iCs/>
                <w:sz w:val="24"/>
                <w:szCs w:val="24"/>
              </w:rPr>
              <w:t>Ставки ГРО  и размеры ПССУ с 1 июля 2019 год на сегодняшний день ФАС России пока также не утверждены.</w:t>
            </w:r>
          </w:p>
          <w:p w:rsidR="00D13A7A" w:rsidRPr="006E7413" w:rsidRDefault="00D13A7A" w:rsidP="00B07422">
            <w:pPr>
              <w:autoSpaceDE w:val="0"/>
              <w:autoSpaceDN w:val="0"/>
              <w:adjustRightInd w:val="0"/>
              <w:ind w:firstLine="463"/>
              <w:jc w:val="both"/>
              <w:rPr>
                <w:iCs/>
                <w:sz w:val="24"/>
                <w:szCs w:val="24"/>
              </w:rPr>
            </w:pPr>
            <w:r w:rsidRPr="006E7413">
              <w:rPr>
                <w:iCs/>
                <w:sz w:val="24"/>
                <w:szCs w:val="24"/>
              </w:rPr>
              <w:t>Специальная надбавка для финансирования программ газификаций на период с 1 июля 2019 года утверждена постановлением Госкомитета от 05.10.2018 № 4-2/г в размере 61,18 руб./1000м3, с ростом на 3,1% к уровню 1 полугодия 2019 года.</w:t>
            </w:r>
          </w:p>
          <w:p w:rsidR="00D13A7A" w:rsidRPr="006E7413" w:rsidRDefault="00D13A7A" w:rsidP="00B07422">
            <w:pPr>
              <w:autoSpaceDE w:val="0"/>
              <w:autoSpaceDN w:val="0"/>
              <w:adjustRightInd w:val="0"/>
              <w:ind w:firstLine="463"/>
              <w:jc w:val="both"/>
              <w:rPr>
                <w:iCs/>
                <w:sz w:val="24"/>
                <w:szCs w:val="24"/>
              </w:rPr>
            </w:pPr>
            <w:r w:rsidRPr="006E7413">
              <w:rPr>
                <w:iCs/>
                <w:sz w:val="24"/>
                <w:szCs w:val="24"/>
              </w:rPr>
              <w:t xml:space="preserve">Цена на природный газ для населения, с 1 января 2019 г. - 5,66 руб./куб.м. с ростом на 1,63% к уровню второго полугодия 2018 года с учетом изменения ставки НДС с 18 до 20%. После принятия ФАС России тарифных решений по всем необходимым составляющим  нами будут установлены розничные цены на газ, реализуемый населению </w:t>
            </w:r>
            <w:r w:rsidRPr="006E7413">
              <w:rPr>
                <w:iCs/>
                <w:sz w:val="24"/>
                <w:szCs w:val="24"/>
              </w:rPr>
              <w:lastRenderedPageBreak/>
              <w:t>Республики Татарстан с 1 июля 2019 года.</w:t>
            </w:r>
          </w:p>
          <w:p w:rsidR="006E7413" w:rsidRPr="006E7413" w:rsidRDefault="00D13A7A" w:rsidP="00B07422">
            <w:pPr>
              <w:ind w:firstLine="463"/>
              <w:jc w:val="both"/>
              <w:rPr>
                <w:iCs/>
                <w:sz w:val="24"/>
                <w:szCs w:val="24"/>
              </w:rPr>
            </w:pPr>
            <w:r w:rsidRPr="006E7413">
              <w:rPr>
                <w:iCs/>
                <w:sz w:val="24"/>
                <w:szCs w:val="24"/>
              </w:rPr>
              <w:t>Еще раз хочется отметить, что цена на газ для населения не является экономически обоснованной, поскольку действующая конечная цена газа для прочих потребителей, даже с самым низким объемом потребления (а это 7 группа), составляет 6 рублей 49 копеек с учетом НДС. Размер перекрестного субсидирования в газоснабжении в республике в 2018 году по нашим прогнозам составит порядка 1,57 млрд. рублей.</w:t>
            </w:r>
          </w:p>
          <w:p w:rsidR="006E7413" w:rsidRDefault="006E7413" w:rsidP="00B07422">
            <w:pPr>
              <w:ind w:firstLine="463"/>
              <w:jc w:val="both"/>
              <w:rPr>
                <w:b/>
                <w:iCs/>
                <w:sz w:val="24"/>
                <w:szCs w:val="24"/>
              </w:rPr>
            </w:pPr>
          </w:p>
          <w:p w:rsidR="00D347FE" w:rsidRPr="00D347FE" w:rsidRDefault="00D347FE" w:rsidP="00B07422">
            <w:pPr>
              <w:ind w:firstLine="463"/>
              <w:jc w:val="both"/>
              <w:rPr>
                <w:rFonts w:eastAsia="Calibri"/>
                <w:b/>
                <w:sz w:val="24"/>
                <w:szCs w:val="24"/>
                <w:u w:val="single"/>
              </w:rPr>
            </w:pPr>
            <w:r w:rsidRPr="00D347FE">
              <w:rPr>
                <w:rFonts w:eastAsia="Calibri"/>
                <w:b/>
                <w:sz w:val="24"/>
                <w:szCs w:val="24"/>
                <w:u w:val="single"/>
              </w:rPr>
              <w:t>Тепловая  энергия:</w:t>
            </w:r>
          </w:p>
          <w:p w:rsidR="00D347FE" w:rsidRPr="00D347FE" w:rsidRDefault="00D347FE" w:rsidP="00B07422">
            <w:pPr>
              <w:tabs>
                <w:tab w:val="left" w:pos="360"/>
              </w:tabs>
              <w:ind w:firstLine="463"/>
              <w:jc w:val="both"/>
              <w:rPr>
                <w:sz w:val="24"/>
                <w:szCs w:val="24"/>
                <w:u w:val="single"/>
              </w:rPr>
            </w:pPr>
            <w:r w:rsidRPr="00D347FE">
              <w:rPr>
                <w:sz w:val="24"/>
                <w:szCs w:val="24"/>
                <w:u w:val="single"/>
              </w:rPr>
              <w:t>Нормативные правовые акты:</w:t>
            </w:r>
          </w:p>
          <w:p w:rsidR="00D347FE" w:rsidRPr="00D347FE" w:rsidRDefault="00D347FE" w:rsidP="00600872">
            <w:pPr>
              <w:numPr>
                <w:ilvl w:val="0"/>
                <w:numId w:val="28"/>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08.08.2012 № 808 «Об организации теплоснабжения в Российской Федерации и внесении изменений в некоторые акты Правительства Российской Федерации»,</w:t>
            </w:r>
          </w:p>
          <w:p w:rsidR="00D347FE" w:rsidRPr="00D347FE" w:rsidRDefault="00D347FE" w:rsidP="00600872">
            <w:pPr>
              <w:numPr>
                <w:ilvl w:val="0"/>
                <w:numId w:val="28"/>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22.10.2012 № 1075«О ценообразовании в сфере теплоснабжения»,</w:t>
            </w:r>
          </w:p>
          <w:p w:rsidR="00D347FE" w:rsidRPr="00D347FE" w:rsidRDefault="00D347FE" w:rsidP="00600872">
            <w:pPr>
              <w:numPr>
                <w:ilvl w:val="0"/>
                <w:numId w:val="28"/>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ФСТ России от 07.06.2013 №163 «Об утверждении Регламента открытия дел об установлении регулируемых цен (тарифов) и отмене регулирования тарифов в сфере теплоснабжения»,</w:t>
            </w:r>
          </w:p>
          <w:p w:rsidR="00D347FE" w:rsidRPr="00D347FE" w:rsidRDefault="00D347FE" w:rsidP="00600872">
            <w:pPr>
              <w:numPr>
                <w:ilvl w:val="0"/>
                <w:numId w:val="28"/>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ФСТ России от 13.06.2013 №760-э «Об утверждении Методических указаний по расчету регулируемых цен (тарифов) в сфере теплоснабжения»,</w:t>
            </w:r>
          </w:p>
          <w:p w:rsidR="00D347FE" w:rsidRPr="00D347FE" w:rsidRDefault="00D347FE" w:rsidP="00600872">
            <w:pPr>
              <w:numPr>
                <w:ilvl w:val="0"/>
                <w:numId w:val="28"/>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Министерства регионального развития  Российской Федерации от 26.07.2013 №310«Об утверждении Методических указаний по анализу показателей, используемых для оценки надежности систем теплоснабжения»,</w:t>
            </w:r>
          </w:p>
          <w:p w:rsidR="00D347FE" w:rsidRPr="00D347FE" w:rsidRDefault="00D347FE" w:rsidP="00600872">
            <w:pPr>
              <w:numPr>
                <w:ilvl w:val="0"/>
                <w:numId w:val="29"/>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27.07.2010 № 190-ФЗ «О теплоснабжении»,</w:t>
            </w:r>
          </w:p>
          <w:p w:rsidR="00D347FE" w:rsidRPr="00D347FE" w:rsidRDefault="00D347FE" w:rsidP="00600872">
            <w:pPr>
              <w:numPr>
                <w:ilvl w:val="0"/>
                <w:numId w:val="29"/>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11.11.2010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347FE" w:rsidRPr="00D347FE" w:rsidRDefault="00D347FE" w:rsidP="00600872">
            <w:pPr>
              <w:numPr>
                <w:ilvl w:val="0"/>
                <w:numId w:val="29"/>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16.05.2014 № 452«Об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2010г. №340»,</w:t>
            </w:r>
          </w:p>
          <w:p w:rsidR="00D347FE" w:rsidRPr="00D347FE" w:rsidRDefault="00D347FE" w:rsidP="00600872">
            <w:pPr>
              <w:numPr>
                <w:ilvl w:val="0"/>
                <w:numId w:val="29"/>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22.02.2012 № 154«О требованиях к схемам теплоснабжения, порядку их разработки и утверждения»,</w:t>
            </w:r>
          </w:p>
          <w:p w:rsidR="00D347FE" w:rsidRPr="00D347FE" w:rsidRDefault="00D347FE" w:rsidP="00600872">
            <w:pPr>
              <w:numPr>
                <w:ilvl w:val="0"/>
                <w:numId w:val="29"/>
              </w:numPr>
              <w:tabs>
                <w:tab w:val="clear" w:pos="720"/>
                <w:tab w:val="num" w:pos="322"/>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22.02.2012 № 570 «О стандартах раскрытия информации теплоснабжающими организациями, теплосетевыми организациями и органами регулирования».</w:t>
            </w:r>
          </w:p>
          <w:p w:rsidR="00B617A4" w:rsidRPr="00B617A4" w:rsidRDefault="00B617A4" w:rsidP="00B07422">
            <w:pPr>
              <w:tabs>
                <w:tab w:val="left" w:pos="709"/>
              </w:tabs>
              <w:ind w:right="-3" w:firstLine="463"/>
              <w:jc w:val="both"/>
              <w:rPr>
                <w:b/>
                <w:iCs/>
                <w:color w:val="FF0000"/>
                <w:sz w:val="28"/>
                <w:szCs w:val="28"/>
                <w:shd w:val="clear" w:color="auto" w:fill="FFFFFF"/>
              </w:rPr>
            </w:pPr>
            <w:r w:rsidRPr="00B617A4">
              <w:rPr>
                <w:iCs/>
                <w:sz w:val="24"/>
                <w:szCs w:val="24"/>
                <w:shd w:val="clear" w:color="auto" w:fill="FFFFFF"/>
              </w:rPr>
              <w:t>Госкомитетом устанавливаются тарифы на тепловую энергию, производимую как в комбинированном, так и в некомбинированном режимах.</w:t>
            </w:r>
          </w:p>
          <w:p w:rsidR="00B617A4" w:rsidRPr="00B617A4" w:rsidRDefault="00B617A4" w:rsidP="00B07422">
            <w:pPr>
              <w:ind w:firstLine="463"/>
              <w:jc w:val="both"/>
              <w:rPr>
                <w:rFonts w:eastAsia="Calibri"/>
                <w:bCs/>
                <w:iCs/>
                <w:sz w:val="24"/>
                <w:szCs w:val="24"/>
              </w:rPr>
            </w:pPr>
            <w:r w:rsidRPr="00B617A4">
              <w:rPr>
                <w:rFonts w:eastAsia="Calibri"/>
                <w:bCs/>
                <w:iCs/>
                <w:sz w:val="24"/>
                <w:szCs w:val="24"/>
              </w:rPr>
              <w:t>Тариф на тепловую энергию в комбинированном режиме в среднем по республике на 2019 год составил:</w:t>
            </w:r>
          </w:p>
          <w:p w:rsidR="00B617A4" w:rsidRPr="00B617A4" w:rsidRDefault="00B617A4" w:rsidP="00AC7366">
            <w:pPr>
              <w:jc w:val="both"/>
              <w:rPr>
                <w:rFonts w:eastAsia="Calibri"/>
                <w:b/>
                <w:bCs/>
                <w:iCs/>
                <w:sz w:val="24"/>
                <w:szCs w:val="24"/>
              </w:rPr>
            </w:pPr>
            <w:r w:rsidRPr="00B617A4">
              <w:rPr>
                <w:rFonts w:eastAsia="Calibri"/>
                <w:b/>
                <w:bCs/>
                <w:iCs/>
                <w:sz w:val="24"/>
                <w:szCs w:val="24"/>
              </w:rPr>
              <w:t>- на производство:</w:t>
            </w:r>
          </w:p>
          <w:p w:rsidR="00B617A4" w:rsidRPr="00B617A4" w:rsidRDefault="00B617A4" w:rsidP="00AC7366">
            <w:pPr>
              <w:jc w:val="both"/>
              <w:rPr>
                <w:iCs/>
                <w:sz w:val="24"/>
                <w:szCs w:val="24"/>
              </w:rPr>
            </w:pPr>
            <w:r w:rsidRPr="00B617A4">
              <w:rPr>
                <w:rFonts w:eastAsia="Calibri"/>
                <w:bCs/>
                <w:iCs/>
                <w:sz w:val="24"/>
                <w:szCs w:val="24"/>
              </w:rPr>
              <w:t>- с 1 января -</w:t>
            </w:r>
            <w:r w:rsidRPr="00B617A4">
              <w:rPr>
                <w:bCs/>
                <w:iCs/>
                <w:sz w:val="24"/>
                <w:szCs w:val="24"/>
              </w:rPr>
              <w:t xml:space="preserve"> 653,11 </w:t>
            </w:r>
            <w:r w:rsidRPr="00B617A4">
              <w:rPr>
                <w:iCs/>
                <w:sz w:val="24"/>
                <w:szCs w:val="24"/>
              </w:rPr>
              <w:t xml:space="preserve">руб./Гкал (без НДС), </w:t>
            </w:r>
          </w:p>
          <w:p w:rsidR="00B617A4" w:rsidRPr="00B617A4" w:rsidRDefault="00B617A4" w:rsidP="00AC7366">
            <w:pPr>
              <w:ind w:firstLine="38"/>
              <w:jc w:val="both"/>
              <w:rPr>
                <w:iCs/>
                <w:sz w:val="24"/>
                <w:szCs w:val="24"/>
              </w:rPr>
            </w:pPr>
            <w:r w:rsidRPr="00B617A4">
              <w:rPr>
                <w:iCs/>
                <w:sz w:val="24"/>
                <w:szCs w:val="24"/>
              </w:rPr>
              <w:lastRenderedPageBreak/>
              <w:t>- с 1 июля -</w:t>
            </w:r>
            <w:r w:rsidRPr="00B617A4">
              <w:rPr>
                <w:bCs/>
                <w:iCs/>
                <w:sz w:val="24"/>
                <w:szCs w:val="24"/>
              </w:rPr>
              <w:t xml:space="preserve"> 739,11 </w:t>
            </w:r>
            <w:r w:rsidRPr="00B617A4">
              <w:rPr>
                <w:iCs/>
                <w:sz w:val="24"/>
                <w:szCs w:val="24"/>
              </w:rPr>
              <w:t>руб./Гкал (без НДС) с ростом на 13,2% к первому полугодию 2019 года.</w:t>
            </w:r>
          </w:p>
          <w:p w:rsidR="00B617A4" w:rsidRPr="00B617A4" w:rsidRDefault="00B617A4" w:rsidP="00AC7366">
            <w:pPr>
              <w:ind w:firstLine="38"/>
              <w:jc w:val="both"/>
              <w:rPr>
                <w:b/>
                <w:iCs/>
                <w:sz w:val="24"/>
                <w:szCs w:val="24"/>
              </w:rPr>
            </w:pPr>
            <w:r w:rsidRPr="00B617A4">
              <w:rPr>
                <w:iCs/>
                <w:sz w:val="24"/>
                <w:szCs w:val="24"/>
              </w:rPr>
              <w:t xml:space="preserve">- </w:t>
            </w:r>
            <w:r w:rsidRPr="00B617A4">
              <w:rPr>
                <w:b/>
                <w:iCs/>
                <w:sz w:val="24"/>
                <w:szCs w:val="24"/>
              </w:rPr>
              <w:t>для потребителей от тепловых сетей:</w:t>
            </w:r>
          </w:p>
          <w:p w:rsidR="00B617A4" w:rsidRPr="00B617A4" w:rsidRDefault="00BC6195" w:rsidP="00BC6195">
            <w:pPr>
              <w:jc w:val="both"/>
              <w:rPr>
                <w:iCs/>
                <w:sz w:val="24"/>
                <w:szCs w:val="24"/>
              </w:rPr>
            </w:pPr>
            <w:r>
              <w:rPr>
                <w:iCs/>
                <w:sz w:val="24"/>
                <w:szCs w:val="24"/>
              </w:rPr>
              <w:t xml:space="preserve"> </w:t>
            </w:r>
            <w:r w:rsidR="00B617A4" w:rsidRPr="00B617A4">
              <w:rPr>
                <w:iCs/>
                <w:sz w:val="24"/>
                <w:szCs w:val="24"/>
              </w:rPr>
              <w:t xml:space="preserve">- с 1 января -1 370,15  руб./Гкал (без НДС), </w:t>
            </w:r>
          </w:p>
          <w:p w:rsidR="00B617A4" w:rsidRPr="00B617A4" w:rsidRDefault="00B617A4" w:rsidP="00AC7366">
            <w:pPr>
              <w:ind w:firstLine="38"/>
              <w:jc w:val="both"/>
              <w:rPr>
                <w:iCs/>
                <w:sz w:val="24"/>
                <w:szCs w:val="24"/>
              </w:rPr>
            </w:pPr>
            <w:r w:rsidRPr="00B617A4">
              <w:rPr>
                <w:iCs/>
                <w:sz w:val="24"/>
                <w:szCs w:val="24"/>
              </w:rPr>
              <w:t xml:space="preserve">- с 1 июля - 1 414,04  руб./Гкал (без НДС) с ростом на 3,2% к первому полугодию 2019 года. </w:t>
            </w:r>
          </w:p>
          <w:p w:rsidR="00B617A4" w:rsidRPr="00B617A4" w:rsidRDefault="00B617A4" w:rsidP="00B07422">
            <w:pPr>
              <w:ind w:firstLine="463"/>
              <w:jc w:val="both"/>
              <w:rPr>
                <w:b/>
                <w:iCs/>
                <w:sz w:val="24"/>
                <w:szCs w:val="24"/>
              </w:rPr>
            </w:pPr>
            <w:r w:rsidRPr="00B617A4">
              <w:rPr>
                <w:b/>
                <w:iCs/>
                <w:sz w:val="24"/>
                <w:szCs w:val="24"/>
              </w:rPr>
              <w:t>При этом для потребителей группы «население» от тепловых сетей:</w:t>
            </w:r>
          </w:p>
          <w:p w:rsidR="00B617A4" w:rsidRPr="00B617A4" w:rsidRDefault="00B617A4" w:rsidP="00BC6195">
            <w:pPr>
              <w:jc w:val="both"/>
              <w:rPr>
                <w:iCs/>
                <w:sz w:val="24"/>
                <w:szCs w:val="24"/>
              </w:rPr>
            </w:pPr>
            <w:r w:rsidRPr="00B617A4">
              <w:rPr>
                <w:iCs/>
                <w:sz w:val="24"/>
                <w:szCs w:val="24"/>
              </w:rPr>
              <w:t xml:space="preserve">  - с 1 января – 1 646,16  руб./Гкал (с НДС), </w:t>
            </w:r>
          </w:p>
          <w:p w:rsidR="00B617A4" w:rsidRPr="00B617A4" w:rsidRDefault="00B617A4" w:rsidP="00BC6195">
            <w:pPr>
              <w:jc w:val="both"/>
              <w:rPr>
                <w:iCs/>
                <w:sz w:val="24"/>
                <w:szCs w:val="24"/>
              </w:rPr>
            </w:pPr>
            <w:r w:rsidRPr="00B617A4">
              <w:rPr>
                <w:iCs/>
                <w:sz w:val="24"/>
                <w:szCs w:val="24"/>
              </w:rPr>
              <w:t xml:space="preserve">  - с 1 июля – 1 688,87 руб./Гкал (с НДС) с ростом на 2,6 % к первому полугодию 2019 года.</w:t>
            </w:r>
          </w:p>
          <w:p w:rsidR="00B617A4" w:rsidRPr="00B617A4" w:rsidRDefault="00B617A4" w:rsidP="00B07422">
            <w:pPr>
              <w:ind w:firstLine="463"/>
              <w:jc w:val="both"/>
              <w:rPr>
                <w:rFonts w:eastAsiaTheme="minorEastAsia"/>
                <w:iCs/>
                <w:sz w:val="24"/>
                <w:szCs w:val="24"/>
              </w:rPr>
            </w:pPr>
            <w:r w:rsidRPr="00B617A4">
              <w:rPr>
                <w:rFonts w:eastAsiaTheme="minorEastAsia"/>
                <w:iCs/>
                <w:sz w:val="24"/>
                <w:szCs w:val="24"/>
              </w:rPr>
              <w:t xml:space="preserve">Госкомитетом  на  2019  год  установлены  тарифы  на  тепловую  энергию,  производимую  электрическими  станциями  в  режиме  комбинированной  выработки,  на  территории  Республики  Татарстан,  в  рамках  предельных  уровней  тарифов  приказом  ФАС  России  от  13.11.2018  № 1547/18.  Согласно  данному  приказу  предельные  минимальные  и  максимальные  уровни  тарифов  на  производство  тепловой  энергии  в  режиме  комбинированной  выработки,  в  среднем  по  Республике  Татарстан  в  2019  году  составляют:                                                                                                                                                                                                                </w:t>
            </w:r>
          </w:p>
          <w:p w:rsidR="00B617A4" w:rsidRPr="00B617A4" w:rsidRDefault="00B617A4" w:rsidP="00BC6195">
            <w:pPr>
              <w:jc w:val="both"/>
              <w:rPr>
                <w:iCs/>
                <w:sz w:val="24"/>
                <w:szCs w:val="24"/>
              </w:rPr>
            </w:pPr>
            <w:r w:rsidRPr="00B617A4">
              <w:rPr>
                <w:iCs/>
                <w:sz w:val="24"/>
                <w:szCs w:val="24"/>
              </w:rPr>
              <w:t xml:space="preserve">-  с  1  января   2018 года  </w:t>
            </w:r>
            <w:r w:rsidRPr="00B617A4">
              <w:rPr>
                <w:rFonts w:eastAsiaTheme="minorEastAsia"/>
                <w:iCs/>
                <w:sz w:val="24"/>
                <w:szCs w:val="24"/>
              </w:rPr>
              <w:t>min</w:t>
            </w:r>
            <w:r w:rsidRPr="00B617A4">
              <w:rPr>
                <w:iCs/>
                <w:sz w:val="24"/>
                <w:szCs w:val="24"/>
              </w:rPr>
              <w:t xml:space="preserve">  </w:t>
            </w:r>
            <w:r w:rsidRPr="00B617A4">
              <w:rPr>
                <w:rFonts w:eastAsiaTheme="minorEastAsia"/>
                <w:iCs/>
                <w:sz w:val="24"/>
                <w:szCs w:val="24"/>
              </w:rPr>
              <w:t>603,46</w:t>
            </w:r>
            <w:r w:rsidRPr="00B617A4">
              <w:rPr>
                <w:iCs/>
                <w:sz w:val="24"/>
                <w:szCs w:val="24"/>
              </w:rPr>
              <w:t xml:space="preserve">  руб./Гкал  (без  НДС),  без  роста,</w:t>
            </w:r>
          </w:p>
          <w:p w:rsidR="00B617A4" w:rsidRPr="00B617A4" w:rsidRDefault="00B617A4" w:rsidP="00BC6195">
            <w:pPr>
              <w:jc w:val="both"/>
              <w:rPr>
                <w:iCs/>
                <w:sz w:val="24"/>
                <w:szCs w:val="24"/>
              </w:rPr>
            </w:pPr>
            <w:r w:rsidRPr="00B617A4">
              <w:rPr>
                <w:iCs/>
                <w:sz w:val="24"/>
                <w:szCs w:val="24"/>
              </w:rPr>
              <w:t xml:space="preserve">-  с  1  января   2018 года  </w:t>
            </w:r>
            <w:r w:rsidRPr="00B617A4">
              <w:rPr>
                <w:rFonts w:eastAsiaTheme="minorEastAsia"/>
                <w:iCs/>
                <w:sz w:val="24"/>
                <w:szCs w:val="24"/>
              </w:rPr>
              <w:t>max</w:t>
            </w:r>
            <w:r w:rsidRPr="00B617A4">
              <w:rPr>
                <w:iCs/>
                <w:sz w:val="24"/>
                <w:szCs w:val="24"/>
              </w:rPr>
              <w:t xml:space="preserve">  </w:t>
            </w:r>
            <w:r w:rsidRPr="00B617A4">
              <w:rPr>
                <w:rFonts w:eastAsiaTheme="minorEastAsia"/>
                <w:iCs/>
                <w:sz w:val="24"/>
                <w:szCs w:val="24"/>
              </w:rPr>
              <w:t xml:space="preserve">717,66  </w:t>
            </w:r>
            <w:r w:rsidRPr="00B617A4">
              <w:rPr>
                <w:iCs/>
                <w:sz w:val="24"/>
                <w:szCs w:val="24"/>
              </w:rPr>
              <w:t xml:space="preserve">руб./Гкал  (без  НДС),  </w:t>
            </w:r>
          </w:p>
          <w:p w:rsidR="00B617A4" w:rsidRPr="00B617A4" w:rsidRDefault="00B617A4" w:rsidP="00BC6195">
            <w:pPr>
              <w:jc w:val="both"/>
              <w:rPr>
                <w:iCs/>
                <w:sz w:val="24"/>
                <w:szCs w:val="24"/>
              </w:rPr>
            </w:pPr>
            <w:r w:rsidRPr="00B617A4">
              <w:rPr>
                <w:iCs/>
                <w:sz w:val="24"/>
                <w:szCs w:val="24"/>
              </w:rPr>
              <w:t xml:space="preserve">-  с  1  июля  2018 года  </w:t>
            </w:r>
            <w:r w:rsidRPr="00B617A4">
              <w:rPr>
                <w:rFonts w:eastAsiaTheme="minorEastAsia"/>
                <w:iCs/>
                <w:sz w:val="24"/>
                <w:szCs w:val="24"/>
              </w:rPr>
              <w:t>min</w:t>
            </w:r>
            <w:r w:rsidRPr="00B617A4">
              <w:rPr>
                <w:iCs/>
                <w:sz w:val="24"/>
                <w:szCs w:val="24"/>
              </w:rPr>
              <w:t xml:space="preserve">  </w:t>
            </w:r>
            <w:r w:rsidRPr="00B617A4">
              <w:rPr>
                <w:rFonts w:eastAsiaTheme="minorEastAsia"/>
                <w:iCs/>
                <w:sz w:val="24"/>
                <w:szCs w:val="24"/>
              </w:rPr>
              <w:t xml:space="preserve">603,46  </w:t>
            </w:r>
            <w:r w:rsidRPr="00B617A4">
              <w:rPr>
                <w:iCs/>
                <w:sz w:val="24"/>
                <w:szCs w:val="24"/>
              </w:rPr>
              <w:t>руб./Гкал  (без  НДС),  без роста,</w:t>
            </w:r>
          </w:p>
          <w:p w:rsidR="00B617A4" w:rsidRPr="00B617A4" w:rsidRDefault="00B617A4" w:rsidP="00BC6195">
            <w:pPr>
              <w:jc w:val="both"/>
              <w:rPr>
                <w:iCs/>
                <w:sz w:val="24"/>
                <w:szCs w:val="24"/>
              </w:rPr>
            </w:pPr>
            <w:r w:rsidRPr="00B617A4">
              <w:rPr>
                <w:iCs/>
                <w:sz w:val="24"/>
                <w:szCs w:val="24"/>
              </w:rPr>
              <w:t xml:space="preserve">-  с  1  июля   2018 года  </w:t>
            </w:r>
            <w:r w:rsidRPr="00B617A4">
              <w:rPr>
                <w:rFonts w:eastAsiaTheme="minorEastAsia"/>
                <w:iCs/>
                <w:sz w:val="24"/>
                <w:szCs w:val="24"/>
              </w:rPr>
              <w:t>max</w:t>
            </w:r>
            <w:r w:rsidRPr="00B617A4">
              <w:rPr>
                <w:iCs/>
                <w:sz w:val="24"/>
                <w:szCs w:val="24"/>
              </w:rPr>
              <w:t xml:space="preserve">  </w:t>
            </w:r>
            <w:r w:rsidRPr="00B617A4">
              <w:rPr>
                <w:rFonts w:eastAsiaTheme="minorEastAsia"/>
                <w:iCs/>
                <w:sz w:val="24"/>
                <w:szCs w:val="24"/>
              </w:rPr>
              <w:t xml:space="preserve">740,44  </w:t>
            </w:r>
            <w:r w:rsidRPr="00B617A4">
              <w:rPr>
                <w:iCs/>
                <w:sz w:val="24"/>
                <w:szCs w:val="24"/>
              </w:rPr>
              <w:t>руб./Гкал  (без  НДС),  с  ростом  на  3,2 %.</w:t>
            </w:r>
          </w:p>
          <w:p w:rsidR="00B617A4" w:rsidRPr="00B617A4" w:rsidRDefault="00B617A4" w:rsidP="00B07422">
            <w:pPr>
              <w:ind w:firstLine="463"/>
              <w:jc w:val="both"/>
              <w:rPr>
                <w:iCs/>
                <w:sz w:val="24"/>
                <w:szCs w:val="24"/>
              </w:rPr>
            </w:pPr>
            <w:r w:rsidRPr="00B617A4">
              <w:rPr>
                <w:iCs/>
                <w:sz w:val="24"/>
                <w:szCs w:val="24"/>
              </w:rPr>
              <w:t>Необходимо отметить, что на 2019 год предельные уровни тарифов установлены только на производство тепловой энергии в комбинированной выработке в горячей воде.</w:t>
            </w:r>
          </w:p>
          <w:p w:rsidR="00B617A4" w:rsidRPr="00B617A4" w:rsidRDefault="00B617A4" w:rsidP="00B07422">
            <w:pPr>
              <w:ind w:firstLine="463"/>
              <w:jc w:val="both"/>
              <w:rPr>
                <w:rFonts w:eastAsiaTheme="minorEastAsia"/>
                <w:iCs/>
                <w:sz w:val="24"/>
                <w:szCs w:val="24"/>
              </w:rPr>
            </w:pPr>
            <w:r w:rsidRPr="00B617A4">
              <w:rPr>
                <w:rFonts w:eastAsiaTheme="minorEastAsia"/>
                <w:iCs/>
                <w:sz w:val="24"/>
                <w:szCs w:val="24"/>
              </w:rPr>
              <w:t>Тарифы  на  тепловую  энергию,  производимую  в  режиме  комбинированной  выработки,  поставляемую  потребителям  Республики  Татарстан,  оплачивающим  производство  и  передачу  тепловой  энергии  (4  муниципальных  образований:  г.  Казань,  г.  Набережные  Челны,  г.  Нижнекамск,  г.  Заинск)  на  2019  год  установлены  с  дифференциацией  по  системам  теплоснабжения.</w:t>
            </w:r>
          </w:p>
          <w:p w:rsidR="00D347FE" w:rsidRPr="00D347FE" w:rsidRDefault="00B617A4" w:rsidP="00B07422">
            <w:pPr>
              <w:ind w:firstLine="463"/>
              <w:jc w:val="both"/>
              <w:rPr>
                <w:rFonts w:eastAsiaTheme="minorEastAsia"/>
                <w:iCs/>
                <w:sz w:val="24"/>
                <w:szCs w:val="24"/>
                <w:lang w:val="en-US"/>
              </w:rPr>
            </w:pPr>
            <w:r w:rsidRPr="00B617A4">
              <w:rPr>
                <w:rFonts w:eastAsiaTheme="minorEastAsia"/>
                <w:iCs/>
                <w:sz w:val="24"/>
                <w:szCs w:val="24"/>
              </w:rPr>
              <w:t>Тарифы  на  тепловую  энергию,  производимую  в  режиме  комбинированной  выработки,  поставляемую  потребителям,  на  2019  год  составляют:</w:t>
            </w:r>
          </w:p>
          <w:tbl>
            <w:tblPr>
              <w:tblStyle w:val="ae"/>
              <w:tblW w:w="12108" w:type="dxa"/>
              <w:tblLook w:val="04A0" w:firstRow="1" w:lastRow="0" w:firstColumn="1" w:lastColumn="0" w:noHBand="0" w:noVBand="1"/>
            </w:tblPr>
            <w:tblGrid>
              <w:gridCol w:w="7121"/>
              <w:gridCol w:w="1868"/>
              <w:gridCol w:w="1701"/>
              <w:gridCol w:w="1418"/>
            </w:tblGrid>
            <w:tr w:rsidR="00B617A4" w:rsidRPr="00B617A4" w:rsidTr="00BC6195">
              <w:trPr>
                <w:tblHeader/>
              </w:trPr>
              <w:tc>
                <w:tcPr>
                  <w:tcW w:w="7121" w:type="dxa"/>
                  <w:vAlign w:val="center"/>
                </w:tcPr>
                <w:p w:rsidR="00B617A4" w:rsidRPr="00B617A4" w:rsidRDefault="00B617A4" w:rsidP="00BC6195">
                  <w:pPr>
                    <w:jc w:val="center"/>
                    <w:rPr>
                      <w:rFonts w:eastAsia="Calibri"/>
                      <w:iCs/>
                      <w:sz w:val="18"/>
                      <w:szCs w:val="18"/>
                      <w:lang w:eastAsia="en-US"/>
                    </w:rPr>
                  </w:pPr>
                </w:p>
                <w:p w:rsidR="00B617A4" w:rsidRPr="00BC6195" w:rsidRDefault="00B617A4" w:rsidP="00BC6195">
                  <w:pPr>
                    <w:jc w:val="center"/>
                    <w:rPr>
                      <w:rFonts w:eastAsia="Calibri"/>
                      <w:b/>
                      <w:iCs/>
                      <w:sz w:val="18"/>
                      <w:szCs w:val="18"/>
                      <w:lang w:eastAsia="en-US"/>
                    </w:rPr>
                  </w:pPr>
                  <w:r w:rsidRPr="00BC6195">
                    <w:rPr>
                      <w:rFonts w:eastAsia="Calibri"/>
                      <w:b/>
                      <w:iCs/>
                      <w:sz w:val="18"/>
                      <w:szCs w:val="18"/>
                      <w:lang w:eastAsia="en-US"/>
                    </w:rPr>
                    <w:t>Муниципальное образование</w:t>
                  </w:r>
                </w:p>
              </w:tc>
              <w:tc>
                <w:tcPr>
                  <w:tcW w:w="1868" w:type="dxa"/>
                  <w:vAlign w:val="center"/>
                </w:tcPr>
                <w:p w:rsidR="00B617A4" w:rsidRPr="00BC6195" w:rsidRDefault="00B617A4" w:rsidP="00BC6195">
                  <w:pPr>
                    <w:ind w:firstLine="33"/>
                    <w:jc w:val="center"/>
                    <w:rPr>
                      <w:rFonts w:eastAsia="Calibri"/>
                      <w:b/>
                      <w:iCs/>
                      <w:sz w:val="18"/>
                      <w:szCs w:val="18"/>
                      <w:lang w:eastAsia="en-US"/>
                    </w:rPr>
                  </w:pPr>
                  <w:r w:rsidRPr="00BC6195">
                    <w:rPr>
                      <w:rFonts w:eastAsia="Calibri"/>
                      <w:b/>
                      <w:iCs/>
                      <w:sz w:val="18"/>
                      <w:szCs w:val="18"/>
                      <w:lang w:eastAsia="en-US"/>
                    </w:rPr>
                    <w:t>с 1.01.2019г.</w:t>
                  </w:r>
                </w:p>
                <w:p w:rsidR="00B617A4" w:rsidRPr="00BC6195" w:rsidRDefault="00B617A4" w:rsidP="00BC6195">
                  <w:pPr>
                    <w:ind w:firstLine="33"/>
                    <w:jc w:val="center"/>
                    <w:rPr>
                      <w:rFonts w:eastAsia="Calibri"/>
                      <w:b/>
                      <w:iCs/>
                      <w:sz w:val="18"/>
                      <w:szCs w:val="18"/>
                      <w:lang w:eastAsia="en-US"/>
                    </w:rPr>
                  </w:pPr>
                  <w:r w:rsidRPr="00BC6195">
                    <w:rPr>
                      <w:rFonts w:eastAsia="Calibri"/>
                      <w:b/>
                      <w:iCs/>
                      <w:sz w:val="18"/>
                      <w:szCs w:val="18"/>
                      <w:lang w:eastAsia="en-US"/>
                    </w:rPr>
                    <w:t>руб./Гкал</w:t>
                  </w:r>
                </w:p>
              </w:tc>
              <w:tc>
                <w:tcPr>
                  <w:tcW w:w="1701" w:type="dxa"/>
                  <w:vAlign w:val="center"/>
                </w:tcPr>
                <w:p w:rsidR="00B617A4" w:rsidRPr="00BC6195" w:rsidRDefault="00B617A4" w:rsidP="00BC6195">
                  <w:pPr>
                    <w:ind w:firstLine="33"/>
                    <w:jc w:val="center"/>
                    <w:rPr>
                      <w:rFonts w:eastAsia="Calibri"/>
                      <w:b/>
                      <w:iCs/>
                      <w:sz w:val="18"/>
                      <w:szCs w:val="18"/>
                      <w:lang w:eastAsia="en-US"/>
                    </w:rPr>
                  </w:pPr>
                  <w:r w:rsidRPr="00BC6195">
                    <w:rPr>
                      <w:rFonts w:eastAsia="Calibri"/>
                      <w:b/>
                      <w:iCs/>
                      <w:sz w:val="18"/>
                      <w:szCs w:val="18"/>
                      <w:lang w:eastAsia="en-US"/>
                    </w:rPr>
                    <w:t>с 0.07.2019г. руб./Гкал</w:t>
                  </w:r>
                </w:p>
              </w:tc>
              <w:tc>
                <w:tcPr>
                  <w:tcW w:w="1418" w:type="dxa"/>
                  <w:vAlign w:val="center"/>
                </w:tcPr>
                <w:p w:rsidR="00B617A4" w:rsidRPr="00BC6195" w:rsidRDefault="00B617A4" w:rsidP="00BC6195">
                  <w:pPr>
                    <w:ind w:firstLine="33"/>
                    <w:jc w:val="center"/>
                    <w:rPr>
                      <w:rFonts w:eastAsia="Calibri"/>
                      <w:b/>
                      <w:i/>
                      <w:iCs/>
                      <w:sz w:val="18"/>
                      <w:szCs w:val="18"/>
                      <w:lang w:eastAsia="en-US"/>
                    </w:rPr>
                  </w:pPr>
                  <w:r w:rsidRPr="00BC6195">
                    <w:rPr>
                      <w:rFonts w:eastAsia="Calibri"/>
                      <w:b/>
                      <w:i/>
                      <w:iCs/>
                      <w:sz w:val="18"/>
                      <w:szCs w:val="18"/>
                      <w:lang w:eastAsia="en-US"/>
                    </w:rPr>
                    <w:t>Прирост,%</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Казань (с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1 691,38</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1 741,49</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102,96%</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Казань (ЖК «Салават Купере») (с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1 510,70</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1 566,47</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103,69%</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Наб.Челны  (для  потребителей,  подключенных  к  сетям  АО  «Татэнерго») (с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1 582,99</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1 619,98</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102,34%</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Наб.Челны  (для  потребителей,  подключенных  к  сетям  ООО  «Тепловые сети западного вывода») (без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1 124,27</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3 441,02</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306,1%</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Нижнекамск (с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1 603,37</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1 651,46</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103,00%</w:t>
                  </w:r>
                </w:p>
              </w:tc>
            </w:tr>
            <w:tr w:rsidR="00B617A4" w:rsidRPr="00B617A4" w:rsidTr="00BC6195">
              <w:tc>
                <w:tcPr>
                  <w:tcW w:w="7121" w:type="dxa"/>
                  <w:vAlign w:val="center"/>
                </w:tcPr>
                <w:p w:rsidR="00B617A4" w:rsidRPr="00B617A4" w:rsidRDefault="00B617A4" w:rsidP="00BC6195">
                  <w:pPr>
                    <w:jc w:val="both"/>
                    <w:rPr>
                      <w:rFonts w:eastAsia="Calibri"/>
                      <w:iCs/>
                      <w:sz w:val="18"/>
                      <w:szCs w:val="18"/>
                      <w:lang w:eastAsia="en-US"/>
                    </w:rPr>
                  </w:pPr>
                  <w:r w:rsidRPr="00B617A4">
                    <w:rPr>
                      <w:rFonts w:eastAsia="Calibri"/>
                      <w:iCs/>
                      <w:sz w:val="18"/>
                      <w:szCs w:val="18"/>
                      <w:lang w:eastAsia="en-US"/>
                    </w:rPr>
                    <w:t>г.  Заинск (с  НДС)</w:t>
                  </w:r>
                </w:p>
              </w:tc>
              <w:tc>
                <w:tcPr>
                  <w:tcW w:w="1868"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1 779,16</w:t>
                  </w:r>
                </w:p>
              </w:tc>
              <w:tc>
                <w:tcPr>
                  <w:tcW w:w="1701" w:type="dxa"/>
                  <w:vAlign w:val="center"/>
                </w:tcPr>
                <w:p w:rsidR="00B617A4" w:rsidRPr="00B617A4" w:rsidRDefault="00B617A4" w:rsidP="00B07422">
                  <w:pPr>
                    <w:ind w:firstLine="463"/>
                    <w:jc w:val="both"/>
                    <w:rPr>
                      <w:rFonts w:eastAsia="Calibri"/>
                      <w:iCs/>
                      <w:sz w:val="18"/>
                      <w:szCs w:val="18"/>
                      <w:lang w:eastAsia="en-US"/>
                    </w:rPr>
                  </w:pPr>
                  <w:r w:rsidRPr="00B617A4">
                    <w:rPr>
                      <w:rFonts w:eastAsia="Calibri"/>
                      <w:iCs/>
                      <w:sz w:val="18"/>
                      <w:szCs w:val="18"/>
                      <w:lang w:eastAsia="en-US"/>
                    </w:rPr>
                    <w:t>1 832,53</w:t>
                  </w:r>
                </w:p>
              </w:tc>
              <w:tc>
                <w:tcPr>
                  <w:tcW w:w="1418" w:type="dxa"/>
                  <w:vAlign w:val="center"/>
                </w:tcPr>
                <w:p w:rsidR="00B617A4" w:rsidRPr="00B617A4" w:rsidRDefault="00B617A4" w:rsidP="00B07422">
                  <w:pPr>
                    <w:ind w:firstLine="463"/>
                    <w:jc w:val="both"/>
                    <w:rPr>
                      <w:rFonts w:eastAsia="Calibri"/>
                      <w:i/>
                      <w:iCs/>
                      <w:sz w:val="18"/>
                      <w:szCs w:val="18"/>
                      <w:lang w:eastAsia="en-US"/>
                    </w:rPr>
                  </w:pPr>
                  <w:r w:rsidRPr="00B617A4">
                    <w:rPr>
                      <w:rFonts w:eastAsia="Calibri"/>
                      <w:i/>
                      <w:iCs/>
                      <w:sz w:val="18"/>
                      <w:szCs w:val="18"/>
                      <w:lang w:eastAsia="en-US"/>
                    </w:rPr>
                    <w:t>103,00%</w:t>
                  </w:r>
                </w:p>
              </w:tc>
            </w:tr>
          </w:tbl>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Среднеотпускные тарифы на тепловую энергию на 2019 год (в режиме некомбинированной выработки) по Республике Татарстан:</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 xml:space="preserve">с 01.01.2019 г. – </w:t>
            </w:r>
            <w:r w:rsidRPr="004A2888">
              <w:rPr>
                <w:b/>
                <w:sz w:val="24"/>
                <w:szCs w:val="24"/>
              </w:rPr>
              <w:t>1549,42 руб./Гкал</w:t>
            </w:r>
            <w:r w:rsidRPr="004A2888">
              <w:rPr>
                <w:sz w:val="24"/>
                <w:szCs w:val="24"/>
              </w:rPr>
              <w:t xml:space="preserve"> – с ростом 103,0% к уровню 2 полугодия 2018 года (при этом тарифы в разрезе конкретных потребителей не увеличились, рост связан с уходом части теплоснабжающих организаций на </w:t>
            </w:r>
            <w:r w:rsidRPr="004A2888">
              <w:rPr>
                <w:sz w:val="24"/>
                <w:szCs w:val="24"/>
              </w:rPr>
              <w:lastRenderedPageBreak/>
              <w:t>договорные цены);</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 xml:space="preserve">с 01.07.2019 г. – </w:t>
            </w:r>
            <w:r w:rsidRPr="004A2888">
              <w:rPr>
                <w:b/>
                <w:sz w:val="24"/>
                <w:szCs w:val="24"/>
              </w:rPr>
              <w:t>1579,56 руб./Гкал</w:t>
            </w:r>
            <w:r w:rsidRPr="004A2888">
              <w:rPr>
                <w:sz w:val="24"/>
                <w:szCs w:val="24"/>
              </w:rPr>
              <w:t xml:space="preserve"> – с ростом 101,9% к уровню 1 полугодия 2019 года.</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 xml:space="preserve">Среднеотпускные тарифы на тепловую энергию на 2019 год (в режиме некомбинированной выработки) для населения по Республике Татарстан: </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 xml:space="preserve">с 01.01.2019 г. – </w:t>
            </w:r>
            <w:r w:rsidRPr="004A2888">
              <w:rPr>
                <w:b/>
                <w:sz w:val="24"/>
                <w:szCs w:val="24"/>
              </w:rPr>
              <w:t>1852,51 руб./Гкал</w:t>
            </w:r>
            <w:r w:rsidRPr="004A2888">
              <w:rPr>
                <w:sz w:val="24"/>
                <w:szCs w:val="24"/>
              </w:rPr>
              <w:t xml:space="preserve"> - с ростом 101,5% к уровню 2 полугодия 2018 года (рост тарифа связан с увеличением налога на добавленную стоимость 20%);</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4A2888">
              <w:rPr>
                <w:sz w:val="24"/>
                <w:szCs w:val="24"/>
              </w:rPr>
              <w:t xml:space="preserve">с 01.07.2019 г. – </w:t>
            </w:r>
            <w:r w:rsidRPr="004A2888">
              <w:rPr>
                <w:b/>
                <w:sz w:val="24"/>
                <w:szCs w:val="24"/>
              </w:rPr>
              <w:t>1882,91 руб./Гкал</w:t>
            </w:r>
            <w:r w:rsidRPr="004A2888">
              <w:rPr>
                <w:sz w:val="24"/>
                <w:szCs w:val="24"/>
              </w:rPr>
              <w:t xml:space="preserve"> – с ростом 101,6% к уровню 1 полугодия 2019 года.</w:t>
            </w:r>
          </w:p>
          <w:p w:rsidR="00B617A4" w:rsidRPr="004A2888" w:rsidRDefault="00B617A4" w:rsidP="00B07422">
            <w:pPr>
              <w:widowControl w:val="0"/>
              <w:tabs>
                <w:tab w:val="left" w:pos="720"/>
                <w:tab w:val="left" w:pos="7920"/>
                <w:tab w:val="left" w:pos="8100"/>
              </w:tabs>
              <w:autoSpaceDE w:val="0"/>
              <w:autoSpaceDN w:val="0"/>
              <w:adjustRightInd w:val="0"/>
              <w:ind w:firstLine="463"/>
              <w:jc w:val="both"/>
              <w:rPr>
                <w:sz w:val="24"/>
                <w:szCs w:val="24"/>
              </w:rPr>
            </w:pPr>
            <w:r w:rsidRPr="002C2662">
              <w:rPr>
                <w:sz w:val="24"/>
                <w:szCs w:val="24"/>
              </w:rPr>
              <w:t>Основным фактором</w:t>
            </w:r>
            <w:r w:rsidRPr="004A2888">
              <w:rPr>
                <w:sz w:val="24"/>
                <w:szCs w:val="24"/>
              </w:rPr>
              <w:t>, оказывающим влияние на рост тарифов теплоснабжающих организаций, остаётся снижение полезного отпуска тепловой энергии, связанного с установкой приборов учета и переходом потребителей на индивидуальное отопление.</w:t>
            </w:r>
          </w:p>
          <w:p w:rsidR="00B617A4" w:rsidRDefault="00B617A4" w:rsidP="00B07422">
            <w:pPr>
              <w:ind w:firstLine="463"/>
              <w:jc w:val="both"/>
              <w:rPr>
                <w:rFonts w:eastAsia="Calibri"/>
                <w:b/>
                <w:sz w:val="24"/>
                <w:szCs w:val="24"/>
                <w:u w:val="single"/>
              </w:rPr>
            </w:pPr>
          </w:p>
          <w:p w:rsidR="00D347FE" w:rsidRPr="00D347FE" w:rsidRDefault="00D347FE" w:rsidP="00B07422">
            <w:pPr>
              <w:ind w:firstLine="463"/>
              <w:jc w:val="both"/>
              <w:rPr>
                <w:rFonts w:eastAsia="Calibri"/>
                <w:b/>
                <w:sz w:val="24"/>
                <w:szCs w:val="24"/>
                <w:u w:val="single"/>
              </w:rPr>
            </w:pPr>
            <w:r w:rsidRPr="00D347FE">
              <w:rPr>
                <w:rFonts w:eastAsia="Calibri"/>
                <w:b/>
                <w:sz w:val="24"/>
                <w:szCs w:val="24"/>
                <w:u w:val="single"/>
              </w:rPr>
              <w:t xml:space="preserve">Водоснабжение  и  водоотведение </w:t>
            </w:r>
          </w:p>
          <w:p w:rsidR="00D347FE" w:rsidRPr="00D347FE" w:rsidRDefault="00D347FE" w:rsidP="00B07422">
            <w:pPr>
              <w:tabs>
                <w:tab w:val="left" w:pos="360"/>
              </w:tabs>
              <w:ind w:firstLine="463"/>
              <w:jc w:val="both"/>
              <w:rPr>
                <w:sz w:val="24"/>
                <w:szCs w:val="24"/>
                <w:u w:val="single"/>
              </w:rPr>
            </w:pPr>
            <w:r w:rsidRPr="00D347FE">
              <w:rPr>
                <w:sz w:val="24"/>
                <w:szCs w:val="24"/>
                <w:u w:val="single"/>
              </w:rPr>
              <w:t>Нормативные правовые акты:</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 xml:space="preserve">Федеральный закон Российской Федерации от 7.12. 2011 г. N 416-ФЗ «О водоснабжении и водоотведении», </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07.12.2012 №261-ФЗ «Об энергосбережении и повышении энергетической эффективности и о внесении изменений в отдельные законодательные акты РФ»,</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Федеральный Закон от 18.07.201 №223-ФЗ «О закупках товаров, работ, услуг отдельными видами юридических лиц»,</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Постановление Правительства Российской Федерации от 30.04.2014 № 400 «О формировании индексов изменения размера платы граждан за коммунальные услуги в РФ»,</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Приказ ФСТ России от 27.10.2013 №1746-э «Об утверждении методических указаний по расчету тарифов и надбавок в сфере деятельности организаций коммунального комплекса»,</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Постановления Правительства Российской Федерации от 13.05.2013 №406 «О государственном регулировании тарифов в сфере водоснабжения и водоотведения»,</w:t>
            </w:r>
          </w:p>
          <w:p w:rsidR="00D347FE" w:rsidRPr="00D347FE" w:rsidRDefault="00D347FE" w:rsidP="00BC6195">
            <w:pPr>
              <w:numPr>
                <w:ilvl w:val="0"/>
                <w:numId w:val="30"/>
              </w:numPr>
              <w:tabs>
                <w:tab w:val="clear" w:pos="720"/>
                <w:tab w:val="num" w:pos="38"/>
              </w:tabs>
              <w:ind w:left="38" w:firstLine="425"/>
              <w:contextualSpacing/>
              <w:jc w:val="both"/>
              <w:rPr>
                <w:color w:val="000000" w:themeColor="text1"/>
                <w:sz w:val="24"/>
                <w:szCs w:val="24"/>
              </w:rPr>
            </w:pPr>
            <w:r w:rsidRPr="00D347FE">
              <w:rPr>
                <w:rFonts w:eastAsiaTheme="minorEastAsia"/>
                <w:color w:val="000000" w:themeColor="text1"/>
                <w:kern w:val="24"/>
                <w:sz w:val="24"/>
                <w:szCs w:val="24"/>
              </w:rPr>
              <w:t>Постановления Правительства Российской Федерации от 17.01.2013 №6 «О стандартах раскрытия информации в сфере водоснабжения и водоотведения»,</w:t>
            </w:r>
          </w:p>
          <w:p w:rsidR="00D347FE" w:rsidRPr="00D347FE" w:rsidRDefault="00D347FE" w:rsidP="00BC6195">
            <w:pPr>
              <w:numPr>
                <w:ilvl w:val="0"/>
                <w:numId w:val="30"/>
              </w:numPr>
              <w:tabs>
                <w:tab w:val="clear" w:pos="720"/>
                <w:tab w:val="num" w:pos="38"/>
              </w:tabs>
              <w:ind w:left="38" w:firstLine="425"/>
              <w:contextualSpacing/>
              <w:jc w:val="both"/>
              <w:rPr>
                <w:sz w:val="24"/>
                <w:szCs w:val="24"/>
              </w:rPr>
            </w:pPr>
            <w:r w:rsidRPr="00D347FE">
              <w:rPr>
                <w:rFonts w:eastAsiaTheme="minorEastAsia"/>
                <w:color w:val="000000" w:themeColor="text1"/>
                <w:kern w:val="24"/>
                <w:sz w:val="24"/>
                <w:szCs w:val="24"/>
              </w:rPr>
              <w:t>Приказ Министерства  Российской Федерации от 25.01.2014 №22/14 «Об утверждении порядка ведения  раздельного учета затрат по видам деятельности организаций, осуществляющих горячее водоснабжение, холодное водоснабжение и(или) водоотведения, и единой классификации таких затрат».</w:t>
            </w:r>
          </w:p>
          <w:p w:rsidR="00BC6195" w:rsidRDefault="00BC6195" w:rsidP="00B07422">
            <w:pPr>
              <w:ind w:firstLine="463"/>
              <w:jc w:val="both"/>
              <w:rPr>
                <w:iCs/>
                <w:sz w:val="24"/>
                <w:szCs w:val="24"/>
              </w:rPr>
            </w:pPr>
          </w:p>
          <w:p w:rsidR="002C2662" w:rsidRPr="009770F0" w:rsidRDefault="002C2662" w:rsidP="00B07422">
            <w:pPr>
              <w:ind w:firstLine="463"/>
              <w:jc w:val="both"/>
              <w:rPr>
                <w:iCs/>
                <w:sz w:val="24"/>
                <w:szCs w:val="24"/>
              </w:rPr>
            </w:pPr>
            <w:r w:rsidRPr="009770F0">
              <w:rPr>
                <w:iCs/>
                <w:sz w:val="24"/>
                <w:szCs w:val="24"/>
              </w:rPr>
              <w:t xml:space="preserve">Размеры тарифов на услуги организаций </w:t>
            </w:r>
            <w:r w:rsidRPr="002C2662">
              <w:rPr>
                <w:b/>
                <w:iCs/>
                <w:sz w:val="24"/>
                <w:szCs w:val="24"/>
              </w:rPr>
              <w:t>в сферах водоснабжения и водоотведения в среднем по Республике Татарстан</w:t>
            </w:r>
            <w:r w:rsidRPr="009770F0">
              <w:rPr>
                <w:iCs/>
                <w:sz w:val="24"/>
                <w:szCs w:val="24"/>
              </w:rPr>
              <w:t xml:space="preserve"> составили: </w:t>
            </w:r>
          </w:p>
          <w:p w:rsidR="002C2662" w:rsidRPr="002C2662" w:rsidRDefault="002C2662" w:rsidP="00B07422">
            <w:pPr>
              <w:ind w:firstLine="463"/>
              <w:jc w:val="both"/>
              <w:rPr>
                <w:iCs/>
                <w:sz w:val="24"/>
                <w:szCs w:val="24"/>
                <w:u w:val="single"/>
              </w:rPr>
            </w:pPr>
            <w:r w:rsidRPr="002C2662">
              <w:rPr>
                <w:iCs/>
                <w:sz w:val="24"/>
                <w:szCs w:val="24"/>
                <w:u w:val="single"/>
              </w:rPr>
              <w:t>питьевая вода</w:t>
            </w:r>
          </w:p>
          <w:p w:rsidR="002C2662" w:rsidRPr="00904829" w:rsidRDefault="002C2662" w:rsidP="00BC6195">
            <w:pPr>
              <w:ind w:firstLine="38"/>
              <w:jc w:val="both"/>
              <w:rPr>
                <w:iCs/>
                <w:sz w:val="24"/>
                <w:szCs w:val="24"/>
              </w:rPr>
            </w:pPr>
            <w:r w:rsidRPr="00904829">
              <w:rPr>
                <w:iCs/>
                <w:sz w:val="24"/>
                <w:szCs w:val="24"/>
              </w:rPr>
              <w:t xml:space="preserve">с 1 января 2019 г. – 19,95 руб./куб.м (без НДС) с ростом на 0,2% ко второму полугодию 2018г.,  </w:t>
            </w:r>
          </w:p>
          <w:p w:rsidR="002C2662" w:rsidRPr="009147A5" w:rsidRDefault="002C2662" w:rsidP="00BC6195">
            <w:pPr>
              <w:ind w:firstLine="38"/>
              <w:jc w:val="both"/>
              <w:rPr>
                <w:iCs/>
                <w:sz w:val="24"/>
                <w:szCs w:val="24"/>
              </w:rPr>
            </w:pPr>
            <w:r w:rsidRPr="00904829">
              <w:rPr>
                <w:iCs/>
                <w:sz w:val="24"/>
                <w:szCs w:val="24"/>
              </w:rPr>
              <w:t>с 1 июля 2019 г. – 20,38 руб./куб.м (без НДС) с ростом на 2,2% к 1 полугодию 2019 г.</w:t>
            </w:r>
          </w:p>
          <w:p w:rsidR="002C2662" w:rsidRPr="002C2662" w:rsidRDefault="00BC6195" w:rsidP="00BC6195">
            <w:pPr>
              <w:jc w:val="both"/>
              <w:rPr>
                <w:iCs/>
                <w:sz w:val="24"/>
                <w:szCs w:val="24"/>
                <w:u w:val="single"/>
              </w:rPr>
            </w:pPr>
            <w:r>
              <w:rPr>
                <w:b/>
                <w:iCs/>
                <w:sz w:val="24"/>
                <w:szCs w:val="24"/>
              </w:rPr>
              <w:lastRenderedPageBreak/>
              <w:t xml:space="preserve">       </w:t>
            </w:r>
            <w:r w:rsidR="002C2662" w:rsidRPr="00904829">
              <w:rPr>
                <w:b/>
                <w:iCs/>
                <w:sz w:val="24"/>
                <w:szCs w:val="24"/>
              </w:rPr>
              <w:t xml:space="preserve"> </w:t>
            </w:r>
            <w:r w:rsidR="002C2662" w:rsidRPr="002C2662">
              <w:rPr>
                <w:iCs/>
                <w:sz w:val="24"/>
                <w:szCs w:val="24"/>
                <w:u w:val="single"/>
              </w:rPr>
              <w:t xml:space="preserve">водоотведение </w:t>
            </w:r>
          </w:p>
          <w:p w:rsidR="002C2662" w:rsidRPr="00904829" w:rsidRDefault="002C2662" w:rsidP="00BC6195">
            <w:pPr>
              <w:jc w:val="both"/>
              <w:rPr>
                <w:iCs/>
                <w:sz w:val="24"/>
                <w:szCs w:val="24"/>
              </w:rPr>
            </w:pPr>
            <w:r w:rsidRPr="00904829">
              <w:rPr>
                <w:iCs/>
                <w:sz w:val="24"/>
                <w:szCs w:val="24"/>
              </w:rPr>
              <w:t>с 1 января 2019 г. – 13,93 руб./куб.м (без НДС) с ростом на 0,3% ко второму полугодию 2018 года;</w:t>
            </w:r>
          </w:p>
          <w:p w:rsidR="002C2662" w:rsidRPr="00904829" w:rsidRDefault="002C2662" w:rsidP="00BC6195">
            <w:pPr>
              <w:jc w:val="both"/>
              <w:rPr>
                <w:iCs/>
                <w:sz w:val="24"/>
                <w:szCs w:val="24"/>
              </w:rPr>
            </w:pPr>
            <w:r w:rsidRPr="00904829">
              <w:rPr>
                <w:iCs/>
                <w:sz w:val="24"/>
                <w:szCs w:val="24"/>
              </w:rPr>
              <w:t>с 1 июля 2019 г. – 14,88 руб./куб.м (без НДС) с ростом на 6,8% к первому полугодию 2019 года.</w:t>
            </w:r>
          </w:p>
          <w:p w:rsidR="001E081A" w:rsidRDefault="001E081A" w:rsidP="00B07422">
            <w:pPr>
              <w:ind w:firstLine="463"/>
              <w:jc w:val="both"/>
              <w:rPr>
                <w:b/>
                <w:iCs/>
                <w:sz w:val="24"/>
                <w:szCs w:val="24"/>
                <w:u w:val="single"/>
              </w:rPr>
            </w:pPr>
          </w:p>
          <w:p w:rsidR="00BC6195" w:rsidRDefault="002C2662" w:rsidP="00BC6195">
            <w:pPr>
              <w:ind w:firstLine="463"/>
              <w:jc w:val="both"/>
              <w:rPr>
                <w:iCs/>
                <w:sz w:val="24"/>
                <w:szCs w:val="24"/>
                <w:u w:val="single"/>
              </w:rPr>
            </w:pPr>
            <w:r w:rsidRPr="002C2662">
              <w:rPr>
                <w:b/>
                <w:iCs/>
                <w:sz w:val="24"/>
                <w:szCs w:val="24"/>
                <w:u w:val="single"/>
              </w:rPr>
              <w:t>Для населения</w:t>
            </w:r>
            <w:r w:rsidRPr="009147A5">
              <w:rPr>
                <w:iCs/>
                <w:sz w:val="24"/>
                <w:szCs w:val="24"/>
                <w:u w:val="single"/>
              </w:rPr>
              <w:t xml:space="preserve"> тарифы в среднем по Республике Татарстан на 2019 год составят:</w:t>
            </w:r>
          </w:p>
          <w:p w:rsidR="002C2662" w:rsidRPr="00BC6195" w:rsidRDefault="002C2662" w:rsidP="00BC6195">
            <w:pPr>
              <w:ind w:firstLine="38"/>
              <w:jc w:val="both"/>
              <w:rPr>
                <w:iCs/>
                <w:sz w:val="24"/>
                <w:szCs w:val="24"/>
                <w:u w:val="single"/>
              </w:rPr>
            </w:pPr>
            <w:r>
              <w:rPr>
                <w:iCs/>
                <w:sz w:val="24"/>
                <w:szCs w:val="24"/>
              </w:rPr>
              <w:t>Рост с 1 января 2019 года обусловлен увеличением ставки налога на добавленную стоимость с 18% до 20%.</w:t>
            </w:r>
          </w:p>
          <w:p w:rsidR="002C2662" w:rsidRPr="009C44DB" w:rsidRDefault="002C2662" w:rsidP="00B07422">
            <w:pPr>
              <w:ind w:firstLine="463"/>
              <w:jc w:val="both"/>
              <w:rPr>
                <w:iCs/>
                <w:sz w:val="24"/>
                <w:szCs w:val="24"/>
                <w:u w:val="single"/>
              </w:rPr>
            </w:pPr>
            <w:r w:rsidRPr="009C44DB">
              <w:rPr>
                <w:iCs/>
                <w:sz w:val="24"/>
                <w:szCs w:val="24"/>
                <w:u w:val="single"/>
              </w:rPr>
              <w:t>питьевая вода</w:t>
            </w:r>
          </w:p>
          <w:p w:rsidR="002C2662" w:rsidRPr="009770F0" w:rsidRDefault="002C2662" w:rsidP="00BC6195">
            <w:pPr>
              <w:ind w:firstLine="38"/>
              <w:jc w:val="both"/>
              <w:rPr>
                <w:iCs/>
                <w:sz w:val="24"/>
                <w:szCs w:val="24"/>
              </w:rPr>
            </w:pPr>
            <w:r w:rsidRPr="009770F0">
              <w:rPr>
                <w:iCs/>
                <w:sz w:val="24"/>
                <w:szCs w:val="24"/>
              </w:rPr>
              <w:t>с 1 января 2019 г. –</w:t>
            </w:r>
            <w:r>
              <w:rPr>
                <w:iCs/>
                <w:sz w:val="24"/>
                <w:szCs w:val="24"/>
              </w:rPr>
              <w:t xml:space="preserve"> 24,85 </w:t>
            </w:r>
            <w:r w:rsidRPr="009770F0">
              <w:rPr>
                <w:iCs/>
                <w:sz w:val="24"/>
                <w:szCs w:val="24"/>
              </w:rPr>
              <w:t xml:space="preserve">руб./куб.м (с НДС) </w:t>
            </w:r>
            <w:r>
              <w:rPr>
                <w:iCs/>
                <w:sz w:val="24"/>
                <w:szCs w:val="24"/>
              </w:rPr>
              <w:t xml:space="preserve">с ростом на 1,6% </w:t>
            </w:r>
            <w:r w:rsidRPr="009770F0">
              <w:rPr>
                <w:iCs/>
                <w:sz w:val="24"/>
                <w:szCs w:val="24"/>
              </w:rPr>
              <w:t>ко второму полугодию 2018 года</w:t>
            </w:r>
            <w:r>
              <w:rPr>
                <w:iCs/>
                <w:sz w:val="24"/>
                <w:szCs w:val="24"/>
              </w:rPr>
              <w:t>;</w:t>
            </w:r>
          </w:p>
          <w:p w:rsidR="002C2662" w:rsidRPr="009770F0" w:rsidRDefault="002C2662" w:rsidP="00BC6195">
            <w:pPr>
              <w:ind w:firstLine="38"/>
              <w:jc w:val="both"/>
              <w:rPr>
                <w:iCs/>
                <w:sz w:val="24"/>
                <w:szCs w:val="24"/>
              </w:rPr>
            </w:pPr>
            <w:r w:rsidRPr="009770F0">
              <w:rPr>
                <w:iCs/>
                <w:sz w:val="24"/>
                <w:szCs w:val="24"/>
              </w:rPr>
              <w:t>с 1 июля 2019 г. –</w:t>
            </w:r>
            <w:r>
              <w:rPr>
                <w:iCs/>
                <w:sz w:val="24"/>
                <w:szCs w:val="24"/>
              </w:rPr>
              <w:t xml:space="preserve"> 25,37 </w:t>
            </w:r>
            <w:r w:rsidRPr="009770F0">
              <w:rPr>
                <w:iCs/>
                <w:sz w:val="24"/>
                <w:szCs w:val="24"/>
              </w:rPr>
              <w:t xml:space="preserve">руб./куб.м (с НДС) с ростом на </w:t>
            </w:r>
            <w:r>
              <w:rPr>
                <w:iCs/>
                <w:sz w:val="24"/>
                <w:szCs w:val="24"/>
              </w:rPr>
              <w:t>2,1</w:t>
            </w:r>
            <w:r w:rsidRPr="009770F0">
              <w:rPr>
                <w:iCs/>
                <w:sz w:val="24"/>
                <w:szCs w:val="24"/>
              </w:rPr>
              <w:t xml:space="preserve">% к </w:t>
            </w:r>
            <w:r>
              <w:rPr>
                <w:iCs/>
                <w:sz w:val="24"/>
                <w:szCs w:val="24"/>
              </w:rPr>
              <w:t>первому</w:t>
            </w:r>
            <w:r w:rsidRPr="009770F0">
              <w:rPr>
                <w:iCs/>
                <w:sz w:val="24"/>
                <w:szCs w:val="24"/>
              </w:rPr>
              <w:t xml:space="preserve"> полугодию 2019 г</w:t>
            </w:r>
            <w:r>
              <w:rPr>
                <w:iCs/>
                <w:sz w:val="24"/>
                <w:szCs w:val="24"/>
              </w:rPr>
              <w:t>ода;</w:t>
            </w:r>
          </w:p>
          <w:p w:rsidR="002C2662" w:rsidRPr="009C44DB" w:rsidRDefault="002C2662" w:rsidP="00B07422">
            <w:pPr>
              <w:ind w:firstLine="463"/>
              <w:jc w:val="both"/>
              <w:rPr>
                <w:iCs/>
                <w:sz w:val="24"/>
                <w:szCs w:val="24"/>
                <w:u w:val="single"/>
              </w:rPr>
            </w:pPr>
            <w:r w:rsidRPr="009C44DB">
              <w:rPr>
                <w:iCs/>
                <w:sz w:val="24"/>
                <w:szCs w:val="24"/>
                <w:u w:val="single"/>
              </w:rPr>
              <w:t>горячая вода</w:t>
            </w:r>
          </w:p>
          <w:p w:rsidR="002C2662" w:rsidRPr="005C0B7B" w:rsidRDefault="002C2662" w:rsidP="00BC6195">
            <w:pPr>
              <w:jc w:val="both"/>
              <w:rPr>
                <w:iCs/>
                <w:sz w:val="24"/>
                <w:szCs w:val="24"/>
              </w:rPr>
            </w:pPr>
            <w:r w:rsidRPr="002C2662">
              <w:rPr>
                <w:iCs/>
                <w:sz w:val="24"/>
                <w:szCs w:val="24"/>
              </w:rPr>
              <w:t>с 1 января 2019 г. – 143,94</w:t>
            </w:r>
            <w:r w:rsidRPr="009770F0">
              <w:rPr>
                <w:iCs/>
                <w:sz w:val="24"/>
                <w:szCs w:val="24"/>
              </w:rPr>
              <w:t xml:space="preserve"> руб./куб.м (с НДС)</w:t>
            </w:r>
            <w:r>
              <w:rPr>
                <w:iCs/>
                <w:sz w:val="24"/>
                <w:szCs w:val="24"/>
              </w:rPr>
              <w:t xml:space="preserve"> с </w:t>
            </w:r>
            <w:r w:rsidRPr="009770F0">
              <w:rPr>
                <w:iCs/>
                <w:sz w:val="24"/>
                <w:szCs w:val="24"/>
              </w:rPr>
              <w:t xml:space="preserve"> </w:t>
            </w:r>
            <w:r w:rsidRPr="005C0B7B">
              <w:rPr>
                <w:sz w:val="24"/>
                <w:szCs w:val="24"/>
              </w:rPr>
              <w:t>ростом на 3,0 % ко второму полугодию 2018 года;</w:t>
            </w:r>
          </w:p>
          <w:p w:rsidR="002C2662" w:rsidRPr="009147A5" w:rsidRDefault="002C2662" w:rsidP="00BC6195">
            <w:pPr>
              <w:jc w:val="both"/>
              <w:rPr>
                <w:iCs/>
                <w:sz w:val="24"/>
                <w:szCs w:val="24"/>
              </w:rPr>
            </w:pPr>
            <w:r w:rsidRPr="009770F0">
              <w:rPr>
                <w:iCs/>
                <w:sz w:val="24"/>
                <w:szCs w:val="24"/>
              </w:rPr>
              <w:t xml:space="preserve">с 1 июля 2019 г. – </w:t>
            </w:r>
            <w:r>
              <w:rPr>
                <w:iCs/>
                <w:sz w:val="24"/>
                <w:szCs w:val="24"/>
              </w:rPr>
              <w:t xml:space="preserve">147,4 </w:t>
            </w:r>
            <w:r w:rsidRPr="009770F0">
              <w:rPr>
                <w:iCs/>
                <w:sz w:val="24"/>
                <w:szCs w:val="24"/>
              </w:rPr>
              <w:t xml:space="preserve">руб./куб.м (с НДС) с ростом на </w:t>
            </w:r>
            <w:r>
              <w:rPr>
                <w:iCs/>
                <w:sz w:val="24"/>
                <w:szCs w:val="24"/>
              </w:rPr>
              <w:t>2,4</w:t>
            </w:r>
            <w:r w:rsidRPr="009770F0">
              <w:rPr>
                <w:iCs/>
                <w:sz w:val="24"/>
                <w:szCs w:val="24"/>
              </w:rPr>
              <w:t xml:space="preserve">% к </w:t>
            </w:r>
            <w:r>
              <w:rPr>
                <w:iCs/>
                <w:sz w:val="24"/>
                <w:szCs w:val="24"/>
              </w:rPr>
              <w:t>первому</w:t>
            </w:r>
            <w:r w:rsidRPr="009770F0">
              <w:rPr>
                <w:iCs/>
                <w:sz w:val="24"/>
                <w:szCs w:val="24"/>
              </w:rPr>
              <w:t xml:space="preserve"> полугодию 2019</w:t>
            </w:r>
            <w:r>
              <w:rPr>
                <w:iCs/>
                <w:sz w:val="24"/>
                <w:szCs w:val="24"/>
              </w:rPr>
              <w:t xml:space="preserve"> года</w:t>
            </w:r>
            <w:r w:rsidRPr="009770F0">
              <w:rPr>
                <w:iCs/>
                <w:sz w:val="24"/>
                <w:szCs w:val="24"/>
              </w:rPr>
              <w:t>;</w:t>
            </w:r>
          </w:p>
          <w:p w:rsidR="002C2662" w:rsidRPr="009C44DB" w:rsidRDefault="002C2662" w:rsidP="00B07422">
            <w:pPr>
              <w:ind w:firstLine="463"/>
              <w:jc w:val="both"/>
              <w:rPr>
                <w:iCs/>
                <w:sz w:val="24"/>
                <w:szCs w:val="24"/>
                <w:u w:val="single"/>
              </w:rPr>
            </w:pPr>
            <w:r w:rsidRPr="009C44DB">
              <w:rPr>
                <w:iCs/>
                <w:sz w:val="24"/>
                <w:szCs w:val="24"/>
                <w:u w:val="single"/>
              </w:rPr>
              <w:t xml:space="preserve">водоотведение </w:t>
            </w:r>
          </w:p>
          <w:p w:rsidR="002C2662" w:rsidRPr="009770F0" w:rsidRDefault="002C2662" w:rsidP="00BC6195">
            <w:pPr>
              <w:ind w:firstLine="38"/>
              <w:jc w:val="both"/>
              <w:rPr>
                <w:iCs/>
                <w:sz w:val="24"/>
                <w:szCs w:val="24"/>
              </w:rPr>
            </w:pPr>
            <w:r w:rsidRPr="009770F0">
              <w:rPr>
                <w:iCs/>
                <w:sz w:val="24"/>
                <w:szCs w:val="24"/>
              </w:rPr>
              <w:t xml:space="preserve">с 1 января 2019 г. – </w:t>
            </w:r>
            <w:r>
              <w:rPr>
                <w:iCs/>
                <w:sz w:val="24"/>
                <w:szCs w:val="24"/>
              </w:rPr>
              <w:t xml:space="preserve">18,25 </w:t>
            </w:r>
            <w:r w:rsidRPr="009770F0">
              <w:rPr>
                <w:iCs/>
                <w:sz w:val="24"/>
                <w:szCs w:val="24"/>
              </w:rPr>
              <w:t xml:space="preserve">руб./куб.м (с НДС) </w:t>
            </w:r>
            <w:r>
              <w:rPr>
                <w:iCs/>
                <w:sz w:val="24"/>
                <w:szCs w:val="24"/>
              </w:rPr>
              <w:t xml:space="preserve">с ростом на 1,7% </w:t>
            </w:r>
            <w:r w:rsidRPr="009770F0">
              <w:rPr>
                <w:iCs/>
                <w:sz w:val="24"/>
                <w:szCs w:val="24"/>
              </w:rPr>
              <w:t>ко второму полугодию 2018 года</w:t>
            </w:r>
          </w:p>
          <w:p w:rsidR="002C2662" w:rsidRPr="009770F0" w:rsidRDefault="002C2662" w:rsidP="00BC6195">
            <w:pPr>
              <w:ind w:firstLine="38"/>
              <w:jc w:val="both"/>
              <w:rPr>
                <w:iCs/>
                <w:sz w:val="24"/>
                <w:szCs w:val="24"/>
              </w:rPr>
            </w:pPr>
            <w:r w:rsidRPr="009770F0">
              <w:rPr>
                <w:iCs/>
                <w:sz w:val="24"/>
                <w:szCs w:val="24"/>
              </w:rPr>
              <w:t xml:space="preserve">с 1 июля 2019 г. – </w:t>
            </w:r>
            <w:r>
              <w:rPr>
                <w:iCs/>
                <w:sz w:val="24"/>
                <w:szCs w:val="24"/>
              </w:rPr>
              <w:t>19,29</w:t>
            </w:r>
            <w:r w:rsidRPr="009770F0">
              <w:rPr>
                <w:iCs/>
                <w:sz w:val="24"/>
                <w:szCs w:val="24"/>
              </w:rPr>
              <w:t xml:space="preserve"> руб./куб.м (с НДС) с ростом на </w:t>
            </w:r>
            <w:r>
              <w:rPr>
                <w:iCs/>
                <w:sz w:val="24"/>
                <w:szCs w:val="24"/>
              </w:rPr>
              <w:t>5,7</w:t>
            </w:r>
            <w:r w:rsidRPr="009770F0">
              <w:rPr>
                <w:iCs/>
                <w:sz w:val="24"/>
                <w:szCs w:val="24"/>
              </w:rPr>
              <w:t xml:space="preserve">% к </w:t>
            </w:r>
            <w:r>
              <w:rPr>
                <w:iCs/>
                <w:sz w:val="24"/>
                <w:szCs w:val="24"/>
              </w:rPr>
              <w:t>первому</w:t>
            </w:r>
            <w:r w:rsidRPr="009770F0">
              <w:rPr>
                <w:iCs/>
                <w:sz w:val="24"/>
                <w:szCs w:val="24"/>
              </w:rPr>
              <w:t xml:space="preserve"> полугодию 2019 г</w:t>
            </w:r>
            <w:r>
              <w:rPr>
                <w:iCs/>
                <w:sz w:val="24"/>
                <w:szCs w:val="24"/>
              </w:rPr>
              <w:t>ода.</w:t>
            </w:r>
          </w:p>
          <w:p w:rsidR="002C2662" w:rsidRDefault="002C2662" w:rsidP="00B07422">
            <w:pPr>
              <w:ind w:firstLine="463"/>
              <w:jc w:val="both"/>
              <w:rPr>
                <w:b/>
                <w:sz w:val="24"/>
                <w:szCs w:val="24"/>
                <w:u w:val="single"/>
              </w:rPr>
            </w:pPr>
          </w:p>
          <w:p w:rsidR="002C2662" w:rsidRDefault="00D347FE" w:rsidP="00B07422">
            <w:pPr>
              <w:ind w:firstLine="463"/>
              <w:jc w:val="both"/>
              <w:rPr>
                <w:sz w:val="24"/>
                <w:szCs w:val="24"/>
              </w:rPr>
            </w:pPr>
            <w:r w:rsidRPr="00D347FE">
              <w:rPr>
                <w:b/>
                <w:sz w:val="24"/>
                <w:szCs w:val="24"/>
                <w:u w:val="single"/>
              </w:rPr>
              <w:t>Обращение с твердыми коммунальными отходами (ТКО)</w:t>
            </w:r>
            <w:r w:rsidRPr="00D347FE">
              <w:rPr>
                <w:sz w:val="24"/>
                <w:szCs w:val="24"/>
              </w:rPr>
              <w:t xml:space="preserve"> </w:t>
            </w:r>
          </w:p>
          <w:p w:rsidR="00D347FE" w:rsidRPr="00D347FE" w:rsidRDefault="00D347FE" w:rsidP="00B07422">
            <w:pPr>
              <w:ind w:firstLine="463"/>
              <w:jc w:val="both"/>
              <w:rPr>
                <w:sz w:val="24"/>
                <w:szCs w:val="24"/>
              </w:rPr>
            </w:pPr>
            <w:r w:rsidRPr="00D347FE">
              <w:rPr>
                <w:rFonts w:eastAsiaTheme="minorEastAsia"/>
                <w:color w:val="000000" w:themeColor="text1"/>
                <w:kern w:val="24"/>
                <w:sz w:val="24"/>
                <w:szCs w:val="24"/>
                <w:u w:val="single"/>
              </w:rPr>
              <w:t>Но</w:t>
            </w:r>
            <w:r w:rsidRPr="00D347FE">
              <w:rPr>
                <w:sz w:val="24"/>
                <w:szCs w:val="24"/>
                <w:u w:val="single"/>
              </w:rPr>
              <w:t>рмативные правовые акты</w:t>
            </w:r>
            <w:r w:rsidRPr="00D347FE">
              <w:rPr>
                <w:sz w:val="24"/>
                <w:szCs w:val="24"/>
              </w:rPr>
              <w:t>:</w:t>
            </w:r>
          </w:p>
          <w:p w:rsidR="00D347FE" w:rsidRPr="00D347FE" w:rsidRDefault="00D347FE" w:rsidP="00BC6195">
            <w:pPr>
              <w:numPr>
                <w:ilvl w:val="0"/>
                <w:numId w:val="31"/>
              </w:numPr>
              <w:ind w:left="0" w:firstLine="463"/>
              <w:contextualSpacing/>
              <w:jc w:val="both"/>
              <w:rPr>
                <w:sz w:val="24"/>
                <w:szCs w:val="24"/>
              </w:rPr>
            </w:pPr>
            <w:r w:rsidRPr="00D347FE">
              <w:rPr>
                <w:sz w:val="24"/>
                <w:szCs w:val="24"/>
              </w:rPr>
              <w:t>Федеральный закон от 24.06.1998г. № 89-ФЗ (редакция от 31.12.2017) «Об отходах производства и потребления»,</w:t>
            </w:r>
          </w:p>
          <w:p w:rsidR="00D347FE" w:rsidRPr="00D347FE" w:rsidRDefault="00D347FE" w:rsidP="00BC6195">
            <w:pPr>
              <w:numPr>
                <w:ilvl w:val="0"/>
                <w:numId w:val="31"/>
              </w:numPr>
              <w:ind w:left="0" w:firstLine="463"/>
              <w:contextualSpacing/>
              <w:jc w:val="both"/>
              <w:rPr>
                <w:sz w:val="24"/>
                <w:szCs w:val="24"/>
              </w:rPr>
            </w:pPr>
            <w:r w:rsidRPr="00D347FE">
              <w:rPr>
                <w:sz w:val="24"/>
                <w:szCs w:val="24"/>
              </w:rPr>
              <w:t>Постановление правительства Российской Федерации от 30.05.2016г. №484 (ред. 31.03.2018) «О ценообразовании в области обращения с твердыми коммунальными отходами»,</w:t>
            </w:r>
          </w:p>
          <w:p w:rsidR="00D347FE" w:rsidRPr="00D347FE" w:rsidRDefault="00D347FE" w:rsidP="00BC6195">
            <w:pPr>
              <w:numPr>
                <w:ilvl w:val="0"/>
                <w:numId w:val="31"/>
              </w:numPr>
              <w:ind w:left="0" w:firstLine="463"/>
              <w:contextualSpacing/>
              <w:jc w:val="both"/>
              <w:rPr>
                <w:sz w:val="24"/>
                <w:szCs w:val="24"/>
              </w:rPr>
            </w:pPr>
            <w:r w:rsidRPr="00D347FE">
              <w:rPr>
                <w:sz w:val="24"/>
                <w:szCs w:val="24"/>
              </w:rPr>
              <w:t xml:space="preserve"> Приказ ФАС России от 21.11.2016 №1638/16 «Об утверждении Методических указаний по расчету регулируемых тарифов в области обращения с твердыми коммунальными отходами».</w:t>
            </w:r>
          </w:p>
          <w:p w:rsidR="002C2662" w:rsidRPr="002C2662" w:rsidRDefault="002C2662" w:rsidP="00B07422">
            <w:pPr>
              <w:ind w:firstLine="463"/>
              <w:jc w:val="both"/>
              <w:rPr>
                <w:sz w:val="24"/>
                <w:szCs w:val="24"/>
              </w:rPr>
            </w:pPr>
            <w:r w:rsidRPr="002C2662">
              <w:rPr>
                <w:sz w:val="24"/>
                <w:szCs w:val="24"/>
              </w:rPr>
              <w:t>Предельные тарифы на захоронение ТКО по Республике Татарстан составят:</w:t>
            </w:r>
          </w:p>
          <w:p w:rsidR="002C2662" w:rsidRPr="002C2662" w:rsidRDefault="002C2662" w:rsidP="00BC6195">
            <w:pPr>
              <w:jc w:val="both"/>
              <w:rPr>
                <w:sz w:val="24"/>
                <w:szCs w:val="24"/>
              </w:rPr>
            </w:pPr>
            <w:r w:rsidRPr="002C2662">
              <w:rPr>
                <w:sz w:val="24"/>
                <w:szCs w:val="24"/>
              </w:rPr>
              <w:t xml:space="preserve">с 1 января 2019 г. – </w:t>
            </w:r>
            <w:r w:rsidRPr="002C2662">
              <w:rPr>
                <w:iCs/>
                <w:sz w:val="24"/>
                <w:szCs w:val="24"/>
              </w:rPr>
              <w:t>76,28</w:t>
            </w:r>
            <w:r w:rsidRPr="002C2662">
              <w:rPr>
                <w:iCs/>
                <w:sz w:val="28"/>
                <w:szCs w:val="28"/>
              </w:rPr>
              <w:t xml:space="preserve"> </w:t>
            </w:r>
            <w:r w:rsidRPr="002C2662">
              <w:rPr>
                <w:sz w:val="24"/>
                <w:szCs w:val="24"/>
              </w:rPr>
              <w:t>руб./куб.м, со снижением на 9% ко второму полугодию 2018г.</w:t>
            </w:r>
          </w:p>
          <w:p w:rsidR="002C2662" w:rsidRPr="002C2662" w:rsidRDefault="002C2662" w:rsidP="00BC6195">
            <w:pPr>
              <w:jc w:val="both"/>
              <w:rPr>
                <w:sz w:val="24"/>
                <w:szCs w:val="24"/>
              </w:rPr>
            </w:pPr>
            <w:r w:rsidRPr="002C2662">
              <w:rPr>
                <w:sz w:val="24"/>
                <w:szCs w:val="24"/>
              </w:rPr>
              <w:t xml:space="preserve">с 1 июля 2019 г. – </w:t>
            </w:r>
            <w:r w:rsidRPr="002C2662">
              <w:rPr>
                <w:iCs/>
                <w:sz w:val="24"/>
                <w:szCs w:val="24"/>
              </w:rPr>
              <w:t>88,67</w:t>
            </w:r>
            <w:r w:rsidRPr="002C2662">
              <w:rPr>
                <w:iCs/>
                <w:sz w:val="28"/>
                <w:szCs w:val="28"/>
              </w:rPr>
              <w:t xml:space="preserve"> </w:t>
            </w:r>
            <w:r w:rsidRPr="002C2662">
              <w:rPr>
                <w:sz w:val="24"/>
                <w:szCs w:val="24"/>
              </w:rPr>
              <w:t>руб./куб.м с ростом на 16,2% к 1 полугодию 2019 г.</w:t>
            </w:r>
          </w:p>
          <w:p w:rsidR="002C2662" w:rsidRPr="002C2662" w:rsidRDefault="002C2662" w:rsidP="00B07422">
            <w:pPr>
              <w:ind w:firstLine="463"/>
              <w:jc w:val="both"/>
              <w:rPr>
                <w:sz w:val="24"/>
                <w:szCs w:val="24"/>
              </w:rPr>
            </w:pPr>
            <w:r w:rsidRPr="002C2662">
              <w:rPr>
                <w:sz w:val="24"/>
                <w:szCs w:val="24"/>
              </w:rPr>
              <w:t xml:space="preserve">Рост обусловлен включением в состав необходимой валовой выручки операторов платы за негативное воздействие на окружающую среду. </w:t>
            </w:r>
          </w:p>
          <w:p w:rsidR="002C2662" w:rsidRPr="002C2662" w:rsidRDefault="002C2662" w:rsidP="00B07422">
            <w:pPr>
              <w:ind w:firstLine="463"/>
              <w:jc w:val="both"/>
              <w:rPr>
                <w:sz w:val="24"/>
                <w:szCs w:val="24"/>
              </w:rPr>
            </w:pPr>
            <w:r w:rsidRPr="002C2662">
              <w:rPr>
                <w:sz w:val="24"/>
                <w:szCs w:val="24"/>
              </w:rPr>
              <w:t xml:space="preserve">Согласно ст. 2 Федерального закона от 28.12.2016 №486-ФЗ регулируемый период для региональных операторов и окончательный переход данной услуги в состав коммунальных услуг начинается с 1 января 2019 г. </w:t>
            </w:r>
          </w:p>
          <w:p w:rsidR="002C2662" w:rsidRPr="002C2662" w:rsidRDefault="002C2662" w:rsidP="00B07422">
            <w:pPr>
              <w:ind w:firstLine="463"/>
              <w:jc w:val="both"/>
              <w:rPr>
                <w:sz w:val="24"/>
                <w:szCs w:val="24"/>
              </w:rPr>
            </w:pPr>
            <w:r w:rsidRPr="002C2662">
              <w:rPr>
                <w:sz w:val="24"/>
                <w:szCs w:val="24"/>
              </w:rPr>
              <w:t>Впервые утверждены единые тарифы для 2-х региональных операторов ООО «УК «ПЖКХ» и ООО «Гринта» на Западной и Восточной территориях Республики Татарстан в сфере обращения с ТКО.</w:t>
            </w:r>
          </w:p>
          <w:p w:rsidR="002C2662" w:rsidRPr="002C2662" w:rsidRDefault="002C2662" w:rsidP="00B07422">
            <w:pPr>
              <w:ind w:firstLine="463"/>
              <w:jc w:val="both"/>
              <w:rPr>
                <w:sz w:val="24"/>
                <w:szCs w:val="24"/>
              </w:rPr>
            </w:pPr>
            <w:r w:rsidRPr="002C2662">
              <w:rPr>
                <w:sz w:val="24"/>
                <w:szCs w:val="24"/>
              </w:rPr>
              <w:t>Утвержденные уровни единых тарифов для региональных операторов на 2019 год составляют:</w:t>
            </w:r>
          </w:p>
          <w:p w:rsidR="002C2662" w:rsidRPr="002C2662" w:rsidRDefault="002C2662" w:rsidP="00B07422">
            <w:pPr>
              <w:ind w:firstLine="463"/>
              <w:jc w:val="both"/>
              <w:rPr>
                <w:sz w:val="24"/>
                <w:szCs w:val="24"/>
              </w:rPr>
            </w:pPr>
            <w:r w:rsidRPr="002C2662">
              <w:rPr>
                <w:sz w:val="24"/>
                <w:szCs w:val="24"/>
              </w:rPr>
              <w:t>Западная зона (ООО «УК «ПЖКХ») – 365,86 руб/куб.м. без НДС;</w:t>
            </w:r>
          </w:p>
          <w:p w:rsidR="002C2662" w:rsidRPr="002C2662" w:rsidRDefault="002C2662" w:rsidP="00B07422">
            <w:pPr>
              <w:ind w:firstLine="463"/>
              <w:jc w:val="both"/>
              <w:rPr>
                <w:sz w:val="24"/>
                <w:szCs w:val="24"/>
              </w:rPr>
            </w:pPr>
            <w:r w:rsidRPr="002C2662">
              <w:rPr>
                <w:sz w:val="24"/>
                <w:szCs w:val="24"/>
              </w:rPr>
              <w:lastRenderedPageBreak/>
              <w:t>Восточная зона (ООО «Гринта») – 365,86 руб/куб.м. без НДС.</w:t>
            </w:r>
          </w:p>
          <w:p w:rsidR="00A529A4" w:rsidRPr="00DC5BBB" w:rsidRDefault="00A529A4" w:rsidP="00B07422">
            <w:pPr>
              <w:ind w:firstLine="463"/>
              <w:jc w:val="both"/>
              <w:rPr>
                <w:b/>
                <w:sz w:val="24"/>
                <w:szCs w:val="24"/>
                <w:u w:val="single"/>
                <w:shd w:val="clear" w:color="auto" w:fill="FFFFFF"/>
              </w:rPr>
            </w:pPr>
          </w:p>
          <w:p w:rsidR="009C44DB" w:rsidRPr="009C44DB" w:rsidRDefault="00D347FE" w:rsidP="00B07422">
            <w:pPr>
              <w:ind w:firstLine="463"/>
              <w:jc w:val="both"/>
              <w:rPr>
                <w:b/>
                <w:sz w:val="24"/>
                <w:szCs w:val="24"/>
                <w:shd w:val="clear" w:color="auto" w:fill="FFFFFF"/>
              </w:rPr>
            </w:pPr>
            <w:r w:rsidRPr="009C44DB">
              <w:rPr>
                <w:b/>
                <w:sz w:val="24"/>
                <w:szCs w:val="24"/>
                <w:u w:val="single"/>
                <w:shd w:val="clear" w:color="auto" w:fill="FFFFFF"/>
              </w:rPr>
              <w:t>Транспортные услуги</w:t>
            </w:r>
            <w:r w:rsidRPr="009C44DB">
              <w:rPr>
                <w:b/>
                <w:sz w:val="24"/>
                <w:szCs w:val="24"/>
                <w:shd w:val="clear" w:color="auto" w:fill="FFFFFF"/>
              </w:rPr>
              <w:t xml:space="preserve"> </w:t>
            </w:r>
          </w:p>
          <w:p w:rsidR="00D347FE" w:rsidRPr="009C44DB" w:rsidRDefault="00D347FE" w:rsidP="00B07422">
            <w:pPr>
              <w:ind w:firstLine="463"/>
              <w:jc w:val="both"/>
              <w:rPr>
                <w:sz w:val="24"/>
                <w:szCs w:val="24"/>
                <w:u w:val="single"/>
              </w:rPr>
            </w:pPr>
            <w:r w:rsidRPr="009C44DB">
              <w:rPr>
                <w:sz w:val="24"/>
                <w:szCs w:val="24"/>
                <w:u w:val="single"/>
              </w:rPr>
              <w:t>Нормативный правовой акт:</w:t>
            </w:r>
          </w:p>
          <w:p w:rsidR="00D347FE" w:rsidRPr="009C44DB" w:rsidRDefault="00D347FE" w:rsidP="004F59CC">
            <w:pPr>
              <w:numPr>
                <w:ilvl w:val="0"/>
                <w:numId w:val="32"/>
              </w:numPr>
              <w:tabs>
                <w:tab w:val="left" w:pos="0"/>
              </w:tabs>
              <w:ind w:left="0" w:firstLine="463"/>
              <w:contextualSpacing/>
              <w:jc w:val="both"/>
              <w:rPr>
                <w:sz w:val="24"/>
                <w:szCs w:val="24"/>
              </w:rPr>
            </w:pPr>
            <w:r w:rsidRPr="009C44DB">
              <w:rPr>
                <w:sz w:val="24"/>
                <w:szCs w:val="24"/>
              </w:rPr>
              <w:t>Федеральный закон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C44DB" w:rsidRPr="001E081A" w:rsidRDefault="009C44DB" w:rsidP="00B07422">
            <w:pPr>
              <w:ind w:firstLine="463"/>
              <w:jc w:val="both"/>
              <w:rPr>
                <w:iCs/>
                <w:color w:val="000000"/>
                <w:sz w:val="24"/>
                <w:szCs w:val="24"/>
                <w:u w:val="single"/>
                <w:shd w:val="clear" w:color="auto" w:fill="FFFFFF"/>
              </w:rPr>
            </w:pPr>
            <w:r w:rsidRPr="001E081A">
              <w:rPr>
                <w:color w:val="000000"/>
                <w:sz w:val="24"/>
                <w:szCs w:val="24"/>
                <w:u w:val="single"/>
                <w:shd w:val="clear" w:color="auto" w:fill="FFFFFF"/>
              </w:rPr>
              <w:t>Перевозки транспортом общего пользования в городском сообщении</w:t>
            </w:r>
          </w:p>
          <w:p w:rsidR="009C44DB" w:rsidRDefault="009C44DB" w:rsidP="00B07422">
            <w:pPr>
              <w:ind w:firstLine="463"/>
              <w:jc w:val="both"/>
              <w:rPr>
                <w:color w:val="000000"/>
                <w:sz w:val="24"/>
                <w:szCs w:val="24"/>
                <w:shd w:val="clear" w:color="auto" w:fill="FFFFFF"/>
              </w:rPr>
            </w:pPr>
            <w:r w:rsidRPr="00C57236">
              <w:rPr>
                <w:color w:val="000000"/>
                <w:sz w:val="24"/>
                <w:szCs w:val="24"/>
                <w:shd w:val="clear" w:color="auto" w:fill="FFFFFF"/>
              </w:rPr>
              <w:t>В 2018 году Госкомитетом установлены предельные максимальные тарифы на регулярные перевозки пассажиров и багажа общественным транспортом в городском сообщении в соответствии с экономически обоснованными затратами перевозчиков в г.Казани, г.Альметьевске, г.Нижнекамске (проезд в трамвае) и г.Арске.</w:t>
            </w:r>
          </w:p>
          <w:p w:rsidR="009C44DB" w:rsidRPr="00C57236" w:rsidRDefault="009C44DB" w:rsidP="00B07422">
            <w:pPr>
              <w:ind w:firstLine="463"/>
              <w:jc w:val="both"/>
              <w:rPr>
                <w:iCs/>
                <w:color w:val="000000"/>
                <w:sz w:val="24"/>
                <w:szCs w:val="24"/>
                <w:shd w:val="clear" w:color="auto" w:fill="FFFFFF"/>
              </w:rPr>
            </w:pPr>
          </w:p>
          <w:tbl>
            <w:tblPr>
              <w:tblW w:w="113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506"/>
              <w:gridCol w:w="931"/>
              <w:gridCol w:w="911"/>
              <w:gridCol w:w="1233"/>
              <w:gridCol w:w="1019"/>
              <w:gridCol w:w="1784"/>
            </w:tblGrid>
            <w:tr w:rsidR="009C44DB" w:rsidRPr="00C57236" w:rsidTr="009104A6">
              <w:trPr>
                <w:trHeight w:val="479"/>
                <w:jc w:val="center"/>
              </w:trPr>
              <w:tc>
                <w:tcPr>
                  <w:tcW w:w="5506" w:type="dxa"/>
                  <w:tcBorders>
                    <w:top w:val="single" w:sz="6" w:space="0" w:color="auto"/>
                    <w:left w:val="single" w:sz="6" w:space="0" w:color="auto"/>
                    <w:bottom w:val="single" w:sz="6" w:space="0" w:color="auto"/>
                  </w:tcBorders>
                  <w:shd w:val="clear" w:color="auto" w:fill="auto"/>
                  <w:hideMark/>
                </w:tcPr>
                <w:p w:rsidR="009C44DB" w:rsidRPr="00C57236" w:rsidRDefault="009C44DB" w:rsidP="009104A6">
                  <w:pPr>
                    <w:shd w:val="clear" w:color="auto" w:fill="FFFFFF"/>
                    <w:spacing w:after="0" w:line="240" w:lineRule="auto"/>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Город</w:t>
                  </w:r>
                </w:p>
              </w:tc>
              <w:tc>
                <w:tcPr>
                  <w:tcW w:w="931" w:type="dxa"/>
                  <w:tcBorders>
                    <w:top w:val="single" w:sz="6" w:space="0" w:color="auto"/>
                    <w:bottom w:val="single" w:sz="6" w:space="0" w:color="auto"/>
                  </w:tcBorders>
                  <w:shd w:val="clear" w:color="auto" w:fill="auto"/>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Автобус</w:t>
                  </w:r>
                </w:p>
              </w:tc>
              <w:tc>
                <w:tcPr>
                  <w:tcW w:w="911" w:type="dxa"/>
                  <w:tcBorders>
                    <w:top w:val="single" w:sz="6" w:space="0" w:color="auto"/>
                    <w:bottom w:val="single" w:sz="6" w:space="0" w:color="auto"/>
                  </w:tcBorders>
                  <w:shd w:val="clear" w:color="auto" w:fill="auto"/>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Трамвай</w:t>
                  </w:r>
                </w:p>
              </w:tc>
              <w:tc>
                <w:tcPr>
                  <w:tcW w:w="1233" w:type="dxa"/>
                  <w:tcBorders>
                    <w:top w:val="single" w:sz="6" w:space="0" w:color="auto"/>
                    <w:bottom w:val="single" w:sz="6" w:space="0" w:color="auto"/>
                  </w:tcBorders>
                  <w:shd w:val="clear" w:color="auto" w:fill="auto"/>
                  <w:hideMark/>
                </w:tcPr>
                <w:p w:rsidR="009C44DB" w:rsidRPr="00C57236" w:rsidRDefault="009C44DB" w:rsidP="009104A6">
                  <w:pPr>
                    <w:shd w:val="clear" w:color="auto" w:fill="FFFFFF"/>
                    <w:spacing w:after="0" w:line="240" w:lineRule="auto"/>
                    <w:ind w:firstLine="17"/>
                    <w:jc w:val="both"/>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Троллейбус</w:t>
                  </w:r>
                </w:p>
              </w:tc>
              <w:tc>
                <w:tcPr>
                  <w:tcW w:w="1019" w:type="dxa"/>
                  <w:tcBorders>
                    <w:top w:val="single" w:sz="6" w:space="0" w:color="auto"/>
                    <w:bottom w:val="single" w:sz="6" w:space="0" w:color="auto"/>
                  </w:tcBorders>
                </w:tcPr>
                <w:p w:rsidR="009C44DB" w:rsidRPr="00C57236" w:rsidRDefault="009C44DB" w:rsidP="009104A6">
                  <w:pPr>
                    <w:shd w:val="clear" w:color="auto" w:fill="FFFFFF"/>
                    <w:spacing w:after="0" w:line="240" w:lineRule="auto"/>
                    <w:ind w:firstLine="17"/>
                    <w:jc w:val="both"/>
                    <w:rPr>
                      <w:rFonts w:ascii="Times New Roman" w:eastAsia="Calibri" w:hAnsi="Times New Roman" w:cs="Times New Roman"/>
                      <w:bCs/>
                      <w:iCs/>
                      <w:color w:val="000000"/>
                      <w:sz w:val="18"/>
                      <w:lang w:eastAsia="ru-RU"/>
                    </w:rPr>
                  </w:pPr>
                  <w:r w:rsidRPr="00C57236">
                    <w:rPr>
                      <w:rFonts w:ascii="Times New Roman" w:eastAsia="Calibri" w:hAnsi="Times New Roman" w:cs="Times New Roman"/>
                      <w:bCs/>
                      <w:color w:val="000000"/>
                      <w:sz w:val="18"/>
                      <w:lang w:eastAsia="ru-RU"/>
                    </w:rPr>
                    <w:t>Метро</w:t>
                  </w:r>
                </w:p>
              </w:tc>
              <w:tc>
                <w:tcPr>
                  <w:tcW w:w="1784" w:type="dxa"/>
                  <w:tcBorders>
                    <w:top w:val="single" w:sz="6" w:space="0" w:color="auto"/>
                    <w:bottom w:val="single" w:sz="6" w:space="0" w:color="auto"/>
                    <w:right w:val="single" w:sz="6" w:space="0" w:color="auto"/>
                  </w:tcBorders>
                  <w:shd w:val="clear" w:color="auto" w:fill="auto"/>
                  <w:hideMark/>
                </w:tcPr>
                <w:p w:rsidR="009C44DB" w:rsidRPr="00C57236" w:rsidRDefault="009C44DB" w:rsidP="009104A6">
                  <w:pPr>
                    <w:shd w:val="clear" w:color="auto" w:fill="FFFFFF"/>
                    <w:spacing w:after="0" w:line="240" w:lineRule="auto"/>
                    <w:ind w:firstLine="17"/>
                    <w:jc w:val="both"/>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Провоз 1 места багажа</w:t>
                  </w:r>
                </w:p>
              </w:tc>
            </w:tr>
            <w:tr w:rsidR="009C44DB" w:rsidRPr="00C57236" w:rsidTr="009104A6">
              <w:trPr>
                <w:trHeight w:val="479"/>
                <w:jc w:val="center"/>
              </w:trPr>
              <w:tc>
                <w:tcPr>
                  <w:tcW w:w="11384" w:type="dxa"/>
                  <w:gridSpan w:val="6"/>
                  <w:tcBorders>
                    <w:top w:val="single" w:sz="6" w:space="0" w:color="auto"/>
                    <w:left w:val="single" w:sz="6" w:space="0" w:color="auto"/>
                    <w:bottom w:val="single" w:sz="6" w:space="0" w:color="auto"/>
                    <w:right w:val="single" w:sz="6" w:space="0" w:color="auto"/>
                  </w:tcBorders>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b/>
                      <w:iCs/>
                      <w:color w:val="000000"/>
                      <w:sz w:val="24"/>
                      <w:szCs w:val="28"/>
                      <w:lang w:eastAsia="ru-RU"/>
                    </w:rPr>
                  </w:pPr>
                  <w:r w:rsidRPr="00C57236">
                    <w:rPr>
                      <w:rFonts w:ascii="Times New Roman" w:eastAsia="Calibri" w:hAnsi="Times New Roman" w:cs="Times New Roman"/>
                      <w:b/>
                      <w:color w:val="000000"/>
                      <w:sz w:val="24"/>
                      <w:szCs w:val="28"/>
                      <w:lang w:eastAsia="ru-RU"/>
                    </w:rPr>
                    <w:t>Казань</w:t>
                  </w:r>
                </w:p>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bCs/>
                      <w:iCs/>
                      <w:color w:val="000000"/>
                      <w:sz w:val="18"/>
                      <w:lang w:eastAsia="ru-RU"/>
                    </w:rPr>
                  </w:pPr>
                  <w:r w:rsidRPr="00C57236">
                    <w:rPr>
                      <w:rFonts w:ascii="Times New Roman" w:eastAsia="Calibri" w:hAnsi="Times New Roman" w:cs="Times New Roman"/>
                      <w:bCs/>
                      <w:color w:val="000000"/>
                      <w:sz w:val="18"/>
                      <w:szCs w:val="20"/>
                      <w:lang w:eastAsia="ru-RU"/>
                    </w:rPr>
                    <w:t>постановление</w:t>
                  </w:r>
                  <w:r w:rsidRPr="00C57236">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bCs/>
                      <w:color w:val="000000"/>
                      <w:sz w:val="18"/>
                      <w:szCs w:val="20"/>
                      <w:lang w:eastAsia="ru-RU"/>
                    </w:rPr>
                    <w:t>Г</w:t>
                  </w:r>
                  <w:r w:rsidR="009104A6">
                    <w:rPr>
                      <w:rFonts w:ascii="Times New Roman" w:eastAsia="Calibri" w:hAnsi="Times New Roman" w:cs="Times New Roman"/>
                      <w:bCs/>
                      <w:color w:val="000000"/>
                      <w:sz w:val="18"/>
                      <w:szCs w:val="20"/>
                      <w:lang w:eastAsia="ru-RU"/>
                    </w:rPr>
                    <w:t>К</w:t>
                  </w:r>
                  <w:r w:rsidRPr="00C57236">
                    <w:rPr>
                      <w:rFonts w:ascii="Times New Roman" w:eastAsia="Calibri" w:hAnsi="Times New Roman" w:cs="Times New Roman"/>
                      <w:bCs/>
                      <w:color w:val="000000"/>
                      <w:sz w:val="18"/>
                      <w:szCs w:val="20"/>
                      <w:lang w:eastAsia="ru-RU"/>
                    </w:rPr>
                    <w:t xml:space="preserve"> РТ по тарифам </w:t>
                  </w:r>
                  <w:hyperlink r:id="rId9" w:history="1">
                    <w:r w:rsidRPr="00C57236">
                      <w:rPr>
                        <w:rFonts w:ascii="Times New Roman" w:eastAsia="Calibri" w:hAnsi="Times New Roman" w:cs="Times New Roman"/>
                        <w:color w:val="000000"/>
                        <w:sz w:val="18"/>
                        <w:szCs w:val="20"/>
                        <w:lang w:eastAsia="ru-RU"/>
                      </w:rPr>
                      <w:t>от 29.12.201</w:t>
                    </w:r>
                  </w:hyperlink>
                  <w:r w:rsidRPr="00C57236">
                    <w:rPr>
                      <w:rFonts w:ascii="Times New Roman" w:eastAsia="Calibri" w:hAnsi="Times New Roman" w:cs="Times New Roman"/>
                      <w:color w:val="000000"/>
                      <w:sz w:val="18"/>
                      <w:szCs w:val="20"/>
                      <w:lang w:eastAsia="ru-RU"/>
                    </w:rPr>
                    <w:t>8 № 7-12/т, средний рост тарифов по автобусам –11,5 %, по электрическому транспорту –9,6%</w:t>
                  </w:r>
                </w:p>
              </w:tc>
            </w:tr>
            <w:tr w:rsidR="009C44DB" w:rsidRPr="00C57236" w:rsidTr="009104A6">
              <w:trPr>
                <w:trHeight w:val="164"/>
                <w:jc w:val="center"/>
              </w:trPr>
              <w:tc>
                <w:tcPr>
                  <w:tcW w:w="5506" w:type="dxa"/>
                  <w:tcBorders>
                    <w:top w:val="single" w:sz="6" w:space="0" w:color="auto"/>
                    <w:left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27</w:t>
                  </w: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Times New Roman" w:hAnsi="Times New Roman" w:cs="Times New Roman"/>
                      <w:sz w:val="18"/>
                      <w:szCs w:val="20"/>
                      <w:lang w:eastAsia="ru-RU"/>
                    </w:rPr>
                    <w:t>27</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27</w:t>
                  </w:r>
                </w:p>
              </w:tc>
              <w:tc>
                <w:tcPr>
                  <w:tcW w:w="1019" w:type="dxa"/>
                  <w:tcBorders>
                    <w:top w:val="single" w:sz="6" w:space="0" w:color="auto"/>
                  </w:tcBorders>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r w:rsidRPr="00C57236">
                    <w:rPr>
                      <w:rFonts w:ascii="Times New Roman" w:eastAsia="Calibri" w:hAnsi="Times New Roman" w:cs="Times New Roman"/>
                      <w:color w:val="000000"/>
                      <w:sz w:val="18"/>
                      <w:szCs w:val="20"/>
                      <w:lang w:eastAsia="ru-RU"/>
                    </w:rPr>
                    <w:t>27</w:t>
                  </w:r>
                </w:p>
              </w:tc>
              <w:tc>
                <w:tcPr>
                  <w:tcW w:w="1784" w:type="dxa"/>
                  <w:vMerge w:val="restart"/>
                  <w:tcBorders>
                    <w:top w:val="single" w:sz="6" w:space="0" w:color="auto"/>
                    <w:right w:val="single" w:sz="6" w:space="0" w:color="auto"/>
                  </w:tcBorders>
                  <w:shd w:val="clear" w:color="auto" w:fill="auto"/>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r w:rsidRPr="00C57236">
                    <w:rPr>
                      <w:rFonts w:ascii="Times New Roman" w:eastAsia="Calibri" w:hAnsi="Times New Roman" w:cs="Times New Roman"/>
                      <w:bCs/>
                      <w:color w:val="000000"/>
                      <w:sz w:val="18"/>
                      <w:lang w:eastAsia="ru-RU"/>
                    </w:rPr>
                    <w:t>27</w:t>
                  </w:r>
                </w:p>
              </w:tc>
            </w:tr>
            <w:tr w:rsidR="009C44DB" w:rsidRPr="00C57236" w:rsidTr="009104A6">
              <w:trPr>
                <w:trHeight w:val="150"/>
                <w:jc w:val="center"/>
              </w:trPr>
              <w:tc>
                <w:tcPr>
                  <w:tcW w:w="9600" w:type="dxa"/>
                  <w:gridSpan w:val="5"/>
                  <w:tcBorders>
                    <w:top w:val="single" w:sz="6" w:space="0" w:color="auto"/>
                    <w:left w:val="single" w:sz="6" w:space="0" w:color="auto"/>
                    <w:bottom w:val="single" w:sz="6" w:space="0" w:color="auto"/>
                  </w:tcBorders>
                  <w:shd w:val="clear" w:color="auto" w:fill="auto"/>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bCs/>
                      <w:iCs/>
                      <w:color w:val="000000"/>
                      <w:sz w:val="18"/>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784" w:type="dxa"/>
                  <w:vMerge/>
                  <w:tcBorders>
                    <w:right w:val="single" w:sz="6" w:space="0" w:color="auto"/>
                  </w:tcBorders>
                  <w:shd w:val="clear" w:color="auto" w:fill="auto"/>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tc>
            </w:tr>
            <w:tr w:rsidR="009C44DB" w:rsidRPr="00C57236" w:rsidTr="009104A6">
              <w:trPr>
                <w:trHeight w:val="142"/>
                <w:jc w:val="center"/>
              </w:trPr>
              <w:tc>
                <w:tcPr>
                  <w:tcW w:w="5506" w:type="dxa"/>
                  <w:tcBorders>
                    <w:top w:val="single" w:sz="6" w:space="0" w:color="auto"/>
                    <w:left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25</w:t>
                  </w: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Times New Roman" w:hAnsi="Times New Roman" w:cs="Times New Roman"/>
                      <w:sz w:val="18"/>
                      <w:szCs w:val="20"/>
                      <w:lang w:eastAsia="ru-RU"/>
                    </w:rPr>
                    <w:t>25</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25</w:t>
                  </w:r>
                </w:p>
              </w:tc>
              <w:tc>
                <w:tcPr>
                  <w:tcW w:w="1019" w:type="dxa"/>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25</w:t>
                  </w:r>
                </w:p>
              </w:tc>
              <w:tc>
                <w:tcPr>
                  <w:tcW w:w="1784" w:type="dxa"/>
                  <w:vMerge/>
                  <w:tcBorders>
                    <w:right w:val="single" w:sz="6" w:space="0" w:color="auto"/>
                  </w:tcBorders>
                  <w:shd w:val="clear" w:color="auto" w:fill="auto"/>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tc>
            </w:tr>
            <w:tr w:rsidR="009C44DB" w:rsidRPr="00C57236" w:rsidTr="009104A6">
              <w:trPr>
                <w:trHeight w:val="265"/>
                <w:jc w:val="center"/>
              </w:trPr>
              <w:tc>
                <w:tcPr>
                  <w:tcW w:w="5506" w:type="dxa"/>
                  <w:tcBorders>
                    <w:top w:val="single" w:sz="6" w:space="0" w:color="auto"/>
                    <w:left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100  поездок</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Times New Roman" w:hAnsi="Times New Roman" w:cs="Times New Roman"/>
                      <w:sz w:val="18"/>
                      <w:szCs w:val="20"/>
                      <w:lang w:eastAsia="ru-RU"/>
                    </w:rPr>
                    <w:t>18</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18</w:t>
                  </w:r>
                </w:p>
              </w:tc>
              <w:tc>
                <w:tcPr>
                  <w:tcW w:w="1019" w:type="dxa"/>
                  <w:tcBorders>
                    <w:bottom w:val="single" w:sz="6" w:space="0" w:color="auto"/>
                  </w:tcBorders>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18</w:t>
                  </w:r>
                </w:p>
              </w:tc>
              <w:tc>
                <w:tcPr>
                  <w:tcW w:w="1784" w:type="dxa"/>
                  <w:vMerge/>
                  <w:tcBorders>
                    <w:bottom w:val="single" w:sz="6" w:space="0" w:color="auto"/>
                    <w:right w:val="single" w:sz="6" w:space="0" w:color="auto"/>
                  </w:tcBorders>
                  <w:shd w:val="clear" w:color="auto" w:fill="auto"/>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bCs/>
                      <w:iCs/>
                      <w:color w:val="000000"/>
                      <w:sz w:val="18"/>
                      <w:lang w:eastAsia="ru-RU"/>
                    </w:rPr>
                  </w:pPr>
                </w:p>
              </w:tc>
            </w:tr>
            <w:tr w:rsidR="009C44DB" w:rsidRPr="00C57236" w:rsidTr="009104A6">
              <w:trPr>
                <w:trHeight w:val="357"/>
                <w:jc w:val="center"/>
              </w:trPr>
              <w:tc>
                <w:tcPr>
                  <w:tcW w:w="11384" w:type="dxa"/>
                  <w:gridSpan w:val="6"/>
                  <w:tcBorders>
                    <w:top w:val="single" w:sz="6" w:space="0" w:color="auto"/>
                    <w:bottom w:val="single" w:sz="6" w:space="0" w:color="auto"/>
                  </w:tcBorders>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b/>
                      <w:iCs/>
                      <w:color w:val="000000"/>
                      <w:sz w:val="24"/>
                      <w:szCs w:val="28"/>
                      <w:lang w:eastAsia="ru-RU"/>
                    </w:rPr>
                  </w:pPr>
                  <w:r w:rsidRPr="00C57236">
                    <w:rPr>
                      <w:rFonts w:ascii="Times New Roman" w:eastAsia="Calibri" w:hAnsi="Times New Roman" w:cs="Times New Roman"/>
                      <w:b/>
                      <w:color w:val="000000"/>
                      <w:sz w:val="24"/>
                      <w:szCs w:val="28"/>
                      <w:lang w:eastAsia="ru-RU"/>
                    </w:rPr>
                    <w:t>Альметьевск</w:t>
                  </w:r>
                </w:p>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bCs/>
                      <w:iCs/>
                      <w:color w:val="000000"/>
                      <w:sz w:val="18"/>
                      <w:szCs w:val="20"/>
                      <w:lang w:eastAsia="ru-RU"/>
                    </w:rPr>
                  </w:pPr>
                  <w:r w:rsidRPr="00C57236">
                    <w:rPr>
                      <w:rFonts w:ascii="Times New Roman" w:eastAsia="Calibri" w:hAnsi="Times New Roman" w:cs="Times New Roman"/>
                      <w:bCs/>
                      <w:color w:val="000000"/>
                      <w:sz w:val="18"/>
                      <w:szCs w:val="20"/>
                      <w:lang w:eastAsia="ru-RU"/>
                    </w:rPr>
                    <w:t>постановление</w:t>
                  </w:r>
                  <w:r w:rsidRPr="00C57236">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bCs/>
                      <w:color w:val="000000"/>
                      <w:sz w:val="18"/>
                      <w:szCs w:val="20"/>
                      <w:lang w:eastAsia="ru-RU"/>
                    </w:rPr>
                    <w:t>Г</w:t>
                  </w:r>
                  <w:r w:rsidR="009104A6">
                    <w:rPr>
                      <w:rFonts w:ascii="Times New Roman" w:eastAsia="Calibri" w:hAnsi="Times New Roman" w:cs="Times New Roman"/>
                      <w:bCs/>
                      <w:color w:val="000000"/>
                      <w:sz w:val="18"/>
                      <w:szCs w:val="20"/>
                      <w:lang w:eastAsia="ru-RU"/>
                    </w:rPr>
                    <w:t>К</w:t>
                  </w:r>
                  <w:r w:rsidRPr="00C57236">
                    <w:rPr>
                      <w:rFonts w:ascii="Times New Roman" w:eastAsia="Calibri" w:hAnsi="Times New Roman" w:cs="Times New Roman"/>
                      <w:bCs/>
                      <w:color w:val="000000"/>
                      <w:sz w:val="18"/>
                      <w:szCs w:val="20"/>
                      <w:lang w:eastAsia="ru-RU"/>
                    </w:rPr>
                    <w:t xml:space="preserve"> РТ по тарифам </w:t>
                  </w:r>
                  <w:hyperlink r:id="rId10" w:history="1">
                    <w:r w:rsidRPr="00C57236">
                      <w:rPr>
                        <w:rFonts w:ascii="Times New Roman" w:eastAsia="Calibri" w:hAnsi="Times New Roman" w:cs="Times New Roman"/>
                        <w:color w:val="000000"/>
                        <w:sz w:val="18"/>
                        <w:szCs w:val="20"/>
                        <w:lang w:eastAsia="ru-RU"/>
                      </w:rPr>
                      <w:t>от 03.08.201</w:t>
                    </w:r>
                  </w:hyperlink>
                  <w:r w:rsidRPr="00C57236">
                    <w:rPr>
                      <w:rFonts w:ascii="Times New Roman" w:eastAsia="Calibri" w:hAnsi="Times New Roman" w:cs="Times New Roman"/>
                      <w:color w:val="000000"/>
                      <w:sz w:val="18"/>
                      <w:szCs w:val="20"/>
                      <w:lang w:eastAsia="ru-RU"/>
                    </w:rPr>
                    <w:t>8 № 7-4/т,средний рост тарифов по автобусам –8,8 %, по электрическому транспорту –8,4%</w:t>
                  </w:r>
                </w:p>
              </w:tc>
            </w:tr>
            <w:tr w:rsidR="009C44DB" w:rsidRPr="00C57236" w:rsidTr="00A50AB5">
              <w:trPr>
                <w:trHeight w:val="268"/>
                <w:jc w:val="center"/>
              </w:trPr>
              <w:tc>
                <w:tcPr>
                  <w:tcW w:w="5506" w:type="dxa"/>
                  <w:tcBorders>
                    <w:top w:val="single" w:sz="6" w:space="0" w:color="auto"/>
                    <w:bottom w:val="single" w:sz="6" w:space="0" w:color="auto"/>
                  </w:tcBorders>
                  <w:shd w:val="clear" w:color="auto" w:fill="auto"/>
                  <w:hideMark/>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3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c>
                <w:tcPr>
                  <w:tcW w:w="91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p>
              </w:tc>
              <w:tc>
                <w:tcPr>
                  <w:tcW w:w="1233" w:type="dxa"/>
                  <w:tcBorders>
                    <w:top w:val="single" w:sz="6" w:space="0" w:color="auto"/>
                    <w:bottom w:val="single" w:sz="6" w:space="0" w:color="auto"/>
                  </w:tcBorders>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22</w:t>
                  </w:r>
                </w:p>
              </w:tc>
              <w:tc>
                <w:tcPr>
                  <w:tcW w:w="1019" w:type="dxa"/>
                  <w:tcBorders>
                    <w:top w:val="single" w:sz="6" w:space="0" w:color="auto"/>
                  </w:tcBorders>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784" w:type="dxa"/>
                  <w:vMerge w:val="restart"/>
                  <w:tcBorders>
                    <w:top w:val="single" w:sz="6" w:space="0" w:color="auto"/>
                  </w:tcBorders>
                  <w:shd w:val="clear" w:color="auto" w:fill="auto"/>
                  <w:hideMark/>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22</w:t>
                  </w:r>
                </w:p>
              </w:tc>
            </w:tr>
            <w:tr w:rsidR="009C44DB" w:rsidRPr="00C57236" w:rsidTr="009104A6">
              <w:trPr>
                <w:trHeight w:val="279"/>
                <w:jc w:val="center"/>
              </w:trPr>
              <w:tc>
                <w:tcPr>
                  <w:tcW w:w="9600" w:type="dxa"/>
                  <w:gridSpan w:val="5"/>
                  <w:tcBorders>
                    <w:top w:val="single" w:sz="6" w:space="0" w:color="auto"/>
                    <w:bottom w:val="single" w:sz="6" w:space="0" w:color="auto"/>
                  </w:tcBorders>
                  <w:shd w:val="clear" w:color="auto" w:fill="auto"/>
                  <w:hideMark/>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784" w:type="dxa"/>
                  <w:vMerge/>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A50AB5">
              <w:trPr>
                <w:trHeight w:val="120"/>
                <w:jc w:val="center"/>
              </w:trPr>
              <w:tc>
                <w:tcPr>
                  <w:tcW w:w="5506" w:type="dxa"/>
                  <w:tcBorders>
                    <w:top w:val="single" w:sz="6" w:space="0" w:color="auto"/>
                    <w:bottom w:val="single" w:sz="6" w:space="0" w:color="auto"/>
                  </w:tcBorders>
                  <w:shd w:val="clear" w:color="auto" w:fill="auto"/>
                  <w:hideMark/>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3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c>
                <w:tcPr>
                  <w:tcW w:w="91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p>
              </w:tc>
              <w:tc>
                <w:tcPr>
                  <w:tcW w:w="1233" w:type="dxa"/>
                  <w:tcBorders>
                    <w:top w:val="single" w:sz="6" w:space="0" w:color="auto"/>
                    <w:bottom w:val="single" w:sz="6" w:space="0" w:color="auto"/>
                  </w:tcBorders>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20</w:t>
                  </w: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A50AB5">
              <w:trPr>
                <w:trHeight w:val="124"/>
                <w:jc w:val="center"/>
              </w:trPr>
              <w:tc>
                <w:tcPr>
                  <w:tcW w:w="5506" w:type="dxa"/>
                  <w:tcBorders>
                    <w:top w:val="single" w:sz="6" w:space="0" w:color="auto"/>
                    <w:bottom w:val="single" w:sz="6" w:space="0" w:color="auto"/>
                  </w:tcBorders>
                  <w:shd w:val="clear" w:color="auto" w:fill="auto"/>
                  <w:hideMark/>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3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val="en-US" w:eastAsia="ru-RU"/>
                    </w:rPr>
                    <w:t>15</w:t>
                  </w:r>
                </w:p>
              </w:tc>
              <w:tc>
                <w:tcPr>
                  <w:tcW w:w="911" w:type="dxa"/>
                  <w:tcBorders>
                    <w:top w:val="single" w:sz="6" w:space="0" w:color="auto"/>
                    <w:bottom w:val="single" w:sz="6" w:space="0" w:color="auto"/>
                  </w:tcBorders>
                  <w:shd w:val="clear" w:color="auto" w:fill="auto"/>
                  <w:vAlign w:val="center"/>
                  <w:hideMark/>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1233" w:type="dxa"/>
                  <w:tcBorders>
                    <w:top w:val="single" w:sz="6" w:space="0" w:color="auto"/>
                    <w:bottom w:val="single" w:sz="6" w:space="0" w:color="auto"/>
                  </w:tcBorders>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shd w:val="clear" w:color="auto" w:fill="auto"/>
                  <w:vAlign w:val="center"/>
                  <w:hideMark/>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9104A6">
              <w:trPr>
                <w:trHeight w:val="262"/>
                <w:jc w:val="center"/>
              </w:trPr>
              <w:tc>
                <w:tcPr>
                  <w:tcW w:w="11384" w:type="dxa"/>
                  <w:gridSpan w:val="6"/>
                  <w:tcBorders>
                    <w:top w:val="single" w:sz="6" w:space="0" w:color="auto"/>
                    <w:bottom w:val="single" w:sz="6" w:space="0" w:color="auto"/>
                  </w:tcBorders>
                </w:tcPr>
                <w:p w:rsidR="009C44DB" w:rsidRPr="00C57236" w:rsidRDefault="009C44DB" w:rsidP="00AC39B1">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Calibri" w:hAnsi="Times New Roman" w:cs="Times New Roman"/>
                      <w:b/>
                      <w:color w:val="000000"/>
                      <w:sz w:val="24"/>
                      <w:szCs w:val="28"/>
                      <w:lang w:eastAsia="ru-RU"/>
                    </w:rPr>
                    <w:t>Нижнекамск</w:t>
                  </w:r>
                  <w:r w:rsidR="00AC39B1" w:rsidRPr="00AC39B1">
                    <w:rPr>
                      <w:rFonts w:ascii="Times New Roman" w:eastAsia="Calibri" w:hAnsi="Times New Roman" w:cs="Times New Roman"/>
                      <w:b/>
                      <w:color w:val="000000"/>
                      <w:sz w:val="24"/>
                      <w:szCs w:val="28"/>
                      <w:lang w:eastAsia="ru-RU"/>
                    </w:rPr>
                    <w:t xml:space="preserve"> </w:t>
                  </w:r>
                  <w:r w:rsidRPr="00C57236">
                    <w:rPr>
                      <w:rFonts w:ascii="Times New Roman" w:eastAsia="Calibri" w:hAnsi="Times New Roman" w:cs="Times New Roman"/>
                      <w:bCs/>
                      <w:color w:val="000000"/>
                      <w:sz w:val="18"/>
                      <w:szCs w:val="20"/>
                      <w:lang w:eastAsia="ru-RU"/>
                    </w:rPr>
                    <w:t>постановление</w:t>
                  </w:r>
                  <w:r w:rsidRPr="00C57236">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bCs/>
                      <w:color w:val="000000"/>
                      <w:sz w:val="18"/>
                      <w:szCs w:val="20"/>
                      <w:lang w:eastAsia="ru-RU"/>
                    </w:rPr>
                    <w:t>Г</w:t>
                  </w:r>
                  <w:r w:rsidR="009104A6">
                    <w:rPr>
                      <w:rFonts w:ascii="Times New Roman" w:eastAsia="Calibri" w:hAnsi="Times New Roman" w:cs="Times New Roman"/>
                      <w:bCs/>
                      <w:color w:val="000000"/>
                      <w:sz w:val="18"/>
                      <w:szCs w:val="20"/>
                      <w:lang w:eastAsia="ru-RU"/>
                    </w:rPr>
                    <w:t>К</w:t>
                  </w:r>
                  <w:r w:rsidRPr="00C57236">
                    <w:rPr>
                      <w:rFonts w:ascii="Times New Roman" w:eastAsia="Calibri" w:hAnsi="Times New Roman" w:cs="Times New Roman"/>
                      <w:bCs/>
                      <w:color w:val="000000"/>
                      <w:sz w:val="18"/>
                      <w:szCs w:val="20"/>
                      <w:lang w:eastAsia="ru-RU"/>
                    </w:rPr>
                    <w:t xml:space="preserve"> РТ по тарифам </w:t>
                  </w:r>
                  <w:hyperlink r:id="rId11" w:history="1">
                    <w:r w:rsidRPr="00C57236">
                      <w:rPr>
                        <w:rFonts w:ascii="Times New Roman" w:eastAsia="Calibri" w:hAnsi="Times New Roman" w:cs="Times New Roman"/>
                        <w:color w:val="000000"/>
                        <w:sz w:val="18"/>
                        <w:szCs w:val="20"/>
                        <w:lang w:eastAsia="ru-RU"/>
                      </w:rPr>
                      <w:t>от 06.07.201</w:t>
                    </w:r>
                  </w:hyperlink>
                  <w:r w:rsidRPr="00C57236">
                    <w:rPr>
                      <w:rFonts w:ascii="Times New Roman" w:eastAsia="Calibri" w:hAnsi="Times New Roman" w:cs="Times New Roman"/>
                      <w:color w:val="000000"/>
                      <w:sz w:val="18"/>
                      <w:szCs w:val="20"/>
                      <w:lang w:eastAsia="ru-RU"/>
                    </w:rPr>
                    <w:t>8 № 7-3/т,средний рост тарифов –5,6%</w:t>
                  </w:r>
                </w:p>
              </w:tc>
            </w:tr>
            <w:tr w:rsidR="009C44DB" w:rsidRPr="00C57236" w:rsidTr="009104A6">
              <w:trPr>
                <w:trHeight w:val="307"/>
                <w:jc w:val="center"/>
              </w:trPr>
              <w:tc>
                <w:tcPr>
                  <w:tcW w:w="5506" w:type="dxa"/>
                  <w:tcBorders>
                    <w:top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val="restart"/>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Times New Roman" w:hAnsi="Times New Roman" w:cs="Times New Roman"/>
                      <w:sz w:val="18"/>
                      <w:szCs w:val="20"/>
                      <w:lang w:eastAsia="ru-RU"/>
                    </w:rPr>
                    <w:t>22</w:t>
                  </w:r>
                </w:p>
              </w:tc>
            </w:tr>
            <w:tr w:rsidR="009C44DB" w:rsidRPr="00C57236" w:rsidTr="009104A6">
              <w:trPr>
                <w:trHeight w:val="260"/>
                <w:jc w:val="center"/>
              </w:trPr>
              <w:tc>
                <w:tcPr>
                  <w:tcW w:w="9600" w:type="dxa"/>
                  <w:gridSpan w:val="5"/>
                  <w:tcBorders>
                    <w:top w:val="single" w:sz="6" w:space="0" w:color="auto"/>
                    <w:bottom w:val="single" w:sz="6" w:space="0" w:color="auto"/>
                  </w:tcBorders>
                  <w:shd w:val="clear" w:color="auto" w:fill="auto"/>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784" w:type="dxa"/>
                  <w:vMerge/>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9104A6">
              <w:trPr>
                <w:trHeight w:val="262"/>
                <w:jc w:val="center"/>
              </w:trPr>
              <w:tc>
                <w:tcPr>
                  <w:tcW w:w="5506" w:type="dxa"/>
                  <w:tcBorders>
                    <w:top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A50AB5">
              <w:trPr>
                <w:trHeight w:val="146"/>
                <w:jc w:val="center"/>
              </w:trPr>
              <w:tc>
                <w:tcPr>
                  <w:tcW w:w="5506" w:type="dxa"/>
                  <w:tcBorders>
                    <w:top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019" w:type="dxa"/>
                </w:tcPr>
                <w:p w:rsidR="009C44DB" w:rsidRPr="00C57236" w:rsidRDefault="009C44DB" w:rsidP="009104A6">
                  <w:pPr>
                    <w:shd w:val="clear" w:color="auto" w:fill="FFFFFF"/>
                    <w:spacing w:after="0" w:line="240" w:lineRule="auto"/>
                    <w:ind w:firstLine="61"/>
                    <w:jc w:val="both"/>
                    <w:rPr>
                      <w:rFonts w:ascii="Times New Roman" w:eastAsia="Times New Roman" w:hAnsi="Times New Roman" w:cs="Times New Roman"/>
                      <w:iCs/>
                      <w:sz w:val="18"/>
                      <w:szCs w:val="20"/>
                      <w:lang w:eastAsia="ru-RU"/>
                    </w:rPr>
                  </w:pPr>
                </w:p>
              </w:tc>
              <w:tc>
                <w:tcPr>
                  <w:tcW w:w="1784" w:type="dxa"/>
                  <w:vMerge/>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9104A6">
              <w:trPr>
                <w:trHeight w:val="262"/>
                <w:jc w:val="center"/>
              </w:trPr>
              <w:tc>
                <w:tcPr>
                  <w:tcW w:w="11384" w:type="dxa"/>
                  <w:gridSpan w:val="6"/>
                  <w:tcBorders>
                    <w:top w:val="single" w:sz="6" w:space="0" w:color="auto"/>
                    <w:bottom w:val="single" w:sz="6" w:space="0" w:color="auto"/>
                  </w:tcBorders>
                </w:tcPr>
                <w:p w:rsidR="009C44DB" w:rsidRPr="00C57236" w:rsidRDefault="009C44DB" w:rsidP="00AC39B1">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Calibri" w:hAnsi="Times New Roman" w:cs="Times New Roman"/>
                      <w:b/>
                      <w:color w:val="000000"/>
                      <w:sz w:val="24"/>
                      <w:szCs w:val="28"/>
                      <w:lang w:eastAsia="ru-RU"/>
                    </w:rPr>
                    <w:t>Арск</w:t>
                  </w:r>
                  <w:r w:rsidR="00AC39B1" w:rsidRPr="00AC39B1">
                    <w:rPr>
                      <w:rFonts w:ascii="Times New Roman" w:eastAsia="Calibri" w:hAnsi="Times New Roman" w:cs="Times New Roman"/>
                      <w:b/>
                      <w:color w:val="000000"/>
                      <w:sz w:val="24"/>
                      <w:szCs w:val="28"/>
                      <w:lang w:eastAsia="ru-RU"/>
                    </w:rPr>
                    <w:t xml:space="preserve"> </w:t>
                  </w:r>
                  <w:r w:rsidRPr="00C57236">
                    <w:rPr>
                      <w:rFonts w:ascii="Times New Roman" w:eastAsia="Calibri" w:hAnsi="Times New Roman" w:cs="Times New Roman"/>
                      <w:bCs/>
                      <w:color w:val="000000"/>
                      <w:sz w:val="18"/>
                      <w:szCs w:val="20"/>
                      <w:lang w:eastAsia="ru-RU"/>
                    </w:rPr>
                    <w:t>постановление</w:t>
                  </w:r>
                  <w:r w:rsidRPr="00C57236">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bCs/>
                      <w:color w:val="000000"/>
                      <w:sz w:val="18"/>
                      <w:szCs w:val="20"/>
                      <w:lang w:eastAsia="ru-RU"/>
                    </w:rPr>
                    <w:t>Г</w:t>
                  </w:r>
                  <w:r w:rsidR="00A50AB5">
                    <w:rPr>
                      <w:rFonts w:ascii="Times New Roman" w:eastAsia="Calibri" w:hAnsi="Times New Roman" w:cs="Times New Roman"/>
                      <w:bCs/>
                      <w:color w:val="000000"/>
                      <w:sz w:val="18"/>
                      <w:szCs w:val="20"/>
                      <w:lang w:eastAsia="ru-RU"/>
                    </w:rPr>
                    <w:t>К</w:t>
                  </w:r>
                  <w:r w:rsidRPr="00C57236">
                    <w:rPr>
                      <w:rFonts w:ascii="Times New Roman" w:eastAsia="Calibri" w:hAnsi="Times New Roman" w:cs="Times New Roman"/>
                      <w:bCs/>
                      <w:color w:val="000000"/>
                      <w:sz w:val="18"/>
                      <w:szCs w:val="20"/>
                      <w:lang w:eastAsia="ru-RU"/>
                    </w:rPr>
                    <w:t xml:space="preserve"> РТ по тарифам </w:t>
                  </w:r>
                  <w:hyperlink r:id="rId12" w:history="1">
                    <w:r w:rsidRPr="00C57236">
                      <w:rPr>
                        <w:rFonts w:ascii="Times New Roman" w:eastAsia="Calibri" w:hAnsi="Times New Roman" w:cs="Times New Roman"/>
                        <w:color w:val="000000"/>
                        <w:sz w:val="18"/>
                        <w:szCs w:val="20"/>
                        <w:lang w:eastAsia="ru-RU"/>
                      </w:rPr>
                      <w:t>от 24.08.201</w:t>
                    </w:r>
                  </w:hyperlink>
                  <w:r w:rsidRPr="00C57236">
                    <w:rPr>
                      <w:rFonts w:ascii="Times New Roman" w:eastAsia="Calibri" w:hAnsi="Times New Roman" w:cs="Times New Roman"/>
                      <w:color w:val="000000"/>
                      <w:sz w:val="18"/>
                      <w:szCs w:val="20"/>
                      <w:lang w:eastAsia="ru-RU"/>
                    </w:rPr>
                    <w:t>8 № 7-6/т,</w:t>
                  </w:r>
                  <w:r w:rsidR="00A50AB5">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color w:val="000000"/>
                      <w:sz w:val="18"/>
                      <w:szCs w:val="20"/>
                      <w:lang w:eastAsia="ru-RU"/>
                    </w:rPr>
                    <w:t>средний рост тарифов –4,4%</w:t>
                  </w:r>
                </w:p>
              </w:tc>
            </w:tr>
            <w:tr w:rsidR="009C44DB" w:rsidRPr="00C57236" w:rsidTr="00A50AB5">
              <w:trPr>
                <w:trHeight w:val="142"/>
                <w:jc w:val="center"/>
              </w:trPr>
              <w:tc>
                <w:tcPr>
                  <w:tcW w:w="5506" w:type="dxa"/>
                  <w:tcBorders>
                    <w:top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val="restart"/>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Times New Roman" w:hAnsi="Times New Roman" w:cs="Times New Roman"/>
                      <w:sz w:val="18"/>
                      <w:szCs w:val="20"/>
                      <w:lang w:eastAsia="ru-RU"/>
                    </w:rPr>
                    <w:t>18</w:t>
                  </w:r>
                </w:p>
              </w:tc>
            </w:tr>
            <w:tr w:rsidR="009C44DB" w:rsidRPr="00C57236" w:rsidTr="009104A6">
              <w:trPr>
                <w:trHeight w:val="260"/>
                <w:jc w:val="center"/>
              </w:trPr>
              <w:tc>
                <w:tcPr>
                  <w:tcW w:w="9600" w:type="dxa"/>
                  <w:gridSpan w:val="5"/>
                  <w:tcBorders>
                    <w:top w:val="single" w:sz="6" w:space="0" w:color="auto"/>
                    <w:bottom w:val="single" w:sz="6" w:space="0" w:color="auto"/>
                  </w:tcBorders>
                  <w:shd w:val="clear" w:color="auto" w:fill="auto"/>
                </w:tcPr>
                <w:p w:rsidR="009C44DB" w:rsidRPr="00C57236" w:rsidRDefault="009C44DB" w:rsidP="00A50AB5">
                  <w:pPr>
                    <w:shd w:val="clear" w:color="auto" w:fill="FFFFFF"/>
                    <w:spacing w:after="0" w:line="240" w:lineRule="auto"/>
                    <w:ind w:firstLine="17"/>
                    <w:jc w:val="center"/>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784" w:type="dxa"/>
                  <w:vMerge/>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r w:rsidR="009C44DB" w:rsidRPr="00C57236" w:rsidTr="009104A6">
              <w:trPr>
                <w:trHeight w:val="262"/>
                <w:jc w:val="center"/>
              </w:trPr>
              <w:tc>
                <w:tcPr>
                  <w:tcW w:w="5506" w:type="dxa"/>
                  <w:tcBorders>
                    <w:top w:val="single" w:sz="6" w:space="0" w:color="auto"/>
                    <w:bottom w:val="single" w:sz="6" w:space="0" w:color="auto"/>
                  </w:tcBorders>
                  <w:shd w:val="clear" w:color="auto" w:fill="auto"/>
                </w:tcPr>
                <w:p w:rsidR="009C44DB" w:rsidRPr="00C57236" w:rsidRDefault="009C44DB" w:rsidP="009104A6">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3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11" w:type="dxa"/>
                  <w:tcBorders>
                    <w:top w:val="single" w:sz="6" w:space="0" w:color="auto"/>
                    <w:bottom w:val="single" w:sz="6" w:space="0" w:color="auto"/>
                  </w:tcBorders>
                  <w:shd w:val="clear" w:color="auto" w:fill="auto"/>
                  <w:vAlign w:val="center"/>
                </w:tcPr>
                <w:p w:rsidR="009C44DB" w:rsidRPr="00C57236" w:rsidRDefault="009C44DB" w:rsidP="00A50AB5">
                  <w:pPr>
                    <w:shd w:val="clear" w:color="auto" w:fill="FFFFFF"/>
                    <w:spacing w:after="0" w:line="240" w:lineRule="auto"/>
                    <w:ind w:firstLine="17"/>
                    <w:jc w:val="center"/>
                    <w:rPr>
                      <w:rFonts w:ascii="Times New Roman" w:eastAsia="Calibri" w:hAnsi="Times New Roman" w:cs="Times New Roman"/>
                      <w:iCs/>
                      <w:color w:val="000000"/>
                      <w:sz w:val="18"/>
                      <w:szCs w:val="20"/>
                      <w:lang w:eastAsia="ru-RU"/>
                    </w:rPr>
                  </w:pPr>
                </w:p>
              </w:tc>
              <w:tc>
                <w:tcPr>
                  <w:tcW w:w="1233" w:type="dxa"/>
                  <w:tcBorders>
                    <w:top w:val="single" w:sz="6" w:space="0" w:color="auto"/>
                    <w:bottom w:val="single" w:sz="6" w:space="0" w:color="auto"/>
                  </w:tcBorders>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019" w:type="dxa"/>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c>
                <w:tcPr>
                  <w:tcW w:w="1784" w:type="dxa"/>
                  <w:vMerge/>
                  <w:shd w:val="clear" w:color="auto" w:fill="auto"/>
                  <w:vAlign w:val="center"/>
                </w:tcPr>
                <w:p w:rsidR="009C44DB" w:rsidRPr="00C57236" w:rsidRDefault="009C44DB" w:rsidP="004F59CC">
                  <w:pPr>
                    <w:shd w:val="clear" w:color="auto" w:fill="FFFFFF"/>
                    <w:spacing w:after="0" w:line="240" w:lineRule="auto"/>
                    <w:ind w:firstLine="463"/>
                    <w:jc w:val="both"/>
                    <w:rPr>
                      <w:rFonts w:ascii="Times New Roman" w:eastAsia="Times New Roman" w:hAnsi="Times New Roman" w:cs="Times New Roman"/>
                      <w:iCs/>
                      <w:sz w:val="18"/>
                      <w:szCs w:val="20"/>
                      <w:lang w:eastAsia="ru-RU"/>
                    </w:rPr>
                  </w:pPr>
                </w:p>
              </w:tc>
            </w:tr>
          </w:tbl>
          <w:p w:rsidR="00AC39B1" w:rsidRPr="00DC5BBB" w:rsidRDefault="00AC39B1" w:rsidP="00B07422">
            <w:pPr>
              <w:ind w:firstLine="463"/>
              <w:jc w:val="both"/>
              <w:rPr>
                <w:sz w:val="24"/>
                <w:szCs w:val="24"/>
              </w:rPr>
            </w:pPr>
          </w:p>
          <w:p w:rsidR="009C44DB" w:rsidRDefault="001E081A" w:rsidP="00B07422">
            <w:pPr>
              <w:ind w:firstLine="463"/>
              <w:jc w:val="both"/>
              <w:rPr>
                <w:sz w:val="24"/>
                <w:szCs w:val="24"/>
              </w:rPr>
            </w:pPr>
            <w:r w:rsidRPr="001E081A">
              <w:rPr>
                <w:sz w:val="24"/>
                <w:szCs w:val="24"/>
              </w:rPr>
              <w:lastRenderedPageBreak/>
              <w:t xml:space="preserve">В других городах и </w:t>
            </w:r>
            <w:r w:rsidRPr="001E081A">
              <w:rPr>
                <w:sz w:val="24"/>
                <w:szCs w:val="24"/>
                <w:lang w:val="tt-RU"/>
              </w:rPr>
              <w:t>населенных пунктах</w:t>
            </w:r>
            <w:r w:rsidRPr="001E081A">
              <w:rPr>
                <w:sz w:val="24"/>
                <w:szCs w:val="24"/>
              </w:rPr>
              <w:t xml:space="preserve"> Республики Татарстан сохранен ранее установленный  уровень тарифов.</w:t>
            </w:r>
          </w:p>
          <w:tbl>
            <w:tblPr>
              <w:tblW w:w="1113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6038"/>
              <w:gridCol w:w="993"/>
              <w:gridCol w:w="32"/>
              <w:gridCol w:w="869"/>
              <w:gridCol w:w="1134"/>
              <w:gridCol w:w="932"/>
              <w:gridCol w:w="1139"/>
            </w:tblGrid>
            <w:tr w:rsidR="001E081A" w:rsidRPr="00C57236" w:rsidTr="00A50AB5">
              <w:trPr>
                <w:trHeight w:val="479"/>
                <w:jc w:val="center"/>
              </w:trPr>
              <w:tc>
                <w:tcPr>
                  <w:tcW w:w="6038" w:type="dxa"/>
                  <w:tcBorders>
                    <w:top w:val="single" w:sz="6" w:space="0" w:color="auto"/>
                    <w:left w:val="single" w:sz="6" w:space="0" w:color="auto"/>
                    <w:bottom w:val="single" w:sz="6" w:space="0" w:color="auto"/>
                  </w:tcBorders>
                  <w:shd w:val="clear" w:color="auto" w:fill="auto"/>
                  <w:hideMark/>
                </w:tcPr>
                <w:p w:rsidR="001E081A" w:rsidRPr="00C57236" w:rsidRDefault="001E081A" w:rsidP="00A50AB5">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Город</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Автобус</w:t>
                  </w:r>
                </w:p>
              </w:tc>
              <w:tc>
                <w:tcPr>
                  <w:tcW w:w="901" w:type="dxa"/>
                  <w:gridSpan w:val="2"/>
                  <w:tcBorders>
                    <w:top w:val="single" w:sz="6" w:space="0" w:color="auto"/>
                    <w:bottom w:val="single" w:sz="6" w:space="0" w:color="auto"/>
                  </w:tcBorders>
                  <w:shd w:val="clear" w:color="auto" w:fill="auto"/>
                  <w:hideMark/>
                </w:tcPr>
                <w:p w:rsidR="001E081A" w:rsidRPr="00C57236" w:rsidRDefault="001E081A" w:rsidP="00A50AB5">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Трамвай</w:t>
                  </w:r>
                </w:p>
              </w:tc>
              <w:tc>
                <w:tcPr>
                  <w:tcW w:w="1134" w:type="dxa"/>
                  <w:tcBorders>
                    <w:top w:val="single" w:sz="6" w:space="0" w:color="auto"/>
                    <w:bottom w:val="single" w:sz="6" w:space="0" w:color="auto"/>
                  </w:tcBorders>
                  <w:shd w:val="clear" w:color="auto" w:fill="auto"/>
                  <w:hideMark/>
                </w:tcPr>
                <w:p w:rsidR="001E081A" w:rsidRPr="00C57236" w:rsidRDefault="001E081A" w:rsidP="00A50AB5">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Троллейбус</w:t>
                  </w:r>
                </w:p>
              </w:tc>
              <w:tc>
                <w:tcPr>
                  <w:tcW w:w="932" w:type="dxa"/>
                  <w:tcBorders>
                    <w:top w:val="single" w:sz="6" w:space="0" w:color="auto"/>
                    <w:bottom w:val="single" w:sz="6" w:space="0" w:color="auto"/>
                  </w:tcBorders>
                  <w:shd w:val="clear" w:color="auto" w:fill="auto"/>
                  <w:hideMark/>
                </w:tcPr>
                <w:p w:rsidR="001E081A" w:rsidRPr="00C57236" w:rsidRDefault="001E081A" w:rsidP="00A50AB5">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Метро</w:t>
                  </w:r>
                </w:p>
              </w:tc>
              <w:tc>
                <w:tcPr>
                  <w:tcW w:w="1139" w:type="dxa"/>
                  <w:tcBorders>
                    <w:top w:val="single" w:sz="6" w:space="0" w:color="auto"/>
                    <w:bottom w:val="single" w:sz="6" w:space="0" w:color="auto"/>
                    <w:right w:val="single" w:sz="6" w:space="0" w:color="auto"/>
                  </w:tcBorders>
                  <w:shd w:val="clear" w:color="auto" w:fill="auto"/>
                  <w:hideMark/>
                </w:tcPr>
                <w:p w:rsidR="001E081A" w:rsidRPr="00C57236" w:rsidRDefault="001E081A" w:rsidP="00A50AB5">
                  <w:pPr>
                    <w:shd w:val="clear" w:color="auto" w:fill="FFFFFF"/>
                    <w:spacing w:after="0" w:line="240" w:lineRule="auto"/>
                    <w:ind w:hanging="64"/>
                    <w:jc w:val="center"/>
                    <w:rPr>
                      <w:rFonts w:ascii="Times New Roman" w:eastAsia="Calibri" w:hAnsi="Times New Roman" w:cs="Times New Roman"/>
                      <w:iCs/>
                      <w:color w:val="000000"/>
                      <w:sz w:val="18"/>
                      <w:lang w:eastAsia="ru-RU"/>
                    </w:rPr>
                  </w:pPr>
                  <w:r w:rsidRPr="00C57236">
                    <w:rPr>
                      <w:rFonts w:ascii="Times New Roman" w:eastAsia="Calibri" w:hAnsi="Times New Roman" w:cs="Times New Roman"/>
                      <w:bCs/>
                      <w:color w:val="000000"/>
                      <w:sz w:val="18"/>
                      <w:lang w:eastAsia="ru-RU"/>
                    </w:rPr>
                    <w:t>Провоз 1 места багажа</w:t>
                  </w:r>
                </w:p>
              </w:tc>
            </w:tr>
            <w:tr w:rsidR="001E081A" w:rsidRPr="00C57236" w:rsidTr="00A50AB5">
              <w:trPr>
                <w:trHeight w:val="231"/>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lang w:eastAsia="ru-RU"/>
                    </w:rPr>
                    <w:t>Аксубаево</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16.07.2010 №7-10/т </w:t>
                  </w:r>
                </w:p>
              </w:tc>
            </w:tr>
            <w:tr w:rsidR="001E081A" w:rsidRPr="00C57236" w:rsidTr="00A50AB5">
              <w:trPr>
                <w:trHeight w:val="231"/>
                <w:jc w:val="center"/>
              </w:trPr>
              <w:tc>
                <w:tcPr>
                  <w:tcW w:w="6038"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8</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8</w:t>
                  </w:r>
                </w:p>
              </w:tc>
            </w:tr>
            <w:tr w:rsidR="001E081A" w:rsidRPr="00C57236" w:rsidTr="00A50AB5">
              <w:trPr>
                <w:trHeight w:val="231"/>
                <w:jc w:val="center"/>
              </w:trPr>
              <w:tc>
                <w:tcPr>
                  <w:tcW w:w="11137" w:type="dxa"/>
                  <w:gridSpan w:val="7"/>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 xml:space="preserve">Бавлы </w:t>
                  </w:r>
                  <w:r w:rsidRPr="00C57236">
                    <w:rPr>
                      <w:rFonts w:ascii="Times New Roman" w:eastAsia="Calibri" w:hAnsi="Times New Roman" w:cs="Times New Roman"/>
                      <w:color w:val="000000"/>
                      <w:sz w:val="18"/>
                      <w:szCs w:val="20"/>
                      <w:lang w:eastAsia="ru-RU"/>
                    </w:rPr>
                    <w:t>постановление Госкомитета РТ по тарифам от 24.08.2012 №7-21/т</w:t>
                  </w:r>
                </w:p>
              </w:tc>
            </w:tr>
            <w:tr w:rsidR="001E081A" w:rsidRPr="00C57236" w:rsidTr="00A50AB5">
              <w:trPr>
                <w:trHeight w:val="231"/>
                <w:jc w:val="center"/>
              </w:trPr>
              <w:tc>
                <w:tcPr>
                  <w:tcW w:w="6038"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Бугульма</w:t>
                  </w:r>
                  <w:r w:rsidRPr="00C57236">
                    <w:rPr>
                      <w:rFonts w:ascii="Times New Roman" w:eastAsia="Calibri" w:hAnsi="Times New Roman" w:cs="Times New Roman"/>
                      <w:color w:val="000000"/>
                      <w:sz w:val="18"/>
                      <w:szCs w:val="20"/>
                      <w:lang w:eastAsia="ru-RU"/>
                    </w:rPr>
                    <w:t xml:space="preserve"> п</w:t>
                  </w:r>
                  <w:r w:rsidRPr="00C57236">
                    <w:rPr>
                      <w:rFonts w:ascii="Times New Roman" w:eastAsia="Calibri" w:hAnsi="Times New Roman" w:cs="Times New Roman"/>
                      <w:bCs/>
                      <w:color w:val="000000"/>
                      <w:sz w:val="18"/>
                      <w:szCs w:val="20"/>
                      <w:lang w:eastAsia="ru-RU"/>
                    </w:rPr>
                    <w:t>остановление Госкомитета РТ по тарифам</w:t>
                  </w:r>
                  <w:r w:rsidRPr="00C57236">
                    <w:rPr>
                      <w:rFonts w:ascii="Times New Roman" w:eastAsia="Calibri" w:hAnsi="Times New Roman" w:cs="Times New Roman"/>
                      <w:color w:val="000000"/>
                      <w:sz w:val="18"/>
                      <w:szCs w:val="20"/>
                      <w:lang w:eastAsia="ru-RU"/>
                    </w:rPr>
                    <w:t xml:space="preserve"> от 03.06.2016 № 7-7/т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13</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31"/>
                <w:jc w:val="center"/>
              </w:trPr>
              <w:tc>
                <w:tcPr>
                  <w:tcW w:w="11137" w:type="dxa"/>
                  <w:gridSpan w:val="7"/>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Буинск</w:t>
                  </w:r>
                  <w:r w:rsidRPr="00C57236">
                    <w:rPr>
                      <w:rFonts w:ascii="Times New Roman" w:eastAsia="Calibri" w:hAnsi="Times New Roman" w:cs="Times New Roman"/>
                      <w:color w:val="000000"/>
                      <w:sz w:val="18"/>
                      <w:szCs w:val="20"/>
                      <w:lang w:eastAsia="ru-RU"/>
                    </w:rPr>
                    <w:t>постановление Госкомитета РТ по тарифам от 16.04.2010 №7-9/т</w:t>
                  </w:r>
                </w:p>
              </w:tc>
            </w:tr>
            <w:tr w:rsidR="001E081A" w:rsidRPr="00C57236" w:rsidTr="00A50AB5">
              <w:trPr>
                <w:trHeight w:val="231"/>
                <w:jc w:val="center"/>
              </w:trPr>
              <w:tc>
                <w:tcPr>
                  <w:tcW w:w="6038"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8</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8</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Заинск</w:t>
                  </w:r>
                  <w:r w:rsidR="00AC39B1" w:rsidRPr="00AC39B1">
                    <w:rPr>
                      <w:rFonts w:ascii="Times New Roman" w:eastAsia="Calibri" w:hAnsi="Times New Roman" w:cs="Times New Roman"/>
                      <w:b/>
                      <w:color w:val="000000"/>
                      <w:sz w:val="24"/>
                      <w:szCs w:val="28"/>
                      <w:lang w:eastAsia="ru-RU"/>
                    </w:rPr>
                    <w:t xml:space="preserve"> </w:t>
                  </w:r>
                  <w:r w:rsidRPr="00C57236">
                    <w:rPr>
                      <w:rFonts w:ascii="Times New Roman" w:eastAsia="Calibri" w:hAnsi="Times New Roman" w:cs="Times New Roman"/>
                      <w:color w:val="000000"/>
                      <w:sz w:val="18"/>
                      <w:szCs w:val="20"/>
                      <w:lang w:eastAsia="ru-RU"/>
                    </w:rPr>
                    <w:t>постановление Госкомитета РТ по тарифам от 02.12.2016 № 7-19/т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17</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17</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13</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tcBorders>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 xml:space="preserve">Зеленодольск и п.г.т. Васильево </w:t>
                  </w:r>
                  <w:r w:rsidRPr="00C57236">
                    <w:rPr>
                      <w:rFonts w:ascii="Times New Roman" w:eastAsia="Calibri" w:hAnsi="Times New Roman" w:cs="Times New Roman"/>
                      <w:bCs/>
                      <w:color w:val="000000"/>
                      <w:sz w:val="18"/>
                      <w:szCs w:val="20"/>
                      <w:lang w:eastAsia="ru-RU"/>
                    </w:rPr>
                    <w:t>постановление Госкомитета РТ по тарифам</w:t>
                  </w:r>
                  <w:r w:rsidRPr="00C57236">
                    <w:rPr>
                      <w:rFonts w:ascii="Times New Roman" w:eastAsia="Calibri" w:hAnsi="Times New Roman" w:cs="Times New Roman"/>
                      <w:color w:val="000000"/>
                      <w:sz w:val="18"/>
                      <w:szCs w:val="20"/>
                      <w:lang w:eastAsia="ru-RU"/>
                    </w:rPr>
                    <w:t xml:space="preserve"> от 30.09.2016 № 7-14/т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Лениногорск</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17.06.2011 №7-24/т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 xml:space="preserve">перевозка пассажиров автобусом </w:t>
                  </w:r>
                  <w:r w:rsidRPr="00C57236">
                    <w:rPr>
                      <w:rFonts w:ascii="Times New Roman" w:eastAsia="Calibri" w:hAnsi="Times New Roman" w:cs="Times New Roman"/>
                      <w:color w:val="000000"/>
                      <w:sz w:val="18"/>
                      <w:szCs w:val="20"/>
                      <w:lang w:eastAsia="ru-RU"/>
                    </w:rPr>
                    <w:cr/>
                    <w:t xml:space="preserve"> г.Лениногорск и с.Тимяшево</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перевозка пассажиров автобусом из г.Лениногорск до с.Тимяшево и из с.Тимяшево до г.Лениногорск</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Мамадыш</w:t>
                  </w:r>
                  <w:r w:rsidR="00AC39B1" w:rsidRPr="00AC39B1">
                    <w:rPr>
                      <w:rFonts w:ascii="Times New Roman" w:eastAsia="Calibri" w:hAnsi="Times New Roman" w:cs="Times New Roman"/>
                      <w:b/>
                      <w:color w:val="000000"/>
                      <w:sz w:val="24"/>
                      <w:szCs w:val="28"/>
                      <w:lang w:eastAsia="ru-RU"/>
                    </w:rPr>
                    <w:t xml:space="preserve"> </w:t>
                  </w:r>
                  <w:r w:rsidRPr="00C57236">
                    <w:rPr>
                      <w:rFonts w:ascii="Times New Roman" w:eastAsia="Calibri" w:hAnsi="Times New Roman" w:cs="Times New Roman"/>
                      <w:color w:val="000000"/>
                      <w:sz w:val="18"/>
                      <w:szCs w:val="20"/>
                      <w:lang w:eastAsia="ru-RU"/>
                    </w:rPr>
                    <w:t>постановление Госкомитета РТ по тарифам от 23.12.2016 № 7-23/т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17</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17</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13</w:t>
                  </w:r>
                </w:p>
              </w:tc>
              <w:tc>
                <w:tcPr>
                  <w:tcW w:w="901"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vMerge/>
                  <w:tcBorders>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AC39B1" w:rsidRDefault="001E081A" w:rsidP="00AC39B1">
                  <w:pPr>
                    <w:shd w:val="clear" w:color="auto" w:fill="FFFFFF"/>
                    <w:spacing w:after="0" w:line="240" w:lineRule="auto"/>
                    <w:ind w:firstLine="6"/>
                    <w:jc w:val="both"/>
                    <w:rPr>
                      <w:rFonts w:ascii="Times New Roman" w:eastAsia="Calibri" w:hAnsi="Times New Roman" w:cs="Times New Roman"/>
                      <w:color w:val="000000"/>
                      <w:sz w:val="18"/>
                      <w:szCs w:val="20"/>
                      <w:lang w:eastAsia="ru-RU"/>
                    </w:rPr>
                  </w:pPr>
                  <w:r w:rsidRPr="00C57236">
                    <w:rPr>
                      <w:rFonts w:ascii="Times New Roman" w:eastAsia="Calibri" w:hAnsi="Times New Roman" w:cs="Times New Roman"/>
                      <w:b/>
                      <w:color w:val="000000"/>
                      <w:sz w:val="24"/>
                      <w:szCs w:val="24"/>
                      <w:lang w:eastAsia="ru-RU"/>
                    </w:rPr>
                    <w:t>Мензелинск</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30.06.2010 № 7-1/т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Набережные Челны</w:t>
                  </w:r>
                  <w:r w:rsidRPr="00C57236">
                    <w:rPr>
                      <w:rFonts w:ascii="Times New Roman" w:eastAsia="Calibri" w:hAnsi="Times New Roman" w:cs="Times New Roman"/>
                      <w:color w:val="000000"/>
                      <w:sz w:val="24"/>
                      <w:szCs w:val="28"/>
                      <w:lang w:eastAsia="ru-RU"/>
                    </w:rPr>
                    <w:t xml:space="preserve"> </w:t>
                  </w:r>
                  <w:r w:rsidRPr="00C57236">
                    <w:rPr>
                      <w:rFonts w:ascii="Times New Roman" w:eastAsia="Calibri" w:hAnsi="Times New Roman" w:cs="Times New Roman"/>
                      <w:bCs/>
                      <w:color w:val="000000"/>
                      <w:sz w:val="18"/>
                      <w:szCs w:val="20"/>
                      <w:lang w:eastAsia="ru-RU"/>
                    </w:rPr>
                    <w:t>постановление</w:t>
                  </w:r>
                  <w:r w:rsidRPr="00C57236">
                    <w:rPr>
                      <w:rFonts w:ascii="Times New Roman" w:eastAsia="Calibri" w:hAnsi="Times New Roman" w:cs="Times New Roman"/>
                      <w:color w:val="000000"/>
                      <w:sz w:val="18"/>
                      <w:szCs w:val="20"/>
                      <w:lang w:eastAsia="ru-RU"/>
                    </w:rPr>
                    <w:t xml:space="preserve"> </w:t>
                  </w:r>
                  <w:r w:rsidRPr="00C57236">
                    <w:rPr>
                      <w:rFonts w:ascii="Times New Roman" w:eastAsia="Calibri" w:hAnsi="Times New Roman" w:cs="Times New Roman"/>
                      <w:bCs/>
                      <w:color w:val="000000"/>
                      <w:sz w:val="18"/>
                      <w:szCs w:val="20"/>
                      <w:lang w:eastAsia="ru-RU"/>
                    </w:rPr>
                    <w:t xml:space="preserve">Госкомитета РТ по тарифам </w:t>
                  </w:r>
                  <w:hyperlink r:id="rId13" w:history="1">
                    <w:r w:rsidRPr="00C57236">
                      <w:rPr>
                        <w:rFonts w:ascii="Times New Roman" w:eastAsia="Calibri" w:hAnsi="Times New Roman" w:cs="Times New Roman"/>
                        <w:color w:val="000000"/>
                        <w:sz w:val="18"/>
                        <w:szCs w:val="20"/>
                        <w:lang w:eastAsia="ru-RU"/>
                      </w:rPr>
                      <w:t>от 21.04.201</w:t>
                    </w:r>
                  </w:hyperlink>
                  <w:r w:rsidRPr="00C57236">
                    <w:rPr>
                      <w:rFonts w:ascii="Times New Roman" w:eastAsia="Calibri" w:hAnsi="Times New Roman" w:cs="Times New Roman"/>
                      <w:color w:val="000000"/>
                      <w:sz w:val="18"/>
                      <w:szCs w:val="20"/>
                      <w:lang w:eastAsia="ru-RU"/>
                    </w:rPr>
                    <w:t>7 № 7-2/т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lastRenderedPageBreak/>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22</w:t>
                  </w: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Times New Roman" w:hAnsi="Times New Roman" w:cs="Times New Roman"/>
                      <w:iCs/>
                      <w:sz w:val="18"/>
                      <w:szCs w:val="20"/>
                      <w:lang w:eastAsia="ru-RU"/>
                    </w:rPr>
                  </w:pPr>
                  <w:r w:rsidRPr="00C57236">
                    <w:rPr>
                      <w:rFonts w:ascii="Times New Roman" w:eastAsia="Calibri" w:hAnsi="Times New Roman" w:cs="Times New Roman"/>
                      <w:color w:val="000000"/>
                      <w:sz w:val="18"/>
                      <w:szCs w:val="20"/>
                      <w:lang w:eastAsia="ru-RU"/>
                    </w:rPr>
                    <w:t>20</w:t>
                  </w: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C39B1">
              <w:trPr>
                <w:trHeight w:val="23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val="en-US" w:eastAsia="ru-RU"/>
                    </w:rPr>
                    <w:t>15</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tcBorders>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 xml:space="preserve">Нижнекамск </w:t>
                  </w:r>
                  <w:r w:rsidRPr="00C57236">
                    <w:rPr>
                      <w:rFonts w:ascii="Times New Roman" w:eastAsia="Calibri" w:hAnsi="Times New Roman" w:cs="Times New Roman"/>
                      <w:bCs/>
                      <w:color w:val="000000"/>
                      <w:sz w:val="18"/>
                      <w:szCs w:val="20"/>
                      <w:lang w:eastAsia="ru-RU"/>
                    </w:rPr>
                    <w:t>постановление Госкомитета РТ по тарифам</w:t>
                  </w:r>
                  <w:r w:rsidRPr="00C57236">
                    <w:rPr>
                      <w:rFonts w:ascii="Times New Roman" w:eastAsia="Calibri" w:hAnsi="Times New Roman" w:cs="Times New Roman"/>
                      <w:color w:val="000000"/>
                      <w:sz w:val="18"/>
                      <w:szCs w:val="20"/>
                      <w:lang w:eastAsia="ru-RU"/>
                    </w:rPr>
                    <w:t xml:space="preserve"> от 25.11.2016 №7-18/т </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1025" w:type="dxa"/>
                  <w:gridSpan w:val="2"/>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c>
                <w:tcPr>
                  <w:tcW w:w="869" w:type="dxa"/>
                  <w:tcBorders>
                    <w:top w:val="single" w:sz="6" w:space="0" w:color="auto"/>
                    <w:bottom w:val="single" w:sz="6" w:space="0" w:color="auto"/>
                  </w:tcBorders>
                  <w:shd w:val="clear" w:color="auto" w:fill="auto"/>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bottom w:val="single" w:sz="6" w:space="0" w:color="auto"/>
                  </w:tcBorders>
                  <w:shd w:val="clear" w:color="auto" w:fill="auto"/>
                  <w:vAlign w:val="center"/>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22</w:t>
                  </w:r>
                </w:p>
              </w:tc>
            </w:tr>
            <w:tr w:rsidR="001E081A" w:rsidRPr="00C57236" w:rsidTr="00A50AB5">
              <w:trPr>
                <w:trHeight w:val="280"/>
                <w:jc w:val="center"/>
              </w:trPr>
              <w:tc>
                <w:tcPr>
                  <w:tcW w:w="9998" w:type="dxa"/>
                  <w:gridSpan w:val="6"/>
                  <w:tcBorders>
                    <w:top w:val="single" w:sz="6" w:space="0" w:color="auto"/>
                    <w:bottom w:val="single" w:sz="6" w:space="0" w:color="auto"/>
                  </w:tcBorders>
                  <w:shd w:val="clear" w:color="auto" w:fill="auto"/>
                  <w:hideMark/>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билетами длительного пользования:</w:t>
                  </w: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hideMark/>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20</w:t>
                  </w:r>
                </w:p>
              </w:tc>
              <w:tc>
                <w:tcPr>
                  <w:tcW w:w="901" w:type="dxa"/>
                  <w:gridSpan w:val="2"/>
                  <w:tcBorders>
                    <w:top w:val="single" w:sz="6" w:space="0" w:color="auto"/>
                    <w:bottom w:val="single" w:sz="6" w:space="0" w:color="auto"/>
                  </w:tcBorders>
                  <w:shd w:val="clear" w:color="auto" w:fill="auto"/>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C39B1">
              <w:trPr>
                <w:trHeight w:val="72"/>
                <w:jc w:val="center"/>
              </w:trPr>
              <w:tc>
                <w:tcPr>
                  <w:tcW w:w="6038" w:type="dxa"/>
                  <w:tcBorders>
                    <w:top w:val="single" w:sz="6" w:space="0" w:color="auto"/>
                    <w:bottom w:val="single" w:sz="6" w:space="0" w:color="auto"/>
                  </w:tcBorders>
                  <w:shd w:val="clear" w:color="auto" w:fill="auto"/>
                  <w:hideMark/>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6" w:space="0" w:color="auto"/>
                  </w:tcBorders>
                  <w:shd w:val="clear" w:color="auto" w:fill="auto"/>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tcBorders>
                    <w:top w:val="single" w:sz="6" w:space="0" w:color="auto"/>
                    <w:bottom w:val="single" w:sz="6" w:space="0" w:color="auto"/>
                  </w:tcBorders>
                  <w:shd w:val="clear" w:color="auto" w:fill="auto"/>
                  <w:vAlign w:val="center"/>
                  <w:hideMark/>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Новошешминск</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28.09.2012 №7-26/т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13</w:t>
                  </w:r>
                </w:p>
              </w:tc>
              <w:tc>
                <w:tcPr>
                  <w:tcW w:w="901" w:type="dxa"/>
                  <w:gridSpan w:val="2"/>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13</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билетом длительного пользования на 50 и более поездок</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tcBorders>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 xml:space="preserve">Нурлат </w:t>
                  </w:r>
                  <w:r w:rsidRPr="00C57236">
                    <w:rPr>
                      <w:rFonts w:ascii="Times New Roman" w:eastAsia="Calibri" w:hAnsi="Times New Roman" w:cs="Times New Roman"/>
                      <w:color w:val="000000"/>
                      <w:sz w:val="18"/>
                      <w:szCs w:val="20"/>
                      <w:lang w:eastAsia="ru-RU"/>
                    </w:rPr>
                    <w:t>постановление Госкомитета РТ по тарифам от 28.03.2014 № 7-7/т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cr/>
                    <w:t>15</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val="restart"/>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оплате проезда билетом длительного пользования на 50 и более поездок</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tcBorders>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Рыбная Слобода</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24.08.2012 №7-22/т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4"/>
                      <w:lang w:eastAsia="ru-RU"/>
                    </w:rPr>
                    <w:t>Сарманово</w:t>
                  </w:r>
                  <w:r w:rsidRPr="00C57236">
                    <w:rPr>
                      <w:rFonts w:ascii="Times New Roman" w:eastAsia="Calibri" w:hAnsi="Times New Roman" w:cs="Times New Roman"/>
                      <w:color w:val="000000"/>
                      <w:sz w:val="18"/>
                      <w:szCs w:val="20"/>
                      <w:lang w:eastAsia="ru-RU"/>
                    </w:rPr>
                    <w:t xml:space="preserve"> постановление Госкомитета РТ по тарифам от 05.11.2009 №7-22/т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vAlign w:val="center"/>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tcBorders>
                    <w:top w:val="single" w:sz="6" w:space="0" w:color="auto"/>
                    <w:bottom w:val="single" w:sz="6"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b/>
                      <w:color w:val="000000"/>
                      <w:sz w:val="24"/>
                      <w:szCs w:val="28"/>
                      <w:lang w:eastAsia="ru-RU"/>
                    </w:rPr>
                    <w:t>Чистополь</w:t>
                  </w:r>
                  <w:r w:rsidR="0066523F" w:rsidRPr="0066523F">
                    <w:rPr>
                      <w:rFonts w:ascii="Times New Roman" w:eastAsia="Calibri" w:hAnsi="Times New Roman" w:cs="Times New Roman"/>
                      <w:b/>
                      <w:color w:val="000000"/>
                      <w:sz w:val="24"/>
                      <w:szCs w:val="28"/>
                      <w:lang w:eastAsia="ru-RU"/>
                    </w:rPr>
                    <w:t xml:space="preserve"> </w:t>
                  </w:r>
                  <w:r w:rsidRPr="00C57236">
                    <w:rPr>
                      <w:rFonts w:ascii="Times New Roman" w:eastAsia="Calibri" w:hAnsi="Times New Roman" w:cs="Times New Roman"/>
                      <w:color w:val="000000"/>
                      <w:sz w:val="18"/>
                      <w:szCs w:val="20"/>
                      <w:lang w:eastAsia="ru-RU"/>
                    </w:rPr>
                    <w:t>постановление Госкомитета РТ по тарифам от 23.12.2016 № 7-21/т</w:t>
                  </w: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tc>
              <w:tc>
                <w:tcPr>
                  <w:tcW w:w="901" w:type="dxa"/>
                  <w:gridSpan w:val="2"/>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val="restart"/>
                  <w:tcBorders>
                    <w:top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18</w:t>
                  </w:r>
                </w:p>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 поездка</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6038" w:type="dxa"/>
                  <w:tcBorders>
                    <w:top w:val="single" w:sz="6" w:space="0" w:color="auto"/>
                    <w:bottom w:val="single" w:sz="6" w:space="0" w:color="auto"/>
                  </w:tcBorders>
                  <w:shd w:val="clear" w:color="auto" w:fill="auto"/>
                </w:tcPr>
                <w:p w:rsidR="001E081A" w:rsidRPr="00C57236" w:rsidRDefault="001E081A" w:rsidP="0066523F">
                  <w:pPr>
                    <w:shd w:val="clear" w:color="auto" w:fill="FFFFFF"/>
                    <w:spacing w:after="0" w:line="240" w:lineRule="auto"/>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50 и более поездок</w:t>
                  </w:r>
                </w:p>
              </w:tc>
              <w:tc>
                <w:tcPr>
                  <w:tcW w:w="993" w:type="dxa"/>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center"/>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10</w:t>
                  </w:r>
                </w:p>
              </w:tc>
              <w:tc>
                <w:tcPr>
                  <w:tcW w:w="901" w:type="dxa"/>
                  <w:gridSpan w:val="2"/>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6" w:space="0" w:color="auto"/>
                  </w:tcBorders>
                  <w:shd w:val="clear" w:color="auto" w:fill="auto"/>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vMerge/>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r>
            <w:tr w:rsidR="001E081A" w:rsidRPr="00C57236" w:rsidTr="00A50AB5">
              <w:trPr>
                <w:trHeight w:val="280"/>
                <w:jc w:val="center"/>
              </w:trPr>
              <w:tc>
                <w:tcPr>
                  <w:tcW w:w="11137" w:type="dxa"/>
                  <w:gridSpan w:val="7"/>
                  <w:tcBorders>
                    <w:top w:val="single" w:sz="6" w:space="0" w:color="auto"/>
                    <w:bottom w:val="single" w:sz="6" w:space="0" w:color="auto"/>
                  </w:tcBorders>
                  <w:shd w:val="clear" w:color="auto" w:fill="auto"/>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b/>
                      <w:iCs/>
                      <w:color w:val="000000"/>
                      <w:sz w:val="24"/>
                      <w:szCs w:val="24"/>
                      <w:lang w:eastAsia="ru-RU"/>
                    </w:rPr>
                  </w:pPr>
                  <w:r w:rsidRPr="00C57236">
                    <w:rPr>
                      <w:rFonts w:ascii="Times New Roman" w:eastAsia="Calibri" w:hAnsi="Times New Roman" w:cs="Times New Roman"/>
                      <w:b/>
                      <w:color w:val="000000"/>
                      <w:sz w:val="24"/>
                      <w:szCs w:val="24"/>
                      <w:lang w:eastAsia="ru-RU"/>
                    </w:rPr>
                    <w:t xml:space="preserve">Пос. железнодорожной станции Высокая Гора и село Высокая Гора Высокогорского района РТ </w:t>
                  </w:r>
                </w:p>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постановление Госкомитета РТ по тарифам от 06.03.2014 №7-4/т</w:t>
                  </w:r>
                </w:p>
              </w:tc>
            </w:tr>
            <w:tr w:rsidR="001E081A" w:rsidRPr="00C57236" w:rsidTr="00A50AB5">
              <w:trPr>
                <w:trHeight w:val="280"/>
                <w:jc w:val="center"/>
              </w:trPr>
              <w:tc>
                <w:tcPr>
                  <w:tcW w:w="6038" w:type="dxa"/>
                  <w:tcBorders>
                    <w:top w:val="single" w:sz="6" w:space="0" w:color="auto"/>
                    <w:bottom w:val="single" w:sz="8" w:space="0" w:color="auto"/>
                  </w:tcBorders>
                  <w:shd w:val="clear" w:color="auto" w:fill="auto"/>
                </w:tcPr>
                <w:p w:rsidR="001E081A" w:rsidRPr="00C57236" w:rsidRDefault="001E081A" w:rsidP="0066523F">
                  <w:pPr>
                    <w:shd w:val="clear" w:color="auto" w:fill="FFFFFF"/>
                    <w:spacing w:after="0" w:line="240" w:lineRule="auto"/>
                    <w:ind w:firstLine="6"/>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При приобретении билета в салоне транспортного средства</w:t>
                  </w:r>
                </w:p>
              </w:tc>
              <w:tc>
                <w:tcPr>
                  <w:tcW w:w="993" w:type="dxa"/>
                  <w:tcBorders>
                    <w:top w:val="single" w:sz="6" w:space="0" w:color="auto"/>
                    <w:bottom w:val="single" w:sz="8" w:space="0" w:color="auto"/>
                  </w:tcBorders>
                  <w:shd w:val="clear" w:color="auto" w:fill="auto"/>
                  <w:vAlign w:val="center"/>
                </w:tcPr>
                <w:p w:rsidR="001E081A" w:rsidRPr="00C57236" w:rsidRDefault="001E081A" w:rsidP="00AC39B1">
                  <w:pPr>
                    <w:shd w:val="clear" w:color="auto" w:fill="FFFFFF"/>
                    <w:spacing w:after="0" w:line="240" w:lineRule="auto"/>
                    <w:ind w:hanging="64"/>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c>
                <w:tcPr>
                  <w:tcW w:w="901" w:type="dxa"/>
                  <w:gridSpan w:val="2"/>
                  <w:tcBorders>
                    <w:top w:val="single" w:sz="6" w:space="0" w:color="auto"/>
                    <w:bottom w:val="single" w:sz="8"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highlight w:val="yellow"/>
                      <w:lang w:eastAsia="ru-RU"/>
                    </w:rPr>
                  </w:pPr>
                </w:p>
              </w:tc>
              <w:tc>
                <w:tcPr>
                  <w:tcW w:w="1134" w:type="dxa"/>
                  <w:tcBorders>
                    <w:top w:val="single" w:sz="6" w:space="0" w:color="auto"/>
                    <w:bottom w:val="single" w:sz="8"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932" w:type="dxa"/>
                  <w:tcBorders>
                    <w:top w:val="single" w:sz="6" w:space="0" w:color="auto"/>
                    <w:bottom w:val="single" w:sz="8"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p>
              </w:tc>
              <w:tc>
                <w:tcPr>
                  <w:tcW w:w="1139" w:type="dxa"/>
                  <w:tcBorders>
                    <w:bottom w:val="single" w:sz="8" w:space="0" w:color="auto"/>
                  </w:tcBorders>
                  <w:shd w:val="clear" w:color="auto" w:fill="auto"/>
                  <w:vAlign w:val="center"/>
                </w:tcPr>
                <w:p w:rsidR="001E081A" w:rsidRPr="00C57236" w:rsidRDefault="001E081A" w:rsidP="00B07422">
                  <w:pPr>
                    <w:shd w:val="clear" w:color="auto" w:fill="FFFFFF"/>
                    <w:spacing w:after="0" w:line="240" w:lineRule="auto"/>
                    <w:ind w:firstLine="463"/>
                    <w:jc w:val="both"/>
                    <w:rPr>
                      <w:rFonts w:ascii="Times New Roman" w:eastAsia="Calibri" w:hAnsi="Times New Roman" w:cs="Times New Roman"/>
                      <w:iCs/>
                      <w:color w:val="000000"/>
                      <w:sz w:val="18"/>
                      <w:szCs w:val="20"/>
                      <w:lang w:eastAsia="ru-RU"/>
                    </w:rPr>
                  </w:pPr>
                  <w:r w:rsidRPr="00C57236">
                    <w:rPr>
                      <w:rFonts w:ascii="Times New Roman" w:eastAsia="Calibri" w:hAnsi="Times New Roman" w:cs="Times New Roman"/>
                      <w:color w:val="000000"/>
                      <w:sz w:val="18"/>
                      <w:szCs w:val="20"/>
                      <w:lang w:eastAsia="ru-RU"/>
                    </w:rPr>
                    <w:t>15</w:t>
                  </w:r>
                </w:p>
              </w:tc>
            </w:tr>
          </w:tbl>
          <w:p w:rsidR="001E081A" w:rsidRPr="001E081A" w:rsidRDefault="001E081A" w:rsidP="00B07422">
            <w:pPr>
              <w:ind w:firstLine="463"/>
              <w:jc w:val="both"/>
              <w:rPr>
                <w:sz w:val="24"/>
                <w:szCs w:val="24"/>
                <w:shd w:val="clear" w:color="auto" w:fill="FFFFFF"/>
              </w:rPr>
            </w:pPr>
            <w:r w:rsidRPr="001E081A">
              <w:rPr>
                <w:sz w:val="24"/>
                <w:szCs w:val="24"/>
                <w:shd w:val="clear" w:color="auto" w:fill="FFFFFF"/>
              </w:rPr>
              <w:t xml:space="preserve">Примечание: </w:t>
            </w:r>
            <w:r w:rsidRPr="001E081A">
              <w:rPr>
                <w:shd w:val="clear" w:color="auto" w:fill="FFFFFF"/>
              </w:rPr>
              <w:t>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муниципальных образованиях «город Агрыз», «город Азнакаево», «село Актаныш», «город Балтаси», «п.г.т. Богатые Сабы», «село Шемордан», «город Елабуга», «город Кукмор», «город Менделеевск» уполномоченными органами местного самоуправления регулярные перевозки по муниципальным маршрутам определены как регулярные перевозки по нерегулируемым тарифам. Перевозки в указанных муниципальных образованиях осуществляются с применением тарифов, установленных перевозчиком.</w:t>
            </w:r>
          </w:p>
          <w:p w:rsidR="001E081A" w:rsidRDefault="001E081A" w:rsidP="00B07422">
            <w:pPr>
              <w:tabs>
                <w:tab w:val="left" w:pos="993"/>
              </w:tabs>
              <w:ind w:firstLine="463"/>
              <w:jc w:val="both"/>
              <w:rPr>
                <w:sz w:val="24"/>
                <w:szCs w:val="24"/>
                <w:u w:val="single"/>
                <w:shd w:val="clear" w:color="auto" w:fill="FFFFFF"/>
              </w:rPr>
            </w:pPr>
          </w:p>
          <w:p w:rsidR="001E081A" w:rsidRDefault="001E081A" w:rsidP="00B07422">
            <w:pPr>
              <w:tabs>
                <w:tab w:val="left" w:pos="993"/>
              </w:tabs>
              <w:ind w:firstLine="463"/>
              <w:jc w:val="both"/>
              <w:rPr>
                <w:iCs/>
                <w:sz w:val="24"/>
                <w:szCs w:val="24"/>
                <w:shd w:val="clear" w:color="auto" w:fill="FFFFFF"/>
              </w:rPr>
            </w:pPr>
            <w:r w:rsidRPr="002D5BAA">
              <w:rPr>
                <w:sz w:val="24"/>
                <w:szCs w:val="24"/>
                <w:u w:val="single"/>
                <w:shd w:val="clear" w:color="auto" w:fill="FFFFFF"/>
              </w:rPr>
              <w:t>Перевозки автомобильным транспортом в пригородном сообщении</w:t>
            </w:r>
            <w:r>
              <w:rPr>
                <w:sz w:val="24"/>
                <w:szCs w:val="24"/>
                <w:shd w:val="clear" w:color="auto" w:fill="FFFFFF"/>
              </w:rPr>
              <w:t xml:space="preserve">. </w:t>
            </w:r>
          </w:p>
          <w:p w:rsidR="001E081A" w:rsidRPr="00C57236" w:rsidRDefault="001E081A" w:rsidP="00B07422">
            <w:pPr>
              <w:tabs>
                <w:tab w:val="left" w:pos="993"/>
              </w:tabs>
              <w:ind w:firstLine="463"/>
              <w:jc w:val="both"/>
              <w:rPr>
                <w:rFonts w:eastAsiaTheme="minorHAnsi"/>
                <w:iCs/>
                <w:color w:val="FF0000"/>
                <w:sz w:val="24"/>
                <w:szCs w:val="24"/>
              </w:rPr>
            </w:pPr>
            <w:r w:rsidRPr="00C57236">
              <w:rPr>
                <w:sz w:val="24"/>
                <w:szCs w:val="24"/>
                <w:shd w:val="clear" w:color="auto" w:fill="FFFFFF"/>
              </w:rPr>
              <w:t xml:space="preserve">В 2018 году Госкомитетом установлены предельные максимальные тарифы на регулярные перевозки пассажиров и багажа автомобильным транспортом в пригородном сообщении </w:t>
            </w:r>
            <w:r w:rsidRPr="00C57236">
              <w:rPr>
                <w:rFonts w:eastAsiaTheme="minorHAnsi"/>
                <w:sz w:val="24"/>
                <w:szCs w:val="24"/>
              </w:rPr>
              <w:t>в Альметьевском, Арском и Лениногорском муниципальных районах Республики Татарстан.</w:t>
            </w:r>
          </w:p>
          <w:tbl>
            <w:tblPr>
              <w:tblW w:w="11041" w:type="dxa"/>
              <w:jc w:val="center"/>
              <w:shd w:val="clear" w:color="auto" w:fill="FBD4B4"/>
              <w:tblLook w:val="04A0" w:firstRow="1" w:lastRow="0" w:firstColumn="1" w:lastColumn="0" w:noHBand="0" w:noVBand="1"/>
            </w:tblPr>
            <w:tblGrid>
              <w:gridCol w:w="602"/>
              <w:gridCol w:w="7464"/>
              <w:gridCol w:w="1418"/>
              <w:gridCol w:w="1557"/>
            </w:tblGrid>
            <w:tr w:rsidR="001E081A" w:rsidRPr="00C57236" w:rsidTr="00AC39B1">
              <w:trPr>
                <w:trHeight w:val="553"/>
                <w:jc w:val="center"/>
              </w:trPr>
              <w:tc>
                <w:tcPr>
                  <w:tcW w:w="60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E081A" w:rsidRPr="00C1052F" w:rsidRDefault="001E081A" w:rsidP="00AC39B1">
                  <w:pPr>
                    <w:spacing w:after="0" w:line="240" w:lineRule="auto"/>
                    <w:ind w:right="-481" w:firstLine="17"/>
                    <w:jc w:val="both"/>
                    <w:rPr>
                      <w:rFonts w:ascii="Times New Roman" w:hAnsi="Times New Roman" w:cs="Times New Roman"/>
                      <w:iCs/>
                      <w:sz w:val="16"/>
                      <w:szCs w:val="16"/>
                    </w:rPr>
                  </w:pPr>
                  <w:r w:rsidRPr="00C1052F">
                    <w:rPr>
                      <w:rFonts w:ascii="Times New Roman" w:hAnsi="Times New Roman" w:cs="Times New Roman"/>
                      <w:sz w:val="16"/>
                      <w:szCs w:val="16"/>
                    </w:rPr>
                    <w:t>№</w:t>
                  </w:r>
                  <w:r w:rsidRPr="00C1052F">
                    <w:rPr>
                      <w:rFonts w:ascii="Times New Roman" w:hAnsi="Times New Roman" w:cs="Times New Roman"/>
                      <w:sz w:val="16"/>
                      <w:szCs w:val="16"/>
                    </w:rPr>
                    <w:br/>
                    <w:t>п/п</w:t>
                  </w:r>
                </w:p>
              </w:tc>
              <w:tc>
                <w:tcPr>
                  <w:tcW w:w="7464"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B07422">
                  <w:pPr>
                    <w:spacing w:after="0" w:line="240" w:lineRule="auto"/>
                    <w:ind w:firstLine="463"/>
                    <w:jc w:val="both"/>
                    <w:rPr>
                      <w:rFonts w:ascii="Times New Roman" w:hAnsi="Times New Roman" w:cs="Times New Roman"/>
                      <w:iCs/>
                      <w:sz w:val="16"/>
                      <w:szCs w:val="16"/>
                    </w:rPr>
                  </w:pPr>
                  <w:r w:rsidRPr="00C1052F">
                    <w:rPr>
                      <w:rFonts w:ascii="Times New Roman" w:hAnsi="Times New Roman" w:cs="Times New Roman"/>
                      <w:bCs/>
                      <w:sz w:val="16"/>
                      <w:szCs w:val="16"/>
                    </w:rPr>
                    <w:t>Муниципальное образование</w:t>
                  </w:r>
                </w:p>
              </w:tc>
              <w:tc>
                <w:tcPr>
                  <w:tcW w:w="1418"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AC39B1">
                  <w:pPr>
                    <w:spacing w:after="0" w:line="240" w:lineRule="auto"/>
                    <w:jc w:val="center"/>
                    <w:rPr>
                      <w:rFonts w:ascii="Times New Roman" w:hAnsi="Times New Roman" w:cs="Times New Roman"/>
                      <w:iCs/>
                      <w:sz w:val="16"/>
                      <w:szCs w:val="16"/>
                    </w:rPr>
                  </w:pPr>
                  <w:r w:rsidRPr="00C1052F">
                    <w:rPr>
                      <w:rFonts w:ascii="Times New Roman" w:hAnsi="Times New Roman" w:cs="Times New Roman"/>
                      <w:bCs/>
                      <w:sz w:val="16"/>
                      <w:szCs w:val="16"/>
                    </w:rPr>
                    <w:t>Перевозка пассажиров, руб./пасс./км</w:t>
                  </w:r>
                </w:p>
              </w:tc>
              <w:tc>
                <w:tcPr>
                  <w:tcW w:w="1557"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AC39B1">
                  <w:pPr>
                    <w:spacing w:after="0" w:line="240" w:lineRule="auto"/>
                    <w:jc w:val="center"/>
                    <w:rPr>
                      <w:rFonts w:ascii="Times New Roman" w:hAnsi="Times New Roman" w:cs="Times New Roman"/>
                      <w:iCs/>
                      <w:sz w:val="16"/>
                      <w:szCs w:val="16"/>
                    </w:rPr>
                  </w:pPr>
                  <w:r w:rsidRPr="00C1052F">
                    <w:rPr>
                      <w:rFonts w:ascii="Times New Roman" w:hAnsi="Times New Roman" w:cs="Times New Roman"/>
                      <w:bCs/>
                      <w:sz w:val="16"/>
                      <w:szCs w:val="16"/>
                    </w:rPr>
                    <w:t>Провоз багажа, руб./км</w:t>
                  </w:r>
                </w:p>
              </w:tc>
            </w:tr>
            <w:tr w:rsidR="001E081A" w:rsidRPr="00C57236" w:rsidTr="00AC39B1">
              <w:trPr>
                <w:trHeight w:val="399"/>
                <w:jc w:val="center"/>
              </w:trPr>
              <w:tc>
                <w:tcPr>
                  <w:tcW w:w="602"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AC39B1">
                  <w:pPr>
                    <w:spacing w:after="0" w:line="240" w:lineRule="auto"/>
                    <w:ind w:right="-481" w:firstLine="17"/>
                    <w:jc w:val="both"/>
                    <w:rPr>
                      <w:rFonts w:ascii="Times New Roman" w:hAnsi="Times New Roman" w:cs="Times New Roman"/>
                      <w:iCs/>
                      <w:sz w:val="20"/>
                      <w:szCs w:val="20"/>
                    </w:rPr>
                  </w:pPr>
                  <w:r w:rsidRPr="00C57236">
                    <w:rPr>
                      <w:rFonts w:ascii="Times New Roman" w:hAnsi="Times New Roman" w:cs="Times New Roman"/>
                      <w:sz w:val="20"/>
                      <w:szCs w:val="20"/>
                    </w:rPr>
                    <w:t>1</w:t>
                  </w:r>
                </w:p>
              </w:tc>
              <w:tc>
                <w:tcPr>
                  <w:tcW w:w="7464" w:type="dxa"/>
                  <w:tcBorders>
                    <w:top w:val="nil"/>
                    <w:left w:val="nil"/>
                    <w:bottom w:val="single" w:sz="8" w:space="0" w:color="auto"/>
                    <w:right w:val="single" w:sz="4" w:space="0" w:color="auto"/>
                  </w:tcBorders>
                  <w:shd w:val="clear" w:color="auto" w:fill="FFFFFF"/>
                  <w:vAlign w:val="center"/>
                </w:tcPr>
                <w:p w:rsidR="001E081A" w:rsidRPr="00C57236" w:rsidRDefault="001E081A" w:rsidP="00A529A4">
                  <w:pPr>
                    <w:spacing w:after="0" w:line="240" w:lineRule="auto"/>
                    <w:jc w:val="both"/>
                    <w:rPr>
                      <w:rFonts w:ascii="Times New Roman" w:hAnsi="Times New Roman" w:cs="Times New Roman"/>
                      <w:iCs/>
                    </w:rPr>
                  </w:pPr>
                  <w:r w:rsidRPr="00C57236">
                    <w:rPr>
                      <w:rFonts w:ascii="Times New Roman" w:hAnsi="Times New Roman" w:cs="Times New Roman"/>
                      <w:b/>
                    </w:rPr>
                    <w:t xml:space="preserve">Альметьевский муниципальный район </w:t>
                  </w:r>
                </w:p>
                <w:p w:rsidR="001E081A" w:rsidRPr="00C57236" w:rsidRDefault="001E081A" w:rsidP="00A529A4">
                  <w:pPr>
                    <w:spacing w:after="0" w:line="240" w:lineRule="auto"/>
                    <w:jc w:val="both"/>
                    <w:rPr>
                      <w:rFonts w:ascii="Times New Roman" w:hAnsi="Times New Roman" w:cs="Times New Roman"/>
                      <w:iCs/>
                      <w:sz w:val="20"/>
                      <w:szCs w:val="20"/>
                    </w:rPr>
                  </w:pPr>
                  <w:r w:rsidRPr="00C57236">
                    <w:rPr>
                      <w:rFonts w:ascii="Times New Roman" w:hAnsi="Times New Roman" w:cs="Times New Roman"/>
                      <w:sz w:val="18"/>
                      <w:szCs w:val="18"/>
                    </w:rPr>
                    <w:t xml:space="preserve">постановление Госкомитета РТ по тарифам </w:t>
                  </w:r>
                  <w:hyperlink r:id="rId14" w:history="1">
                    <w:r w:rsidRPr="00C57236">
                      <w:rPr>
                        <w:rFonts w:ascii="Times New Roman" w:hAnsi="Times New Roman" w:cs="Times New Roman"/>
                        <w:sz w:val="18"/>
                        <w:szCs w:val="18"/>
                      </w:rPr>
                      <w:t>от 03.08.2018 №7-5/т</w:t>
                    </w:r>
                  </w:hyperlink>
                  <w:r w:rsidRPr="00C57236">
                    <w:rPr>
                      <w:rFonts w:ascii="Times New Roman" w:hAnsi="Times New Roman" w:cs="Times New Roman"/>
                      <w:sz w:val="18"/>
                      <w:szCs w:val="18"/>
                    </w:rPr>
                    <w:t xml:space="preserve">, рост тарифов – 4,5% </w:t>
                  </w:r>
                </w:p>
              </w:tc>
              <w:tc>
                <w:tcPr>
                  <w:tcW w:w="1418"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2,30</w:t>
                  </w:r>
                </w:p>
              </w:tc>
              <w:tc>
                <w:tcPr>
                  <w:tcW w:w="1557"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0,35</w:t>
                  </w:r>
                </w:p>
              </w:tc>
            </w:tr>
            <w:tr w:rsidR="001E081A" w:rsidRPr="00C57236" w:rsidTr="00AC39B1">
              <w:trPr>
                <w:trHeight w:val="335"/>
                <w:jc w:val="center"/>
              </w:trPr>
              <w:tc>
                <w:tcPr>
                  <w:tcW w:w="602"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AC39B1">
                  <w:pPr>
                    <w:spacing w:after="0" w:line="240" w:lineRule="auto"/>
                    <w:ind w:right="-481" w:firstLine="17"/>
                    <w:jc w:val="both"/>
                    <w:rPr>
                      <w:rFonts w:ascii="Times New Roman" w:hAnsi="Times New Roman" w:cs="Times New Roman"/>
                      <w:iCs/>
                      <w:sz w:val="20"/>
                      <w:szCs w:val="20"/>
                    </w:rPr>
                  </w:pPr>
                  <w:r w:rsidRPr="00C57236">
                    <w:rPr>
                      <w:rFonts w:ascii="Times New Roman" w:hAnsi="Times New Roman" w:cs="Times New Roman"/>
                      <w:sz w:val="20"/>
                      <w:szCs w:val="20"/>
                    </w:rPr>
                    <w:t>2</w:t>
                  </w:r>
                </w:p>
              </w:tc>
              <w:tc>
                <w:tcPr>
                  <w:tcW w:w="7464" w:type="dxa"/>
                  <w:tcBorders>
                    <w:top w:val="nil"/>
                    <w:left w:val="nil"/>
                    <w:bottom w:val="single" w:sz="8" w:space="0" w:color="auto"/>
                    <w:right w:val="single" w:sz="4" w:space="0" w:color="auto"/>
                  </w:tcBorders>
                  <w:shd w:val="clear" w:color="auto" w:fill="FFFFFF"/>
                  <w:vAlign w:val="center"/>
                </w:tcPr>
                <w:p w:rsidR="001E081A" w:rsidRPr="00C57236" w:rsidRDefault="001E081A" w:rsidP="00A529A4">
                  <w:pPr>
                    <w:spacing w:after="0" w:line="240" w:lineRule="auto"/>
                    <w:jc w:val="both"/>
                    <w:rPr>
                      <w:rFonts w:ascii="Times New Roman" w:hAnsi="Times New Roman" w:cs="Times New Roman"/>
                      <w:b/>
                      <w:iCs/>
                    </w:rPr>
                  </w:pPr>
                  <w:r w:rsidRPr="00C57236">
                    <w:rPr>
                      <w:rFonts w:ascii="Times New Roman" w:hAnsi="Times New Roman" w:cs="Times New Roman"/>
                      <w:b/>
                    </w:rPr>
                    <w:t>Арский муниципальный район</w:t>
                  </w:r>
                </w:p>
                <w:p w:rsidR="001E081A" w:rsidRPr="00C57236" w:rsidRDefault="001E081A" w:rsidP="00A529A4">
                  <w:pPr>
                    <w:spacing w:after="0" w:line="240" w:lineRule="auto"/>
                    <w:jc w:val="both"/>
                    <w:rPr>
                      <w:rFonts w:ascii="Times New Roman" w:hAnsi="Times New Roman" w:cs="Times New Roman"/>
                      <w:iCs/>
                      <w:sz w:val="20"/>
                      <w:szCs w:val="20"/>
                    </w:rPr>
                  </w:pPr>
                  <w:r w:rsidRPr="00C57236">
                    <w:rPr>
                      <w:rFonts w:ascii="Times New Roman" w:hAnsi="Times New Roman" w:cs="Times New Roman"/>
                      <w:sz w:val="18"/>
                      <w:szCs w:val="18"/>
                    </w:rPr>
                    <w:t xml:space="preserve">постановление Госкомитета РТ по тарифам </w:t>
                  </w:r>
                  <w:hyperlink r:id="rId15" w:history="1">
                    <w:r w:rsidRPr="00C57236">
                      <w:rPr>
                        <w:rFonts w:ascii="Times New Roman" w:hAnsi="Times New Roman" w:cs="Times New Roman"/>
                        <w:sz w:val="18"/>
                        <w:szCs w:val="18"/>
                      </w:rPr>
                      <w:t>от 24.08.2018 №7-7/т</w:t>
                    </w:r>
                  </w:hyperlink>
                  <w:r w:rsidRPr="00C57236">
                    <w:rPr>
                      <w:rFonts w:ascii="Times New Roman" w:hAnsi="Times New Roman" w:cs="Times New Roman"/>
                      <w:sz w:val="18"/>
                      <w:szCs w:val="18"/>
                    </w:rPr>
                    <w:t>, рост тарифов – 7,7%</w:t>
                  </w:r>
                </w:p>
              </w:tc>
              <w:tc>
                <w:tcPr>
                  <w:tcW w:w="1418"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2,10</w:t>
                  </w:r>
                </w:p>
              </w:tc>
              <w:tc>
                <w:tcPr>
                  <w:tcW w:w="1557"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0,32</w:t>
                  </w:r>
                </w:p>
              </w:tc>
            </w:tr>
            <w:tr w:rsidR="001E081A" w:rsidRPr="00C57236" w:rsidTr="00AC39B1">
              <w:trPr>
                <w:trHeight w:val="299"/>
                <w:jc w:val="center"/>
              </w:trPr>
              <w:tc>
                <w:tcPr>
                  <w:tcW w:w="602" w:type="dxa"/>
                  <w:tcBorders>
                    <w:top w:val="nil"/>
                    <w:left w:val="single" w:sz="8" w:space="0" w:color="auto"/>
                    <w:bottom w:val="single" w:sz="8" w:space="0" w:color="auto"/>
                    <w:right w:val="single" w:sz="8" w:space="0" w:color="auto"/>
                  </w:tcBorders>
                  <w:shd w:val="clear" w:color="auto" w:fill="FFFFFF"/>
                  <w:noWrap/>
                  <w:vAlign w:val="center"/>
                </w:tcPr>
                <w:p w:rsidR="001E081A" w:rsidRPr="00C57236" w:rsidRDefault="001E081A" w:rsidP="00AC39B1">
                  <w:pPr>
                    <w:spacing w:after="0" w:line="240" w:lineRule="auto"/>
                    <w:ind w:right="-481" w:firstLine="17"/>
                    <w:jc w:val="both"/>
                    <w:rPr>
                      <w:rFonts w:ascii="Times New Roman" w:hAnsi="Times New Roman" w:cs="Times New Roman"/>
                      <w:iCs/>
                      <w:sz w:val="20"/>
                      <w:szCs w:val="20"/>
                    </w:rPr>
                  </w:pPr>
                  <w:r w:rsidRPr="00C57236">
                    <w:rPr>
                      <w:rFonts w:ascii="Times New Roman" w:hAnsi="Times New Roman" w:cs="Times New Roman"/>
                      <w:sz w:val="20"/>
                      <w:szCs w:val="20"/>
                    </w:rPr>
                    <w:t>3</w:t>
                  </w:r>
                </w:p>
              </w:tc>
              <w:tc>
                <w:tcPr>
                  <w:tcW w:w="7464" w:type="dxa"/>
                  <w:tcBorders>
                    <w:top w:val="nil"/>
                    <w:left w:val="nil"/>
                    <w:bottom w:val="single" w:sz="8" w:space="0" w:color="auto"/>
                    <w:right w:val="single" w:sz="4" w:space="0" w:color="auto"/>
                  </w:tcBorders>
                  <w:shd w:val="clear" w:color="auto" w:fill="FFFFFF"/>
                  <w:vAlign w:val="center"/>
                </w:tcPr>
                <w:p w:rsidR="001E081A" w:rsidRPr="00C57236" w:rsidRDefault="001E081A" w:rsidP="00A529A4">
                  <w:pPr>
                    <w:spacing w:after="0" w:line="240" w:lineRule="auto"/>
                    <w:jc w:val="both"/>
                    <w:rPr>
                      <w:rFonts w:ascii="Times New Roman" w:hAnsi="Times New Roman" w:cs="Times New Roman"/>
                      <w:b/>
                      <w:iCs/>
                    </w:rPr>
                  </w:pPr>
                  <w:r w:rsidRPr="00C57236">
                    <w:rPr>
                      <w:rFonts w:ascii="Times New Roman" w:hAnsi="Times New Roman" w:cs="Times New Roman"/>
                      <w:b/>
                    </w:rPr>
                    <w:t>Лениногорский муниципальный район</w:t>
                  </w:r>
                </w:p>
                <w:p w:rsidR="001E081A" w:rsidRPr="00C57236" w:rsidRDefault="001E081A" w:rsidP="00A529A4">
                  <w:pPr>
                    <w:spacing w:after="0" w:line="240" w:lineRule="auto"/>
                    <w:jc w:val="both"/>
                    <w:rPr>
                      <w:rFonts w:ascii="Times New Roman" w:hAnsi="Times New Roman" w:cs="Times New Roman"/>
                      <w:iCs/>
                      <w:sz w:val="20"/>
                      <w:szCs w:val="20"/>
                    </w:rPr>
                  </w:pPr>
                  <w:r w:rsidRPr="00C57236">
                    <w:rPr>
                      <w:rFonts w:ascii="Times New Roman" w:hAnsi="Times New Roman" w:cs="Times New Roman"/>
                      <w:sz w:val="18"/>
                      <w:szCs w:val="18"/>
                    </w:rPr>
                    <w:t xml:space="preserve">постановление Госкомитета РТ по тарифам </w:t>
                  </w:r>
                  <w:hyperlink r:id="rId16" w:history="1">
                    <w:r w:rsidRPr="00C57236">
                      <w:rPr>
                        <w:rFonts w:ascii="Times New Roman" w:hAnsi="Times New Roman" w:cs="Times New Roman"/>
                        <w:sz w:val="18"/>
                        <w:szCs w:val="18"/>
                      </w:rPr>
                      <w:t>от 16.11.2018 №7-10/т</w:t>
                    </w:r>
                  </w:hyperlink>
                  <w:r w:rsidRPr="00C57236">
                    <w:rPr>
                      <w:rFonts w:ascii="Times New Roman" w:hAnsi="Times New Roman" w:cs="Times New Roman"/>
                      <w:sz w:val="18"/>
                      <w:szCs w:val="18"/>
                    </w:rPr>
                    <w:t>, рост тарифов – 6,5%</w:t>
                  </w:r>
                </w:p>
              </w:tc>
              <w:tc>
                <w:tcPr>
                  <w:tcW w:w="1418"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2,30</w:t>
                  </w:r>
                </w:p>
              </w:tc>
              <w:tc>
                <w:tcPr>
                  <w:tcW w:w="1557" w:type="dxa"/>
                  <w:tcBorders>
                    <w:top w:val="nil"/>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jc w:val="center"/>
                    <w:rPr>
                      <w:rFonts w:ascii="Times New Roman" w:hAnsi="Times New Roman" w:cs="Times New Roman"/>
                      <w:iCs/>
                      <w:sz w:val="20"/>
                      <w:szCs w:val="20"/>
                    </w:rPr>
                  </w:pPr>
                  <w:r w:rsidRPr="00C57236">
                    <w:rPr>
                      <w:rFonts w:ascii="Times New Roman" w:hAnsi="Times New Roman" w:cs="Times New Roman"/>
                      <w:sz w:val="20"/>
                      <w:szCs w:val="20"/>
                    </w:rPr>
                    <w:t>0,35</w:t>
                  </w:r>
                </w:p>
              </w:tc>
            </w:tr>
          </w:tbl>
          <w:p w:rsidR="001E081A" w:rsidRPr="00ED34D6" w:rsidRDefault="001E081A" w:rsidP="00B07422">
            <w:pPr>
              <w:ind w:firstLine="463"/>
              <w:jc w:val="both"/>
              <w:rPr>
                <w:iCs/>
                <w:sz w:val="24"/>
                <w:szCs w:val="24"/>
                <w:shd w:val="clear" w:color="auto" w:fill="FFFFFF"/>
              </w:rPr>
            </w:pPr>
            <w:r w:rsidRPr="00C57236">
              <w:rPr>
                <w:sz w:val="24"/>
                <w:szCs w:val="24"/>
                <w:shd w:val="clear" w:color="auto" w:fill="FFFFFF"/>
              </w:rPr>
              <w:t>Кроме того, в соответствии с пунктом 2 постановления Кабинета Министров Республики Татарстан от 19.04.2018 № 261 «Об утверждении Плана мероприятий («дорожной карты») по организации в 2018 – 2020 годах регулярных перевозок по регулируемым тарифам на пригородных маршрутах, проходящих по территории Республики Татарстан» Госкомитетом был установлен единый предельный максимальный тариф на регулярные перевозки пассажиров и багажа по регулируемым тарифам (постановление Госкомитета от 05.10.2018 №7-8/т) для следующих муниципальных районов Республики Татарстан:</w:t>
            </w:r>
          </w:p>
          <w:tbl>
            <w:tblPr>
              <w:tblW w:w="11492" w:type="dxa"/>
              <w:jc w:val="center"/>
              <w:shd w:val="clear" w:color="auto" w:fill="FBD4B4"/>
              <w:tblLook w:val="04A0" w:firstRow="1" w:lastRow="0" w:firstColumn="1" w:lastColumn="0" w:noHBand="0" w:noVBand="1"/>
            </w:tblPr>
            <w:tblGrid>
              <w:gridCol w:w="993"/>
              <w:gridCol w:w="7661"/>
              <w:gridCol w:w="1418"/>
              <w:gridCol w:w="1420"/>
            </w:tblGrid>
            <w:tr w:rsidR="001E081A" w:rsidRPr="00C57236" w:rsidTr="00AC39B1">
              <w:trPr>
                <w:trHeight w:val="606"/>
                <w:jc w:val="center"/>
              </w:trPr>
              <w:tc>
                <w:tcPr>
                  <w:tcW w:w="993"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E081A" w:rsidRPr="00C1052F" w:rsidRDefault="001E081A" w:rsidP="00B07422">
                  <w:pPr>
                    <w:spacing w:after="0" w:line="240" w:lineRule="auto"/>
                    <w:ind w:firstLine="463"/>
                    <w:jc w:val="both"/>
                    <w:rPr>
                      <w:rFonts w:ascii="Times New Roman" w:hAnsi="Times New Roman" w:cs="Times New Roman"/>
                      <w:iCs/>
                      <w:sz w:val="16"/>
                      <w:szCs w:val="16"/>
                    </w:rPr>
                  </w:pPr>
                  <w:r w:rsidRPr="00C1052F">
                    <w:rPr>
                      <w:rFonts w:ascii="Times New Roman" w:hAnsi="Times New Roman" w:cs="Times New Roman"/>
                      <w:sz w:val="16"/>
                      <w:szCs w:val="16"/>
                    </w:rPr>
                    <w:t>№</w:t>
                  </w:r>
                  <w:r w:rsidRPr="00C1052F">
                    <w:rPr>
                      <w:rFonts w:ascii="Times New Roman" w:hAnsi="Times New Roman" w:cs="Times New Roman"/>
                      <w:sz w:val="16"/>
                      <w:szCs w:val="16"/>
                    </w:rPr>
                    <w:br/>
                    <w:t>п/п</w:t>
                  </w:r>
                </w:p>
              </w:tc>
              <w:tc>
                <w:tcPr>
                  <w:tcW w:w="7661"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B07422">
                  <w:pPr>
                    <w:spacing w:after="0" w:line="240" w:lineRule="auto"/>
                    <w:ind w:firstLine="463"/>
                    <w:jc w:val="both"/>
                    <w:rPr>
                      <w:rFonts w:ascii="Times New Roman" w:hAnsi="Times New Roman" w:cs="Times New Roman"/>
                      <w:iCs/>
                      <w:sz w:val="16"/>
                      <w:szCs w:val="16"/>
                    </w:rPr>
                  </w:pPr>
                  <w:r w:rsidRPr="00C1052F">
                    <w:rPr>
                      <w:rFonts w:ascii="Times New Roman" w:hAnsi="Times New Roman" w:cs="Times New Roman"/>
                      <w:bCs/>
                      <w:sz w:val="16"/>
                      <w:szCs w:val="16"/>
                    </w:rPr>
                    <w:t>Муниципальное образование</w:t>
                  </w:r>
                </w:p>
              </w:tc>
              <w:tc>
                <w:tcPr>
                  <w:tcW w:w="1418"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AC39B1">
                  <w:pPr>
                    <w:spacing w:after="0" w:line="240" w:lineRule="auto"/>
                    <w:ind w:firstLine="37"/>
                    <w:jc w:val="center"/>
                    <w:rPr>
                      <w:rFonts w:ascii="Times New Roman" w:hAnsi="Times New Roman" w:cs="Times New Roman"/>
                      <w:iCs/>
                      <w:sz w:val="16"/>
                      <w:szCs w:val="16"/>
                    </w:rPr>
                  </w:pPr>
                  <w:r w:rsidRPr="00C1052F">
                    <w:rPr>
                      <w:rFonts w:ascii="Times New Roman" w:hAnsi="Times New Roman" w:cs="Times New Roman"/>
                      <w:bCs/>
                      <w:sz w:val="16"/>
                      <w:szCs w:val="16"/>
                    </w:rPr>
                    <w:t>Перевозка пассажиров, руб./пасс./км</w:t>
                  </w:r>
                </w:p>
              </w:tc>
              <w:tc>
                <w:tcPr>
                  <w:tcW w:w="1420" w:type="dxa"/>
                  <w:tcBorders>
                    <w:top w:val="single" w:sz="8" w:space="0" w:color="auto"/>
                    <w:left w:val="nil"/>
                    <w:bottom w:val="single" w:sz="8" w:space="0" w:color="auto"/>
                    <w:right w:val="single" w:sz="4" w:space="0" w:color="auto"/>
                  </w:tcBorders>
                  <w:shd w:val="clear" w:color="auto" w:fill="FFFFFF"/>
                  <w:vAlign w:val="center"/>
                  <w:hideMark/>
                </w:tcPr>
                <w:p w:rsidR="001E081A" w:rsidRPr="00C1052F" w:rsidRDefault="001E081A" w:rsidP="00AC39B1">
                  <w:pPr>
                    <w:spacing w:after="0" w:line="240" w:lineRule="auto"/>
                    <w:ind w:firstLine="37"/>
                    <w:jc w:val="center"/>
                    <w:rPr>
                      <w:rFonts w:ascii="Times New Roman" w:hAnsi="Times New Roman" w:cs="Times New Roman"/>
                      <w:iCs/>
                      <w:sz w:val="16"/>
                      <w:szCs w:val="16"/>
                    </w:rPr>
                  </w:pPr>
                  <w:r w:rsidRPr="00C1052F">
                    <w:rPr>
                      <w:rFonts w:ascii="Times New Roman" w:hAnsi="Times New Roman" w:cs="Times New Roman"/>
                      <w:bCs/>
                      <w:sz w:val="16"/>
                      <w:szCs w:val="16"/>
                    </w:rPr>
                    <w:t>Провоз багажа, руб./км</w:t>
                  </w:r>
                </w:p>
              </w:tc>
            </w:tr>
            <w:tr w:rsidR="001E081A" w:rsidRPr="00C57236" w:rsidTr="00AC39B1">
              <w:trPr>
                <w:trHeight w:val="133"/>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Азнакаевский муниципальный район</w:t>
                  </w:r>
                </w:p>
              </w:tc>
              <w:tc>
                <w:tcPr>
                  <w:tcW w:w="1418" w:type="dxa"/>
                  <w:vMerge w:val="restart"/>
                  <w:tcBorders>
                    <w:top w:val="nil"/>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r w:rsidRPr="00C57236">
                    <w:rPr>
                      <w:rFonts w:ascii="Times New Roman" w:hAnsi="Times New Roman" w:cs="Times New Roman"/>
                      <w:sz w:val="20"/>
                      <w:szCs w:val="20"/>
                    </w:rPr>
                    <w:t>2,00</w:t>
                  </w:r>
                </w:p>
              </w:tc>
              <w:tc>
                <w:tcPr>
                  <w:tcW w:w="1420" w:type="dxa"/>
                  <w:vMerge w:val="restart"/>
                  <w:tcBorders>
                    <w:top w:val="nil"/>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r w:rsidRPr="00C57236">
                    <w:rPr>
                      <w:rFonts w:ascii="Times New Roman" w:hAnsi="Times New Roman" w:cs="Times New Roman"/>
                      <w:sz w:val="20"/>
                      <w:szCs w:val="20"/>
                    </w:rPr>
                    <w:t>0,30</w:t>
                  </w:r>
                </w:p>
              </w:tc>
            </w:tr>
            <w:tr w:rsidR="001E081A" w:rsidRPr="00C57236" w:rsidTr="00AC39B1">
              <w:trPr>
                <w:trHeight w:val="151"/>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w:t>
                  </w:r>
                </w:p>
              </w:tc>
              <w:tc>
                <w:tcPr>
                  <w:tcW w:w="7661"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Аксубаевский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83"/>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3</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Апастовский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229"/>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4</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Бавлинский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19"/>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5</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Балтасинский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38"/>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6</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Буинский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83"/>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7</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Верхнеуслонский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216"/>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8</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Высокогорский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05"/>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9</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Дрожжановский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51"/>
                <w:jc w:val="center"/>
              </w:trPr>
              <w:tc>
                <w:tcPr>
                  <w:tcW w:w="993"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10</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Зеленодольский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69"/>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11</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Кайбицкий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201"/>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12</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Камско-Устьинский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05"/>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13</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Кукморский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37"/>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14</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Лаишевский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56"/>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15</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Менделеевский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60"/>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16</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Мензелинский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92"/>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17</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Новошешминский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23"/>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18</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Пестречинский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69"/>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19</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Рыбно-Слободский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87"/>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20</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Сармановский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77"/>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21</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Спасский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23"/>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22</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Тетюшский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55"/>
                <w:jc w:val="center"/>
              </w:trPr>
              <w:tc>
                <w:tcPr>
                  <w:tcW w:w="993" w:type="dxa"/>
                  <w:tcBorders>
                    <w:top w:val="single" w:sz="4" w:space="0" w:color="auto"/>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23</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Тукаевский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24"/>
                <w:jc w:val="center"/>
              </w:trPr>
              <w:tc>
                <w:tcPr>
                  <w:tcW w:w="993" w:type="dxa"/>
                  <w:tcBorders>
                    <w:top w:val="nil"/>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24</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Черемшанский муниципальный район</w:t>
                  </w:r>
                </w:p>
              </w:tc>
              <w:tc>
                <w:tcPr>
                  <w:tcW w:w="1418"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r w:rsidR="001E081A" w:rsidRPr="00C57236" w:rsidTr="00AC39B1">
              <w:trPr>
                <w:trHeight w:val="124"/>
                <w:jc w:val="center"/>
              </w:trPr>
              <w:tc>
                <w:tcPr>
                  <w:tcW w:w="993" w:type="dxa"/>
                  <w:tcBorders>
                    <w:top w:val="nil"/>
                    <w:left w:val="single" w:sz="8" w:space="0" w:color="auto"/>
                    <w:bottom w:val="single" w:sz="8" w:space="0" w:color="auto"/>
                    <w:right w:val="single" w:sz="8" w:space="0" w:color="auto"/>
                  </w:tcBorders>
                  <w:shd w:val="clear" w:color="auto" w:fill="FFFFFF"/>
                  <w:noWrap/>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25</w:t>
                  </w:r>
                </w:p>
              </w:tc>
              <w:tc>
                <w:tcPr>
                  <w:tcW w:w="7661" w:type="dxa"/>
                  <w:tcBorders>
                    <w:top w:val="nil"/>
                    <w:left w:val="nil"/>
                    <w:bottom w:val="single" w:sz="8" w:space="0" w:color="auto"/>
                    <w:right w:val="single" w:sz="4" w:space="0" w:color="auto"/>
                  </w:tcBorders>
                  <w:shd w:val="clear" w:color="auto" w:fill="FFFFFF"/>
                  <w:vAlign w:val="center"/>
                </w:tcPr>
                <w:p w:rsidR="001E081A" w:rsidRPr="00C57236" w:rsidRDefault="001E081A" w:rsidP="00B07422">
                  <w:pPr>
                    <w:spacing w:after="0" w:line="240" w:lineRule="auto"/>
                    <w:ind w:firstLine="463"/>
                    <w:jc w:val="both"/>
                    <w:rPr>
                      <w:rFonts w:ascii="Times New Roman" w:hAnsi="Times New Roman" w:cs="Times New Roman"/>
                      <w:iCs/>
                      <w:sz w:val="20"/>
                      <w:szCs w:val="20"/>
                    </w:rPr>
                  </w:pPr>
                  <w:r w:rsidRPr="00C57236">
                    <w:rPr>
                      <w:rFonts w:ascii="Times New Roman" w:hAnsi="Times New Roman" w:cs="Times New Roman"/>
                      <w:sz w:val="20"/>
                      <w:szCs w:val="20"/>
                    </w:rPr>
                    <w:t>Ютазинский муниципальный район</w:t>
                  </w:r>
                </w:p>
              </w:tc>
              <w:tc>
                <w:tcPr>
                  <w:tcW w:w="1418" w:type="dxa"/>
                  <w:vMerge/>
                  <w:tcBorders>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c>
                <w:tcPr>
                  <w:tcW w:w="1420" w:type="dxa"/>
                  <w:vMerge/>
                  <w:tcBorders>
                    <w:left w:val="nil"/>
                    <w:bottom w:val="single" w:sz="8" w:space="0" w:color="auto"/>
                    <w:right w:val="single" w:sz="4" w:space="0" w:color="auto"/>
                  </w:tcBorders>
                  <w:shd w:val="clear" w:color="auto" w:fill="FFFFFF"/>
                  <w:vAlign w:val="center"/>
                </w:tcPr>
                <w:p w:rsidR="001E081A" w:rsidRPr="00C57236" w:rsidRDefault="001E081A" w:rsidP="00AC39B1">
                  <w:pPr>
                    <w:spacing w:after="0" w:line="240" w:lineRule="auto"/>
                    <w:ind w:firstLine="37"/>
                    <w:jc w:val="center"/>
                    <w:rPr>
                      <w:rFonts w:ascii="Times New Roman" w:hAnsi="Times New Roman" w:cs="Times New Roman"/>
                      <w:iCs/>
                      <w:sz w:val="20"/>
                      <w:szCs w:val="20"/>
                    </w:rPr>
                  </w:pPr>
                </w:p>
              </w:tc>
            </w:tr>
          </w:tbl>
          <w:p w:rsidR="00AC39B1" w:rsidRPr="00DC5BBB" w:rsidRDefault="00AC39B1" w:rsidP="00B07422">
            <w:pPr>
              <w:ind w:firstLine="463"/>
              <w:jc w:val="both"/>
              <w:rPr>
                <w:sz w:val="24"/>
                <w:szCs w:val="24"/>
              </w:rPr>
            </w:pPr>
          </w:p>
          <w:p w:rsidR="001E081A" w:rsidRPr="00C57236" w:rsidRDefault="001E081A" w:rsidP="00B07422">
            <w:pPr>
              <w:ind w:firstLine="463"/>
              <w:jc w:val="both"/>
              <w:rPr>
                <w:iCs/>
                <w:sz w:val="24"/>
                <w:szCs w:val="24"/>
              </w:rPr>
            </w:pPr>
            <w:r w:rsidRPr="00C57236">
              <w:rPr>
                <w:sz w:val="24"/>
                <w:szCs w:val="24"/>
              </w:rPr>
              <w:t xml:space="preserve">В других </w:t>
            </w:r>
            <w:r w:rsidRPr="00C57236">
              <w:rPr>
                <w:rFonts w:eastAsiaTheme="minorHAnsi"/>
                <w:sz w:val="24"/>
                <w:szCs w:val="24"/>
              </w:rPr>
              <w:t xml:space="preserve">муниципальных районах </w:t>
            </w:r>
            <w:r w:rsidRPr="00C57236">
              <w:rPr>
                <w:sz w:val="24"/>
                <w:szCs w:val="24"/>
              </w:rPr>
              <w:t>Республики Татарстан сохранен ранее установленный  уровень тарифов.</w:t>
            </w:r>
          </w:p>
          <w:tbl>
            <w:tblPr>
              <w:tblW w:w="9937" w:type="dxa"/>
              <w:jc w:val="center"/>
              <w:shd w:val="clear" w:color="auto" w:fill="FBD4B4"/>
              <w:tblLook w:val="04A0" w:firstRow="1" w:lastRow="0" w:firstColumn="1" w:lastColumn="0" w:noHBand="0" w:noVBand="1"/>
            </w:tblPr>
            <w:tblGrid>
              <w:gridCol w:w="1009"/>
              <w:gridCol w:w="4165"/>
              <w:gridCol w:w="1418"/>
              <w:gridCol w:w="1174"/>
              <w:gridCol w:w="2171"/>
            </w:tblGrid>
            <w:tr w:rsidR="001E081A" w:rsidRPr="00C57236" w:rsidTr="00BF3C7D">
              <w:trPr>
                <w:trHeight w:val="968"/>
                <w:jc w:val="center"/>
              </w:trPr>
              <w:tc>
                <w:tcPr>
                  <w:tcW w:w="1009"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w:t>
                  </w:r>
                  <w:r w:rsidRPr="00C57236">
                    <w:rPr>
                      <w:rFonts w:ascii="Times New Roman" w:hAnsi="Times New Roman" w:cs="Times New Roman"/>
                      <w:sz w:val="20"/>
                      <w:szCs w:val="20"/>
                    </w:rPr>
                    <w:br/>
                    <w:t>п/п</w:t>
                  </w:r>
                </w:p>
              </w:tc>
              <w:tc>
                <w:tcPr>
                  <w:tcW w:w="4165" w:type="dxa"/>
                  <w:tcBorders>
                    <w:top w:val="single" w:sz="8" w:space="0" w:color="auto"/>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bCs/>
                      <w:sz w:val="20"/>
                      <w:szCs w:val="20"/>
                    </w:rPr>
                    <w:t>Муниципальное образование</w:t>
                  </w:r>
                </w:p>
              </w:tc>
              <w:tc>
                <w:tcPr>
                  <w:tcW w:w="1418" w:type="dxa"/>
                  <w:tcBorders>
                    <w:top w:val="single" w:sz="8" w:space="0" w:color="auto"/>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bCs/>
                      <w:sz w:val="20"/>
                      <w:szCs w:val="20"/>
                    </w:rPr>
                    <w:t>Перевозка пассажиров, руб./пасс./км</w:t>
                  </w:r>
                </w:p>
              </w:tc>
              <w:tc>
                <w:tcPr>
                  <w:tcW w:w="1174" w:type="dxa"/>
                  <w:tcBorders>
                    <w:top w:val="single" w:sz="8" w:space="0" w:color="auto"/>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bCs/>
                      <w:sz w:val="20"/>
                      <w:szCs w:val="20"/>
                    </w:rPr>
                    <w:t>Провоз багажа, руб./км</w:t>
                  </w:r>
                </w:p>
              </w:tc>
              <w:tc>
                <w:tcPr>
                  <w:tcW w:w="2171" w:type="dxa"/>
                  <w:tcBorders>
                    <w:top w:val="single" w:sz="8" w:space="0" w:color="auto"/>
                    <w:left w:val="nil"/>
                    <w:bottom w:val="single" w:sz="8" w:space="0" w:color="auto"/>
                    <w:right w:val="single" w:sz="8" w:space="0" w:color="auto"/>
                  </w:tcBorders>
                  <w:shd w:val="clear" w:color="auto" w:fill="FFFFFF"/>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r w:rsidRPr="00C57236">
                    <w:rPr>
                      <w:rFonts w:ascii="Times New Roman" w:hAnsi="Times New Roman" w:cs="Times New Roman"/>
                      <w:bCs/>
                      <w:sz w:val="20"/>
                      <w:szCs w:val="20"/>
                    </w:rPr>
                    <w:t>Постановление Государственного комитета Республики Татарстан по тарифам</w:t>
                  </w:r>
                </w:p>
              </w:tc>
            </w:tr>
            <w:tr w:rsidR="001E081A" w:rsidRPr="00C57236" w:rsidTr="00BF3C7D">
              <w:trPr>
                <w:trHeight w:val="154"/>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1</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Бугульминский 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before="100" w:beforeAutospacing="1" w:after="0" w:line="192" w:lineRule="auto"/>
                    <w:ind w:firstLine="463"/>
                    <w:contextualSpacing/>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2,00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before="100" w:beforeAutospacing="1" w:after="0" w:line="192" w:lineRule="auto"/>
                    <w:ind w:firstLine="463"/>
                    <w:contextualSpacing/>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0,30</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before="100" w:beforeAutospacing="1" w:after="0" w:line="192" w:lineRule="auto"/>
                    <w:ind w:right="-42"/>
                    <w:contextualSpacing/>
                    <w:jc w:val="center"/>
                    <w:rPr>
                      <w:rFonts w:ascii="Times New Roman" w:eastAsia="Times New Roman" w:hAnsi="Times New Roman" w:cs="Times New Roman"/>
                      <w:iCs/>
                      <w:sz w:val="20"/>
                      <w:szCs w:val="20"/>
                      <w:lang w:eastAsia="ru-RU"/>
                    </w:rPr>
                  </w:pPr>
                  <w:hyperlink r:id="rId17" w:history="1">
                    <w:r w:rsidR="001E081A" w:rsidRPr="00C57236">
                      <w:rPr>
                        <w:rFonts w:ascii="Times New Roman" w:eastAsia="Times New Roman" w:hAnsi="Times New Roman" w:cs="Times New Roman"/>
                        <w:sz w:val="20"/>
                        <w:szCs w:val="20"/>
                        <w:lang w:eastAsia="ru-RU"/>
                      </w:rPr>
                      <w:t>от 03.11.2016 №7-15/т</w:t>
                    </w:r>
                  </w:hyperlink>
                </w:p>
              </w:tc>
            </w:tr>
            <w:tr w:rsidR="001E081A" w:rsidRPr="00C57236" w:rsidTr="00BF3C7D">
              <w:trPr>
                <w:trHeight w:val="85"/>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2</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 xml:space="preserve">Елабужский </w:t>
                  </w:r>
                  <w:r w:rsidR="00BF3C7D">
                    <w:rPr>
                      <w:rFonts w:ascii="Times New Roman" w:hAnsi="Times New Roman" w:cs="Times New Roman"/>
                      <w:sz w:val="20"/>
                      <w:szCs w:val="20"/>
                    </w:rPr>
                    <w:t xml:space="preserve"> </w:t>
                  </w:r>
                  <w:r w:rsidRPr="00C57236">
                    <w:rPr>
                      <w:rFonts w:ascii="Times New Roman" w:hAnsi="Times New Roman" w:cs="Times New Roman"/>
                      <w:sz w:val="20"/>
                      <w:szCs w:val="20"/>
                    </w:rPr>
                    <w:t>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1,70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0,26</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18" w:history="1">
                    <w:r w:rsidR="001E081A" w:rsidRPr="00C57236">
                      <w:rPr>
                        <w:rFonts w:ascii="Times New Roman" w:hAnsi="Times New Roman" w:cs="Times New Roman"/>
                        <w:sz w:val="20"/>
                        <w:szCs w:val="20"/>
                      </w:rPr>
                      <w:t>от 09.11.2012 №7-30/т</w:t>
                    </w:r>
                  </w:hyperlink>
                </w:p>
              </w:tc>
            </w:tr>
            <w:tr w:rsidR="001E081A" w:rsidRPr="00C57236" w:rsidTr="00BF3C7D">
              <w:trPr>
                <w:trHeight w:val="173"/>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3</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Заинский</w:t>
                  </w:r>
                  <w:r w:rsidR="00BF3C7D">
                    <w:rPr>
                      <w:rFonts w:ascii="Times New Roman" w:hAnsi="Times New Roman" w:cs="Times New Roman"/>
                      <w:sz w:val="20"/>
                      <w:szCs w:val="20"/>
                    </w:rPr>
                    <w:t xml:space="preserve">  </w:t>
                  </w:r>
                  <w:r w:rsidRPr="00C57236">
                    <w:rPr>
                      <w:rFonts w:ascii="Times New Roman" w:hAnsi="Times New Roman" w:cs="Times New Roman"/>
                      <w:sz w:val="20"/>
                      <w:szCs w:val="20"/>
                    </w:rPr>
                    <w:t>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2,00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0,30</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r w:rsidRPr="00C57236">
                    <w:rPr>
                      <w:rFonts w:ascii="Times New Roman" w:hAnsi="Times New Roman" w:cs="Times New Roman"/>
                      <w:sz w:val="20"/>
                      <w:szCs w:val="20"/>
                    </w:rPr>
                    <w:t>от 25.09.2015 №7-4/т</w:t>
                  </w:r>
                </w:p>
              </w:tc>
            </w:tr>
            <w:tr w:rsidR="001E081A" w:rsidRPr="00C57236" w:rsidTr="00BF3C7D">
              <w:trPr>
                <w:trHeight w:val="105"/>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4</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Мамадышский 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2,00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0,30</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19" w:history="1">
                    <w:r w:rsidR="001E081A" w:rsidRPr="00C57236">
                      <w:rPr>
                        <w:rFonts w:ascii="Times New Roman" w:hAnsi="Times New Roman" w:cs="Times New Roman"/>
                        <w:sz w:val="20"/>
                        <w:szCs w:val="20"/>
                      </w:rPr>
                      <w:t>от 22.03.2013 №7-7/т</w:t>
                    </w:r>
                  </w:hyperlink>
                </w:p>
              </w:tc>
            </w:tr>
            <w:tr w:rsidR="001E081A" w:rsidRPr="00C57236" w:rsidTr="00BF3C7D">
              <w:trPr>
                <w:trHeight w:val="193"/>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5</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Муслюмовский 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1,40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0,21</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20" w:history="1">
                    <w:r w:rsidR="001E081A" w:rsidRPr="00C57236">
                      <w:rPr>
                        <w:rFonts w:ascii="Times New Roman" w:hAnsi="Times New Roman" w:cs="Times New Roman"/>
                        <w:sz w:val="20"/>
                        <w:szCs w:val="20"/>
                      </w:rPr>
                      <w:t>от 18.09.2009 №7-17/т</w:t>
                    </w:r>
                  </w:hyperlink>
                </w:p>
              </w:tc>
            </w:tr>
            <w:tr w:rsidR="001E081A" w:rsidRPr="00C57236" w:rsidTr="00BF3C7D">
              <w:trPr>
                <w:trHeight w:val="225"/>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6</w:t>
                  </w:r>
                </w:p>
              </w:tc>
              <w:tc>
                <w:tcPr>
                  <w:tcW w:w="8928" w:type="dxa"/>
                  <w:gridSpan w:val="4"/>
                  <w:tcBorders>
                    <w:top w:val="nil"/>
                    <w:left w:val="nil"/>
                    <w:bottom w:val="single" w:sz="8" w:space="0" w:color="auto"/>
                    <w:right w:val="single" w:sz="8" w:space="0" w:color="auto"/>
                  </w:tcBorders>
                  <w:shd w:val="clear" w:color="auto" w:fill="FFFFFF"/>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r w:rsidRPr="00C57236">
                    <w:rPr>
                      <w:rFonts w:ascii="Times New Roman" w:hAnsi="Times New Roman" w:cs="Times New Roman"/>
                      <w:sz w:val="20"/>
                      <w:szCs w:val="20"/>
                    </w:rPr>
                    <w:t>Нижнекамский муниципальный район</w:t>
                  </w:r>
                </w:p>
              </w:tc>
            </w:tr>
            <w:tr w:rsidR="001E081A" w:rsidRPr="00C57236" w:rsidTr="00BF3C7D">
              <w:trPr>
                <w:trHeight w:val="157"/>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6.1</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для ОАО «Нижнекамское ПАТП-1»</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1,85</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0,28</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21" w:history="1">
                    <w:r w:rsidR="001E081A" w:rsidRPr="00C57236">
                      <w:rPr>
                        <w:rFonts w:ascii="Times New Roman" w:hAnsi="Times New Roman" w:cs="Times New Roman"/>
                        <w:sz w:val="20"/>
                        <w:szCs w:val="20"/>
                      </w:rPr>
                      <w:t>от 01.04.2011 №7-13/т</w:t>
                    </w:r>
                  </w:hyperlink>
                </w:p>
              </w:tc>
            </w:tr>
            <w:tr w:rsidR="001E081A" w:rsidRPr="00C57236" w:rsidTr="00BF3C7D">
              <w:trPr>
                <w:trHeight w:val="231"/>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6.2</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для ОАО «Нижнекамское ПАТП»</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2,20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0,33</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22" w:history="1">
                    <w:r w:rsidR="001E081A" w:rsidRPr="00C57236">
                      <w:rPr>
                        <w:rFonts w:ascii="Times New Roman" w:hAnsi="Times New Roman" w:cs="Times New Roman"/>
                        <w:sz w:val="20"/>
                        <w:szCs w:val="20"/>
                      </w:rPr>
                      <w:t>от 27.06.2014 №7-13/т</w:t>
                    </w:r>
                  </w:hyperlink>
                </w:p>
              </w:tc>
            </w:tr>
            <w:tr w:rsidR="001E081A" w:rsidRPr="00C57236" w:rsidTr="00BF3C7D">
              <w:trPr>
                <w:trHeight w:val="135"/>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7</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 xml:space="preserve">Нурлатский </w:t>
                  </w:r>
                  <w:r w:rsidR="00BF3C7D">
                    <w:rPr>
                      <w:rFonts w:ascii="Times New Roman" w:hAnsi="Times New Roman" w:cs="Times New Roman"/>
                      <w:sz w:val="20"/>
                      <w:szCs w:val="20"/>
                    </w:rPr>
                    <w:t xml:space="preserve">  </w:t>
                  </w:r>
                  <w:r w:rsidRPr="00C57236">
                    <w:rPr>
                      <w:rFonts w:ascii="Times New Roman" w:hAnsi="Times New Roman" w:cs="Times New Roman"/>
                      <w:sz w:val="20"/>
                      <w:szCs w:val="20"/>
                    </w:rPr>
                    <w:t>муниципальный район</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2,00</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0,30</w:t>
                  </w:r>
                </w:p>
              </w:tc>
              <w:tc>
                <w:tcPr>
                  <w:tcW w:w="2171" w:type="dxa"/>
                  <w:tcBorders>
                    <w:top w:val="nil"/>
                    <w:left w:val="nil"/>
                    <w:bottom w:val="single" w:sz="8" w:space="0" w:color="auto"/>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23" w:history="1">
                    <w:r w:rsidR="001E081A" w:rsidRPr="00C57236">
                      <w:rPr>
                        <w:rFonts w:ascii="Times New Roman" w:hAnsi="Times New Roman" w:cs="Times New Roman"/>
                        <w:sz w:val="20"/>
                        <w:szCs w:val="20"/>
                      </w:rPr>
                      <w:t>от 06.06.2014 №7-9/т</w:t>
                    </w:r>
                  </w:hyperlink>
                </w:p>
              </w:tc>
            </w:tr>
            <w:tr w:rsidR="001E081A" w:rsidRPr="00C57236" w:rsidTr="00BF3C7D">
              <w:trPr>
                <w:trHeight w:val="67"/>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w:t>
                  </w:r>
                </w:p>
              </w:tc>
              <w:tc>
                <w:tcPr>
                  <w:tcW w:w="8928" w:type="dxa"/>
                  <w:gridSpan w:val="4"/>
                  <w:tcBorders>
                    <w:top w:val="single" w:sz="8" w:space="0" w:color="auto"/>
                    <w:left w:val="nil"/>
                    <w:bottom w:val="single" w:sz="4" w:space="0" w:color="auto"/>
                    <w:right w:val="single" w:sz="8" w:space="0" w:color="000000"/>
                  </w:tcBorders>
                  <w:shd w:val="clear" w:color="auto" w:fill="FFFFFF"/>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r w:rsidRPr="00C57236">
                    <w:rPr>
                      <w:rFonts w:ascii="Times New Roman" w:hAnsi="Times New Roman" w:cs="Times New Roman"/>
                      <w:sz w:val="20"/>
                      <w:szCs w:val="20"/>
                    </w:rPr>
                    <w:t>Чистопольский муниципальный район</w:t>
                  </w:r>
                </w:p>
              </w:tc>
            </w:tr>
            <w:tr w:rsidR="001E081A" w:rsidRPr="00C57236" w:rsidTr="00BF3C7D">
              <w:trPr>
                <w:trHeight w:val="165"/>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8.1</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 xml:space="preserve">Чистополь – Галактионово </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val="restart"/>
                  <w:tcBorders>
                    <w:top w:val="nil"/>
                    <w:left w:val="single" w:sz="4" w:space="0" w:color="auto"/>
                    <w:bottom w:val="single" w:sz="8" w:space="0" w:color="000000"/>
                    <w:right w:val="single" w:sz="8" w:space="0" w:color="auto"/>
                  </w:tcBorders>
                  <w:shd w:val="clear" w:color="auto" w:fill="FFFFFF"/>
                  <w:vAlign w:val="center"/>
                  <w:hideMark/>
                </w:tcPr>
                <w:p w:rsidR="001E081A" w:rsidRPr="00C57236" w:rsidRDefault="00A84656" w:rsidP="00AC39B1">
                  <w:pPr>
                    <w:spacing w:after="0" w:line="192" w:lineRule="auto"/>
                    <w:contextualSpacing/>
                    <w:jc w:val="center"/>
                    <w:rPr>
                      <w:rFonts w:ascii="Times New Roman" w:hAnsi="Times New Roman" w:cs="Times New Roman"/>
                      <w:iCs/>
                      <w:sz w:val="20"/>
                      <w:szCs w:val="20"/>
                    </w:rPr>
                  </w:pPr>
                  <w:hyperlink r:id="rId24" w:history="1">
                    <w:r w:rsidR="001E081A" w:rsidRPr="00C57236">
                      <w:rPr>
                        <w:rFonts w:ascii="Times New Roman" w:hAnsi="Times New Roman" w:cs="Times New Roman"/>
                        <w:sz w:val="20"/>
                        <w:szCs w:val="20"/>
                      </w:rPr>
                      <w:t>от 01.04.2011 №7-12/т</w:t>
                    </w:r>
                  </w:hyperlink>
                </w:p>
              </w:tc>
            </w:tr>
            <w:tr w:rsidR="001E081A" w:rsidRPr="00C57236" w:rsidTr="00BF3C7D">
              <w:trPr>
                <w:trHeight w:val="260"/>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8.2</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Хилиновка</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08"/>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8.3</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Утяково</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95"/>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8.4</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Аэропорт</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13"/>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8.5</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Змеево</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201"/>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8.6</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Фотон</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19"/>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8.7</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Кондрата</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1,70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0,26</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207"/>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8.8</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Каргали</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1,80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0,27</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12"/>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8.9</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Кубассы</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1,65</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0,25</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99"/>
                <w:jc w:val="center"/>
              </w:trPr>
              <w:tc>
                <w:tcPr>
                  <w:tcW w:w="1009" w:type="dxa"/>
                  <w:tcBorders>
                    <w:top w:val="nil"/>
                    <w:left w:val="single" w:sz="8" w:space="0" w:color="auto"/>
                    <w:bottom w:val="single" w:sz="4"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8.10</w:t>
                  </w:r>
                </w:p>
              </w:tc>
              <w:tc>
                <w:tcPr>
                  <w:tcW w:w="4165"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Чув  Чебоксарка</w:t>
                  </w:r>
                </w:p>
              </w:tc>
              <w:tc>
                <w:tcPr>
                  <w:tcW w:w="1418"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1,40</w:t>
                  </w:r>
                </w:p>
              </w:tc>
              <w:tc>
                <w:tcPr>
                  <w:tcW w:w="1174" w:type="dxa"/>
                  <w:tcBorders>
                    <w:top w:val="nil"/>
                    <w:left w:val="nil"/>
                    <w:bottom w:val="single" w:sz="4"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0,21</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r w:rsidR="001E081A" w:rsidRPr="00C57236" w:rsidTr="00BF3C7D">
              <w:trPr>
                <w:trHeight w:val="118"/>
                <w:jc w:val="center"/>
              </w:trPr>
              <w:tc>
                <w:tcPr>
                  <w:tcW w:w="1009" w:type="dxa"/>
                  <w:tcBorders>
                    <w:top w:val="nil"/>
                    <w:left w:val="single" w:sz="8" w:space="0" w:color="auto"/>
                    <w:bottom w:val="single" w:sz="8" w:space="0" w:color="auto"/>
                    <w:right w:val="single" w:sz="8" w:space="0" w:color="auto"/>
                  </w:tcBorders>
                  <w:shd w:val="clear" w:color="auto" w:fill="FFFFFF"/>
                  <w:noWrap/>
                  <w:vAlign w:val="center"/>
                  <w:hideMark/>
                </w:tcPr>
                <w:p w:rsidR="001E081A" w:rsidRPr="00C57236" w:rsidRDefault="001E081A" w:rsidP="00A529A4">
                  <w:pPr>
                    <w:spacing w:after="0" w:line="192" w:lineRule="auto"/>
                    <w:ind w:hanging="27"/>
                    <w:contextualSpacing/>
                    <w:jc w:val="center"/>
                    <w:rPr>
                      <w:rFonts w:ascii="Times New Roman" w:hAnsi="Times New Roman" w:cs="Times New Roman"/>
                      <w:iCs/>
                      <w:sz w:val="20"/>
                      <w:szCs w:val="20"/>
                    </w:rPr>
                  </w:pPr>
                  <w:r w:rsidRPr="00C57236">
                    <w:rPr>
                      <w:rFonts w:ascii="Times New Roman" w:hAnsi="Times New Roman" w:cs="Times New Roman"/>
                      <w:sz w:val="20"/>
                      <w:szCs w:val="20"/>
                    </w:rPr>
                    <w:t>8.11</w:t>
                  </w:r>
                </w:p>
              </w:tc>
              <w:tc>
                <w:tcPr>
                  <w:tcW w:w="4165"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AC39B1">
                  <w:pPr>
                    <w:spacing w:after="0" w:line="192" w:lineRule="auto"/>
                    <w:contextualSpacing/>
                    <w:jc w:val="both"/>
                    <w:rPr>
                      <w:rFonts w:ascii="Times New Roman" w:hAnsi="Times New Roman" w:cs="Times New Roman"/>
                      <w:iCs/>
                      <w:sz w:val="20"/>
                      <w:szCs w:val="20"/>
                    </w:rPr>
                  </w:pPr>
                  <w:r w:rsidRPr="00C57236">
                    <w:rPr>
                      <w:rFonts w:ascii="Times New Roman" w:hAnsi="Times New Roman" w:cs="Times New Roman"/>
                      <w:sz w:val="20"/>
                      <w:szCs w:val="20"/>
                    </w:rPr>
                    <w:t>Чистополь - Билярск</w:t>
                  </w:r>
                </w:p>
              </w:tc>
              <w:tc>
                <w:tcPr>
                  <w:tcW w:w="1418"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1,35</w:t>
                  </w:r>
                </w:p>
              </w:tc>
              <w:tc>
                <w:tcPr>
                  <w:tcW w:w="1174" w:type="dxa"/>
                  <w:tcBorders>
                    <w:top w:val="nil"/>
                    <w:left w:val="nil"/>
                    <w:bottom w:val="single" w:sz="8" w:space="0" w:color="auto"/>
                    <w:right w:val="single" w:sz="4" w:space="0" w:color="auto"/>
                  </w:tcBorders>
                  <w:shd w:val="clear" w:color="auto" w:fill="FFFFFF"/>
                  <w:vAlign w:val="center"/>
                  <w:hideMark/>
                </w:tcPr>
                <w:p w:rsidR="001E081A" w:rsidRPr="00C57236" w:rsidRDefault="001E081A" w:rsidP="00B07422">
                  <w:pPr>
                    <w:spacing w:after="0" w:line="192" w:lineRule="auto"/>
                    <w:ind w:firstLine="463"/>
                    <w:contextualSpacing/>
                    <w:jc w:val="both"/>
                    <w:rPr>
                      <w:rFonts w:ascii="Times New Roman" w:hAnsi="Times New Roman" w:cs="Times New Roman"/>
                      <w:iCs/>
                      <w:sz w:val="20"/>
                      <w:szCs w:val="20"/>
                    </w:rPr>
                  </w:pPr>
                  <w:r w:rsidRPr="00C57236">
                    <w:rPr>
                      <w:rFonts w:ascii="Times New Roman" w:hAnsi="Times New Roman" w:cs="Times New Roman"/>
                      <w:sz w:val="20"/>
                      <w:szCs w:val="20"/>
                    </w:rPr>
                    <w:t>0,20</w:t>
                  </w:r>
                </w:p>
              </w:tc>
              <w:tc>
                <w:tcPr>
                  <w:tcW w:w="2171" w:type="dxa"/>
                  <w:vMerge/>
                  <w:tcBorders>
                    <w:top w:val="nil"/>
                    <w:left w:val="single" w:sz="4" w:space="0" w:color="auto"/>
                    <w:bottom w:val="single" w:sz="8" w:space="0" w:color="000000"/>
                    <w:right w:val="single" w:sz="8" w:space="0" w:color="auto"/>
                  </w:tcBorders>
                  <w:shd w:val="clear" w:color="auto" w:fill="FBD4B4"/>
                  <w:vAlign w:val="center"/>
                  <w:hideMark/>
                </w:tcPr>
                <w:p w:rsidR="001E081A" w:rsidRPr="00C57236" w:rsidRDefault="001E081A" w:rsidP="00AC39B1">
                  <w:pPr>
                    <w:spacing w:after="0" w:line="192" w:lineRule="auto"/>
                    <w:contextualSpacing/>
                    <w:jc w:val="center"/>
                    <w:rPr>
                      <w:rFonts w:ascii="Times New Roman" w:hAnsi="Times New Roman" w:cs="Times New Roman"/>
                      <w:iCs/>
                      <w:sz w:val="20"/>
                      <w:szCs w:val="20"/>
                    </w:rPr>
                  </w:pPr>
                </w:p>
              </w:tc>
            </w:tr>
          </w:tbl>
          <w:p w:rsidR="001E081A" w:rsidRPr="00C57236" w:rsidRDefault="001E081A" w:rsidP="00B07422">
            <w:pPr>
              <w:tabs>
                <w:tab w:val="left" w:pos="993"/>
              </w:tabs>
              <w:spacing w:line="192" w:lineRule="auto"/>
              <w:ind w:firstLine="463"/>
              <w:contextualSpacing/>
              <w:jc w:val="both"/>
              <w:rPr>
                <w:rFonts w:eastAsiaTheme="minorHAnsi"/>
                <w:iCs/>
                <w:color w:val="FF0000"/>
                <w:sz w:val="24"/>
                <w:szCs w:val="24"/>
              </w:rPr>
            </w:pPr>
          </w:p>
          <w:p w:rsidR="001E081A" w:rsidRPr="00C57236" w:rsidRDefault="001E081A" w:rsidP="00B07422">
            <w:pPr>
              <w:ind w:firstLine="463"/>
              <w:jc w:val="both"/>
              <w:rPr>
                <w:iCs/>
                <w:shd w:val="clear" w:color="auto" w:fill="FFFFFF"/>
              </w:rPr>
            </w:pPr>
            <w:r w:rsidRPr="00C57236">
              <w:rPr>
                <w:sz w:val="24"/>
                <w:szCs w:val="24"/>
                <w:shd w:val="clear" w:color="auto" w:fill="FFFFFF"/>
              </w:rPr>
              <w:t xml:space="preserve">Примечание: </w:t>
            </w:r>
            <w:r w:rsidRPr="00C57236">
              <w:rPr>
                <w:shd w:val="clear" w:color="auto" w:fill="FFFFFF"/>
              </w:rPr>
              <w:t>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Агрызском, Актанышском, Сабинском муниципальных районах уполномоченными органами местного самоуправления регулярные перевозки по муниципальным маршрутам определены как регулярные перевозки по нерегулируемым тарифам. Перевозки в указанных муниципальных районах осуществляются с применением тарифов, установленных перевозчиком.</w:t>
            </w:r>
          </w:p>
          <w:p w:rsidR="009C44DB" w:rsidRDefault="009C44DB" w:rsidP="00B07422">
            <w:pPr>
              <w:ind w:firstLine="463"/>
              <w:jc w:val="both"/>
              <w:rPr>
                <w:sz w:val="24"/>
                <w:szCs w:val="24"/>
              </w:rPr>
            </w:pPr>
          </w:p>
          <w:p w:rsidR="00D347FE" w:rsidRPr="001E081A" w:rsidRDefault="00D347FE" w:rsidP="00B07422">
            <w:pPr>
              <w:ind w:firstLine="463"/>
              <w:jc w:val="both"/>
              <w:rPr>
                <w:sz w:val="24"/>
                <w:szCs w:val="24"/>
                <w:u w:val="single"/>
              </w:rPr>
            </w:pPr>
            <w:r w:rsidRPr="001E081A">
              <w:rPr>
                <w:sz w:val="24"/>
                <w:szCs w:val="24"/>
                <w:u w:val="single"/>
              </w:rPr>
              <w:t>Железнодорожный транспорт</w:t>
            </w:r>
          </w:p>
          <w:p w:rsidR="00D347FE" w:rsidRPr="00D347FE" w:rsidRDefault="00D347FE" w:rsidP="00B07422">
            <w:pPr>
              <w:ind w:firstLine="463"/>
              <w:jc w:val="both"/>
              <w:rPr>
                <w:sz w:val="24"/>
                <w:szCs w:val="24"/>
                <w:u w:val="single"/>
              </w:rPr>
            </w:pPr>
            <w:r w:rsidRPr="00D347FE">
              <w:rPr>
                <w:sz w:val="24"/>
                <w:szCs w:val="24"/>
                <w:u w:val="single"/>
              </w:rPr>
              <w:t>Нормативный правовой акт:</w:t>
            </w:r>
          </w:p>
          <w:p w:rsidR="00D347FE" w:rsidRDefault="00D347FE" w:rsidP="00B07422">
            <w:pPr>
              <w:ind w:left="56" w:firstLine="463"/>
              <w:contextualSpacing/>
              <w:jc w:val="both"/>
              <w:rPr>
                <w:sz w:val="24"/>
                <w:szCs w:val="24"/>
              </w:rPr>
            </w:pPr>
            <w:r w:rsidRPr="00D347FE">
              <w:rPr>
                <w:sz w:val="24"/>
                <w:szCs w:val="24"/>
              </w:rPr>
              <w:t>Федеральный закон от 10 января 2003 года № 17-ФЗ «О железнодорожном транспорте в Российской Федерации».</w:t>
            </w:r>
          </w:p>
          <w:p w:rsidR="001E081A" w:rsidRPr="00C57236" w:rsidRDefault="001E081A" w:rsidP="00B07422">
            <w:pPr>
              <w:ind w:firstLine="463"/>
              <w:jc w:val="both"/>
              <w:rPr>
                <w:iCs/>
                <w:sz w:val="24"/>
                <w:szCs w:val="24"/>
                <w:shd w:val="clear" w:color="auto" w:fill="FFFFFF"/>
              </w:rPr>
            </w:pPr>
            <w:r w:rsidRPr="00C57236">
              <w:rPr>
                <w:sz w:val="24"/>
                <w:szCs w:val="24"/>
                <w:shd w:val="clear" w:color="auto" w:fill="FFFFFF"/>
              </w:rPr>
              <w:t xml:space="preserve">Предельные максимальные тарифы, применяемые для оплаты пассажиром поездок железнодорожным транспортом в пригородном сообщении, сохранены </w:t>
            </w:r>
            <w:r>
              <w:rPr>
                <w:sz w:val="24"/>
                <w:szCs w:val="24"/>
                <w:shd w:val="clear" w:color="auto" w:fill="FFFFFF"/>
              </w:rPr>
              <w:t>в</w:t>
            </w:r>
            <w:r w:rsidRPr="00C57236">
              <w:rPr>
                <w:sz w:val="24"/>
                <w:szCs w:val="24"/>
                <w:shd w:val="clear" w:color="auto" w:fill="FFFFFF"/>
              </w:rPr>
              <w:t xml:space="preserve"> 2018 год</w:t>
            </w:r>
            <w:r>
              <w:rPr>
                <w:sz w:val="24"/>
                <w:szCs w:val="24"/>
                <w:shd w:val="clear" w:color="auto" w:fill="FFFFFF"/>
              </w:rPr>
              <w:t>у</w:t>
            </w:r>
            <w:r w:rsidRPr="00C57236">
              <w:rPr>
                <w:sz w:val="24"/>
                <w:szCs w:val="24"/>
                <w:shd w:val="clear" w:color="auto" w:fill="FFFFFF"/>
              </w:rPr>
              <w:t xml:space="preserve"> на уровне, установленном  постановлением Госкомитета от 16.12.2015 №7-5/т.</w:t>
            </w:r>
          </w:p>
          <w:p w:rsidR="001E081A" w:rsidRPr="00C57236" w:rsidRDefault="001E081A" w:rsidP="00B07422">
            <w:pPr>
              <w:ind w:firstLine="463"/>
              <w:jc w:val="both"/>
              <w:rPr>
                <w:iCs/>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32"/>
              <w:gridCol w:w="4819"/>
              <w:gridCol w:w="1276"/>
              <w:gridCol w:w="4042"/>
            </w:tblGrid>
            <w:tr w:rsidR="001E081A" w:rsidRPr="00C57236" w:rsidTr="00A529A4">
              <w:trPr>
                <w:trHeight w:val="343"/>
                <w:jc w:val="center"/>
              </w:trPr>
              <w:tc>
                <w:tcPr>
                  <w:tcW w:w="932" w:type="dxa"/>
                  <w:shd w:val="clear" w:color="auto" w:fill="FFFFFF"/>
                  <w:hideMark/>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п/п</w:t>
                  </w:r>
                </w:p>
              </w:tc>
              <w:tc>
                <w:tcPr>
                  <w:tcW w:w="4819" w:type="dxa"/>
                  <w:shd w:val="clear" w:color="auto" w:fill="FFFFFF"/>
                  <w:hideMark/>
                </w:tcPr>
                <w:p w:rsidR="001E081A" w:rsidRPr="00C57236" w:rsidRDefault="001E081A" w:rsidP="00A529A4">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Наименование услуги</w:t>
                  </w:r>
                </w:p>
              </w:tc>
              <w:tc>
                <w:tcPr>
                  <w:tcW w:w="1276" w:type="dxa"/>
                  <w:shd w:val="clear" w:color="auto" w:fill="FFFFFF"/>
                  <w:hideMark/>
                </w:tcPr>
                <w:p w:rsidR="001E081A" w:rsidRPr="00C57236" w:rsidRDefault="001E081A" w:rsidP="00A529A4">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Единицы</w:t>
                  </w:r>
                </w:p>
                <w:p w:rsidR="001E081A" w:rsidRPr="00C57236" w:rsidRDefault="001E081A" w:rsidP="00A529A4">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измерения</w:t>
                  </w:r>
                </w:p>
              </w:tc>
              <w:tc>
                <w:tcPr>
                  <w:tcW w:w="4042" w:type="dxa"/>
                  <w:shd w:val="clear" w:color="auto" w:fill="FFFFFF"/>
                  <w:hideMark/>
                </w:tcPr>
                <w:p w:rsidR="001E081A" w:rsidRPr="00C57236" w:rsidRDefault="001E081A" w:rsidP="00A529A4">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Предельный максимальный тариф</w:t>
                  </w:r>
                </w:p>
                <w:p w:rsidR="001E081A" w:rsidRPr="00C57236" w:rsidRDefault="001E081A" w:rsidP="00A529A4">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(НДС не облагается), в рублях</w:t>
                  </w:r>
                </w:p>
              </w:tc>
            </w:tr>
            <w:tr w:rsidR="001E081A" w:rsidRPr="00C57236" w:rsidTr="00A529A4">
              <w:trPr>
                <w:trHeight w:val="254"/>
                <w:jc w:val="center"/>
              </w:trPr>
              <w:tc>
                <w:tcPr>
                  <w:tcW w:w="932" w:type="dxa"/>
                  <w:shd w:val="clear" w:color="auto" w:fill="FFFFFF"/>
                  <w:hideMark/>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w:t>
                  </w:r>
                </w:p>
              </w:tc>
              <w:tc>
                <w:tcPr>
                  <w:tcW w:w="4819" w:type="dxa"/>
                  <w:shd w:val="clear" w:color="auto" w:fill="FFFFFF"/>
                  <w:hideMark/>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Перевозка одного пассажира от первой по вторую десятикилометровые зоны по маршруту его следования независимо от расстояния перевозки</w:t>
                  </w:r>
                </w:p>
              </w:tc>
              <w:tc>
                <w:tcPr>
                  <w:tcW w:w="1276" w:type="dxa"/>
                  <w:shd w:val="clear" w:color="auto" w:fill="FFFFFF"/>
                  <w:vAlign w:val="center"/>
                  <w:hideMark/>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 поездка</w:t>
                  </w:r>
                </w:p>
              </w:tc>
              <w:tc>
                <w:tcPr>
                  <w:tcW w:w="4042" w:type="dxa"/>
                  <w:shd w:val="clear" w:color="auto" w:fill="FFFFFF"/>
                  <w:vAlign w:val="center"/>
                  <w:hideMark/>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22,00</w:t>
                  </w:r>
                </w:p>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p>
              </w:tc>
            </w:tr>
            <w:tr w:rsidR="001E081A" w:rsidRPr="00C57236" w:rsidTr="00A529A4">
              <w:trPr>
                <w:trHeight w:val="254"/>
                <w:jc w:val="center"/>
              </w:trPr>
              <w:tc>
                <w:tcPr>
                  <w:tcW w:w="932" w:type="dxa"/>
                  <w:shd w:val="clear" w:color="auto" w:fill="FFFFFF"/>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2.</w:t>
                  </w:r>
                </w:p>
              </w:tc>
              <w:tc>
                <w:tcPr>
                  <w:tcW w:w="4819" w:type="dxa"/>
                  <w:shd w:val="clear" w:color="auto" w:fill="FFFFFF"/>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Перевозка одного пассажира по маршруту его следования по третьей десятикилометровой зоне дополнительно</w:t>
                  </w:r>
                </w:p>
              </w:tc>
              <w:tc>
                <w:tcPr>
                  <w:tcW w:w="1276"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 зона</w:t>
                  </w:r>
                </w:p>
              </w:tc>
              <w:tc>
                <w:tcPr>
                  <w:tcW w:w="4042"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18,00</w:t>
                  </w:r>
                </w:p>
              </w:tc>
            </w:tr>
            <w:tr w:rsidR="001E081A" w:rsidRPr="00C57236" w:rsidTr="00A529A4">
              <w:trPr>
                <w:trHeight w:val="254"/>
                <w:jc w:val="center"/>
              </w:trPr>
              <w:tc>
                <w:tcPr>
                  <w:tcW w:w="932" w:type="dxa"/>
                  <w:shd w:val="clear" w:color="auto" w:fill="FFFFFF"/>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3.</w:t>
                  </w:r>
                </w:p>
              </w:tc>
              <w:tc>
                <w:tcPr>
                  <w:tcW w:w="4819" w:type="dxa"/>
                  <w:shd w:val="clear" w:color="auto" w:fill="FFFFFF"/>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Перевозка одного пассажира по маршруту его следования с четвертой по восьмую десятикилометровые зоны за каждую зону дополнительно</w:t>
                  </w:r>
                </w:p>
              </w:tc>
              <w:tc>
                <w:tcPr>
                  <w:tcW w:w="1276"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 зона</w:t>
                  </w:r>
                </w:p>
              </w:tc>
              <w:tc>
                <w:tcPr>
                  <w:tcW w:w="4042"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16,00</w:t>
                  </w:r>
                </w:p>
              </w:tc>
            </w:tr>
            <w:tr w:rsidR="001E081A" w:rsidRPr="00C57236" w:rsidTr="00A529A4">
              <w:trPr>
                <w:trHeight w:val="254"/>
                <w:jc w:val="center"/>
              </w:trPr>
              <w:tc>
                <w:tcPr>
                  <w:tcW w:w="932" w:type="dxa"/>
                  <w:shd w:val="clear" w:color="auto" w:fill="FFFFFF"/>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4.</w:t>
                  </w:r>
                </w:p>
              </w:tc>
              <w:tc>
                <w:tcPr>
                  <w:tcW w:w="4819" w:type="dxa"/>
                  <w:shd w:val="clear" w:color="auto" w:fill="FFFFFF"/>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Перевозка одного пассажира по маршруту его следования с девятой по тринадцатую  десятикилометровые зоны за каждую зону дополнительно</w:t>
                  </w:r>
                </w:p>
              </w:tc>
              <w:tc>
                <w:tcPr>
                  <w:tcW w:w="1276"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 зона</w:t>
                  </w:r>
                </w:p>
              </w:tc>
              <w:tc>
                <w:tcPr>
                  <w:tcW w:w="4042"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14,00</w:t>
                  </w:r>
                </w:p>
              </w:tc>
            </w:tr>
            <w:tr w:rsidR="001E081A" w:rsidRPr="00C57236" w:rsidTr="00A529A4">
              <w:trPr>
                <w:trHeight w:val="254"/>
                <w:jc w:val="center"/>
              </w:trPr>
              <w:tc>
                <w:tcPr>
                  <w:tcW w:w="932" w:type="dxa"/>
                  <w:shd w:val="clear" w:color="auto" w:fill="FFFFFF"/>
                </w:tcPr>
                <w:p w:rsidR="001E081A" w:rsidRPr="00C57236" w:rsidRDefault="001E081A" w:rsidP="00A529A4">
                  <w:pPr>
                    <w:spacing w:after="0" w:line="240" w:lineRule="auto"/>
                    <w:ind w:right="-121"/>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5.</w:t>
                  </w:r>
                </w:p>
              </w:tc>
              <w:tc>
                <w:tcPr>
                  <w:tcW w:w="4819" w:type="dxa"/>
                  <w:shd w:val="clear" w:color="auto" w:fill="FFFFFF"/>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Перевозка одного пассажира по маршруту его следования с четырнадцатой по двадцатую  десятикилометровые зоны за каждую зону дополнительно</w:t>
                  </w:r>
                </w:p>
              </w:tc>
              <w:tc>
                <w:tcPr>
                  <w:tcW w:w="1276"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 зона</w:t>
                  </w:r>
                </w:p>
              </w:tc>
              <w:tc>
                <w:tcPr>
                  <w:tcW w:w="4042" w:type="dxa"/>
                  <w:shd w:val="clear" w:color="auto" w:fill="FFFFFF"/>
                  <w:vAlign w:val="center"/>
                </w:tcPr>
                <w:p w:rsidR="001E081A" w:rsidRPr="00C57236" w:rsidRDefault="001E081A" w:rsidP="00A529A4">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sz w:val="20"/>
                      <w:szCs w:val="20"/>
                      <w:lang w:eastAsia="ru-RU"/>
                    </w:rPr>
                    <w:t>12,00</w:t>
                  </w:r>
                </w:p>
              </w:tc>
            </w:tr>
          </w:tbl>
          <w:p w:rsidR="001E081A" w:rsidRDefault="001E081A" w:rsidP="00B07422">
            <w:pPr>
              <w:keepNext/>
              <w:widowControl w:val="0"/>
              <w:autoSpaceDE w:val="0"/>
              <w:autoSpaceDN w:val="0"/>
              <w:adjustRightInd w:val="0"/>
              <w:ind w:firstLine="463"/>
              <w:jc w:val="both"/>
              <w:rPr>
                <w:sz w:val="24"/>
                <w:szCs w:val="24"/>
                <w:u w:val="single"/>
              </w:rPr>
            </w:pPr>
          </w:p>
          <w:p w:rsidR="00D347FE" w:rsidRPr="001E081A" w:rsidRDefault="00D347FE" w:rsidP="00B07422">
            <w:pPr>
              <w:keepNext/>
              <w:widowControl w:val="0"/>
              <w:autoSpaceDE w:val="0"/>
              <w:autoSpaceDN w:val="0"/>
              <w:adjustRightInd w:val="0"/>
              <w:ind w:firstLine="463"/>
              <w:jc w:val="both"/>
              <w:rPr>
                <w:sz w:val="24"/>
                <w:szCs w:val="24"/>
                <w:u w:val="single"/>
              </w:rPr>
            </w:pPr>
            <w:r w:rsidRPr="001E081A">
              <w:rPr>
                <w:sz w:val="24"/>
                <w:szCs w:val="24"/>
                <w:u w:val="single"/>
              </w:rPr>
              <w:t>Речной транспорт</w:t>
            </w:r>
          </w:p>
          <w:p w:rsidR="001F42F3" w:rsidRPr="002D5BAA" w:rsidRDefault="001F42F3" w:rsidP="00B07422">
            <w:pPr>
              <w:tabs>
                <w:tab w:val="left" w:pos="993"/>
              </w:tabs>
              <w:ind w:firstLine="463"/>
              <w:jc w:val="both"/>
              <w:rPr>
                <w:rFonts w:eastAsiaTheme="minorHAnsi"/>
                <w:iCs/>
                <w:sz w:val="24"/>
                <w:szCs w:val="24"/>
                <w:u w:val="single"/>
              </w:rPr>
            </w:pPr>
            <w:r w:rsidRPr="002D5BAA">
              <w:rPr>
                <w:rFonts w:eastAsiaTheme="minorHAnsi"/>
                <w:sz w:val="24"/>
                <w:szCs w:val="24"/>
                <w:u w:val="single"/>
              </w:rPr>
              <w:t>Перевозки речным транспортом в местном сообщении.</w:t>
            </w:r>
          </w:p>
          <w:p w:rsidR="00D347FE" w:rsidRPr="00D347FE" w:rsidRDefault="00D347FE" w:rsidP="00B07422">
            <w:pPr>
              <w:ind w:firstLine="463"/>
              <w:jc w:val="both"/>
              <w:rPr>
                <w:sz w:val="24"/>
                <w:szCs w:val="24"/>
                <w:u w:val="single"/>
              </w:rPr>
            </w:pPr>
            <w:r w:rsidRPr="00D347FE">
              <w:rPr>
                <w:sz w:val="24"/>
                <w:szCs w:val="24"/>
                <w:u w:val="single"/>
              </w:rPr>
              <w:t>Нормативный правовой акт:</w:t>
            </w:r>
          </w:p>
          <w:p w:rsidR="00D347FE" w:rsidRPr="00D347FE" w:rsidRDefault="00D347FE" w:rsidP="00B07422">
            <w:pPr>
              <w:numPr>
                <w:ilvl w:val="0"/>
                <w:numId w:val="32"/>
              </w:numPr>
              <w:tabs>
                <w:tab w:val="left" w:pos="993"/>
              </w:tabs>
              <w:ind w:left="709" w:firstLine="463"/>
              <w:contextualSpacing/>
              <w:jc w:val="both"/>
              <w:rPr>
                <w:sz w:val="24"/>
                <w:szCs w:val="24"/>
              </w:rPr>
            </w:pPr>
            <w:r w:rsidRPr="00D347FE">
              <w:rPr>
                <w:sz w:val="24"/>
                <w:szCs w:val="24"/>
              </w:rPr>
              <w:t>Постановление Правительства Российской Федерации от 07.03.1995 № 239 «О мерах по упорядочению государственного регулирования цен (тарифов)».</w:t>
            </w:r>
          </w:p>
          <w:p w:rsidR="001F42F3" w:rsidRPr="00C57236" w:rsidRDefault="001F42F3" w:rsidP="00B07422">
            <w:pPr>
              <w:tabs>
                <w:tab w:val="left" w:pos="993"/>
              </w:tabs>
              <w:ind w:firstLine="463"/>
              <w:jc w:val="both"/>
              <w:rPr>
                <w:iCs/>
                <w:sz w:val="24"/>
                <w:szCs w:val="24"/>
                <w:shd w:val="clear" w:color="auto" w:fill="FFFFFF"/>
              </w:rPr>
            </w:pPr>
            <w:r w:rsidRPr="00C57236">
              <w:rPr>
                <w:rFonts w:eastAsiaTheme="minorHAnsi"/>
                <w:sz w:val="24"/>
                <w:szCs w:val="24"/>
              </w:rPr>
              <w:t xml:space="preserve">В 2018 году Госкомитетом установлены предельные максимальные тарифы (795 тарифов) на перевозки пассажиров и багажа речным транспортом на скоростных и водоизмещающих судах в местном сообщении и на переправе Зеленодольск – Вязовые, осуществляемые АО «Судоходная компания «Татфлот» (постановление Госкомитета </w:t>
            </w:r>
            <w:r w:rsidRPr="00C57236">
              <w:rPr>
                <w:sz w:val="24"/>
                <w:szCs w:val="24"/>
              </w:rPr>
              <w:t>от 11.05.2018 № 7-2/т</w:t>
            </w:r>
            <w:r w:rsidRPr="00C57236">
              <w:rPr>
                <w:rFonts w:eastAsiaTheme="minorHAnsi"/>
                <w:sz w:val="24"/>
                <w:szCs w:val="24"/>
              </w:rPr>
              <w:t xml:space="preserve">), с ростом на </w:t>
            </w:r>
            <w:r w:rsidRPr="00C57236">
              <w:rPr>
                <w:sz w:val="24"/>
                <w:szCs w:val="24"/>
              </w:rPr>
              <w:t xml:space="preserve">3,7% </w:t>
            </w:r>
            <w:r w:rsidRPr="00C57236">
              <w:rPr>
                <w:sz w:val="24"/>
                <w:szCs w:val="24"/>
                <w:shd w:val="clear" w:color="auto" w:fill="FFFFFF"/>
              </w:rPr>
              <w:t>к ранее установленным тарифам.</w:t>
            </w:r>
          </w:p>
          <w:p w:rsidR="001F42F3" w:rsidRPr="00C57236" w:rsidRDefault="001F42F3" w:rsidP="00B07422">
            <w:pPr>
              <w:tabs>
                <w:tab w:val="left" w:pos="993"/>
              </w:tabs>
              <w:ind w:firstLine="463"/>
              <w:jc w:val="both"/>
              <w:rPr>
                <w:iCs/>
                <w:sz w:val="24"/>
                <w:szCs w:val="24"/>
              </w:rPr>
            </w:pPr>
            <w:r w:rsidRPr="00C57236">
              <w:rPr>
                <w:sz w:val="24"/>
                <w:szCs w:val="24"/>
              </w:rPr>
              <w:t>Информация об изменении стоимости проезда на востребованных линиях представлена в таблице.</w:t>
            </w:r>
          </w:p>
          <w:p w:rsidR="001F42F3" w:rsidRPr="00051541" w:rsidRDefault="001F42F3" w:rsidP="00B07422">
            <w:pPr>
              <w:tabs>
                <w:tab w:val="left" w:pos="993"/>
              </w:tabs>
              <w:ind w:firstLine="463"/>
              <w:jc w:val="both"/>
              <w:rPr>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59"/>
              <w:gridCol w:w="2838"/>
            </w:tblGrid>
            <w:tr w:rsidR="001F42F3" w:rsidRPr="00C57236" w:rsidTr="001F42F3">
              <w:trPr>
                <w:jc w:val="center"/>
              </w:trPr>
              <w:tc>
                <w:tcPr>
                  <w:tcW w:w="4253" w:type="dxa"/>
                  <w:vMerge w:val="restart"/>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От пункта до пункта</w:t>
                  </w:r>
                </w:p>
              </w:tc>
              <w:tc>
                <w:tcPr>
                  <w:tcW w:w="5597" w:type="dxa"/>
                  <w:gridSpan w:val="2"/>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Тариф, рублей (без учета НДС)</w:t>
                  </w:r>
                </w:p>
              </w:tc>
            </w:tr>
            <w:tr w:rsidR="001F42F3" w:rsidRPr="00C57236" w:rsidTr="001F42F3">
              <w:trPr>
                <w:jc w:val="center"/>
              </w:trPr>
              <w:tc>
                <w:tcPr>
                  <w:tcW w:w="4253" w:type="dxa"/>
                  <w:vMerge/>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p>
              </w:tc>
              <w:tc>
                <w:tcPr>
                  <w:tcW w:w="2759"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Тарифы, действующие ранее</w:t>
                  </w:r>
                </w:p>
              </w:tc>
              <w:tc>
                <w:tcPr>
                  <w:tcW w:w="2838"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Действующие тарифы</w:t>
                  </w:r>
                </w:p>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(с 08.06.2018)</w:t>
                  </w:r>
                </w:p>
              </w:tc>
            </w:tr>
            <w:tr w:rsidR="001F42F3" w:rsidRPr="00C57236" w:rsidTr="00BF3C7D">
              <w:trPr>
                <w:trHeight w:val="91"/>
                <w:jc w:val="center"/>
              </w:trPr>
              <w:tc>
                <w:tcPr>
                  <w:tcW w:w="9850" w:type="dxa"/>
                  <w:gridSpan w:val="3"/>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b/>
                      <w:iCs/>
                      <w:sz w:val="20"/>
                      <w:szCs w:val="20"/>
                      <w:lang w:eastAsia="ru-RU"/>
                    </w:rPr>
                  </w:pPr>
                  <w:r w:rsidRPr="00C57236">
                    <w:rPr>
                      <w:rFonts w:ascii="Times New Roman" w:eastAsia="Calibri" w:hAnsi="Times New Roman" w:cs="Times New Roman"/>
                      <w:b/>
                      <w:sz w:val="20"/>
                      <w:szCs w:val="20"/>
                      <w:lang w:eastAsia="ru-RU"/>
                    </w:rPr>
                    <w:t>Водоизмещающие линии</w:t>
                  </w:r>
                </w:p>
              </w:tc>
            </w:tr>
            <w:tr w:rsidR="001F42F3" w:rsidRPr="00C57236" w:rsidTr="001F42F3">
              <w:trPr>
                <w:jc w:val="center"/>
              </w:trPr>
              <w:tc>
                <w:tcPr>
                  <w:tcW w:w="4253"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Казань – Нижний Услон</w:t>
                  </w:r>
                </w:p>
              </w:tc>
              <w:tc>
                <w:tcPr>
                  <w:tcW w:w="2759"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78</w:t>
                  </w:r>
                </w:p>
              </w:tc>
              <w:tc>
                <w:tcPr>
                  <w:tcW w:w="2838"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81</w:t>
                  </w:r>
                </w:p>
              </w:tc>
            </w:tr>
            <w:tr w:rsidR="001F42F3" w:rsidRPr="00C57236" w:rsidTr="001F42F3">
              <w:trPr>
                <w:jc w:val="center"/>
              </w:trPr>
              <w:tc>
                <w:tcPr>
                  <w:tcW w:w="4253"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Казань – Верхний Услон</w:t>
                  </w:r>
                </w:p>
              </w:tc>
              <w:tc>
                <w:tcPr>
                  <w:tcW w:w="2759"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78</w:t>
                  </w:r>
                </w:p>
              </w:tc>
              <w:tc>
                <w:tcPr>
                  <w:tcW w:w="2838"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81</w:t>
                  </w:r>
                </w:p>
              </w:tc>
            </w:tr>
            <w:tr w:rsidR="001F42F3" w:rsidRPr="00C57236" w:rsidTr="001F42F3">
              <w:trPr>
                <w:jc w:val="center"/>
              </w:trPr>
              <w:tc>
                <w:tcPr>
                  <w:tcW w:w="9850" w:type="dxa"/>
                  <w:gridSpan w:val="3"/>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b/>
                      <w:iCs/>
                      <w:sz w:val="20"/>
                      <w:szCs w:val="20"/>
                      <w:lang w:eastAsia="ru-RU"/>
                    </w:rPr>
                  </w:pPr>
                  <w:r w:rsidRPr="00C57236">
                    <w:rPr>
                      <w:rFonts w:ascii="Times New Roman" w:eastAsia="Calibri" w:hAnsi="Times New Roman" w:cs="Times New Roman"/>
                      <w:b/>
                      <w:sz w:val="20"/>
                      <w:szCs w:val="20"/>
                      <w:lang w:eastAsia="ru-RU"/>
                    </w:rPr>
                    <w:t xml:space="preserve">Скоростные линии </w:t>
                  </w:r>
                </w:p>
              </w:tc>
            </w:tr>
            <w:tr w:rsidR="001F42F3" w:rsidRPr="00C57236" w:rsidTr="001F42F3">
              <w:trPr>
                <w:jc w:val="center"/>
              </w:trPr>
              <w:tc>
                <w:tcPr>
                  <w:tcW w:w="4253"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Казань – Болгар</w:t>
                  </w:r>
                </w:p>
              </w:tc>
              <w:tc>
                <w:tcPr>
                  <w:tcW w:w="2759"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355</w:t>
                  </w:r>
                </w:p>
              </w:tc>
              <w:tc>
                <w:tcPr>
                  <w:tcW w:w="2838"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368</w:t>
                  </w:r>
                </w:p>
              </w:tc>
            </w:tr>
            <w:tr w:rsidR="001F42F3" w:rsidRPr="00C57236" w:rsidTr="001F42F3">
              <w:trPr>
                <w:jc w:val="center"/>
              </w:trPr>
              <w:tc>
                <w:tcPr>
                  <w:tcW w:w="4253"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sz w:val="20"/>
                      <w:szCs w:val="20"/>
                      <w:lang w:eastAsia="ru-RU"/>
                    </w:rPr>
                  </w:pPr>
                  <w:r w:rsidRPr="00C57236">
                    <w:rPr>
                      <w:rFonts w:ascii="Times New Roman" w:eastAsia="Calibri" w:hAnsi="Times New Roman" w:cs="Times New Roman"/>
                      <w:sz w:val="20"/>
                      <w:szCs w:val="20"/>
                      <w:lang w:eastAsia="ru-RU"/>
                    </w:rPr>
                    <w:t>Казань – Тетюши</w:t>
                  </w:r>
                </w:p>
              </w:tc>
              <w:tc>
                <w:tcPr>
                  <w:tcW w:w="2759"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363</w:t>
                  </w:r>
                </w:p>
              </w:tc>
              <w:tc>
                <w:tcPr>
                  <w:tcW w:w="2838" w:type="dxa"/>
                  <w:shd w:val="clear" w:color="auto" w:fill="auto"/>
                </w:tcPr>
                <w:p w:rsidR="001F42F3" w:rsidRPr="00C57236" w:rsidRDefault="001F42F3" w:rsidP="00B07422">
                  <w:pPr>
                    <w:spacing w:after="0" w:line="240" w:lineRule="auto"/>
                    <w:ind w:firstLine="463"/>
                    <w:jc w:val="both"/>
                    <w:rPr>
                      <w:rFonts w:ascii="Times New Roman" w:eastAsia="Calibri" w:hAnsi="Times New Roman" w:cs="Times New Roman"/>
                      <w:iCs/>
                      <w:color w:val="000000"/>
                      <w:sz w:val="20"/>
                      <w:szCs w:val="20"/>
                      <w:lang w:eastAsia="ru-RU"/>
                    </w:rPr>
                  </w:pPr>
                  <w:r w:rsidRPr="00C57236">
                    <w:rPr>
                      <w:rFonts w:ascii="Times New Roman" w:eastAsia="Calibri" w:hAnsi="Times New Roman" w:cs="Times New Roman"/>
                      <w:color w:val="000000"/>
                      <w:sz w:val="20"/>
                      <w:szCs w:val="20"/>
                      <w:lang w:eastAsia="ru-RU"/>
                    </w:rPr>
                    <w:t>376</w:t>
                  </w:r>
                </w:p>
              </w:tc>
            </w:tr>
          </w:tbl>
          <w:p w:rsidR="001F42F3" w:rsidRDefault="001F42F3" w:rsidP="00B07422">
            <w:pPr>
              <w:tabs>
                <w:tab w:val="left" w:pos="993"/>
              </w:tabs>
              <w:ind w:firstLine="463"/>
              <w:jc w:val="both"/>
              <w:rPr>
                <w:b/>
                <w:sz w:val="24"/>
                <w:szCs w:val="24"/>
                <w:u w:val="single"/>
              </w:rPr>
            </w:pPr>
          </w:p>
          <w:p w:rsidR="00D347FE" w:rsidRPr="001F42F3" w:rsidRDefault="00D347FE" w:rsidP="00B07422">
            <w:pPr>
              <w:tabs>
                <w:tab w:val="left" w:pos="478"/>
              </w:tabs>
              <w:ind w:firstLine="463"/>
              <w:jc w:val="both"/>
              <w:rPr>
                <w:sz w:val="24"/>
                <w:szCs w:val="24"/>
                <w:u w:val="single"/>
              </w:rPr>
            </w:pPr>
            <w:r w:rsidRPr="001F42F3">
              <w:rPr>
                <w:sz w:val="24"/>
                <w:szCs w:val="24"/>
                <w:u w:val="single"/>
              </w:rPr>
              <w:t>Перемещение и хранение задержанных транспортных средств</w:t>
            </w:r>
          </w:p>
          <w:p w:rsidR="00D347FE" w:rsidRPr="00D347FE" w:rsidRDefault="00D347FE" w:rsidP="00B07422">
            <w:pPr>
              <w:tabs>
                <w:tab w:val="left" w:pos="478"/>
              </w:tabs>
              <w:ind w:firstLine="463"/>
              <w:jc w:val="both"/>
              <w:rPr>
                <w:sz w:val="24"/>
                <w:szCs w:val="24"/>
                <w:u w:val="single"/>
              </w:rPr>
            </w:pPr>
            <w:r w:rsidRPr="00D347FE">
              <w:rPr>
                <w:sz w:val="24"/>
                <w:szCs w:val="24"/>
                <w:u w:val="single"/>
              </w:rPr>
              <w:t>Нормативный правовой акт:</w:t>
            </w:r>
          </w:p>
          <w:p w:rsidR="00D347FE" w:rsidRPr="00D347FE" w:rsidRDefault="00D347FE" w:rsidP="00B07422">
            <w:pPr>
              <w:tabs>
                <w:tab w:val="left" w:pos="478"/>
              </w:tabs>
              <w:ind w:firstLine="463"/>
              <w:contextualSpacing/>
              <w:jc w:val="both"/>
              <w:rPr>
                <w:sz w:val="24"/>
                <w:szCs w:val="24"/>
              </w:rPr>
            </w:pPr>
            <w:r w:rsidRPr="00D347FE">
              <w:rPr>
                <w:sz w:val="24"/>
                <w:szCs w:val="24"/>
              </w:rPr>
              <w:t>Законом Республики Татарстан от 17.05.2012 № 24-ЗРТ «О порядке перемещения задержанных транспортных средств на специализированную стоянку, их хранения, возврата, оплаты стоимости перемещения и хранения».</w:t>
            </w:r>
          </w:p>
          <w:p w:rsidR="00674CD6" w:rsidRPr="00C57236" w:rsidRDefault="00674CD6" w:rsidP="00B07422">
            <w:pPr>
              <w:ind w:firstLine="463"/>
              <w:jc w:val="both"/>
              <w:rPr>
                <w:sz w:val="24"/>
                <w:szCs w:val="24"/>
              </w:rPr>
            </w:pPr>
            <w:r w:rsidRPr="00C57236">
              <w:rPr>
                <w:sz w:val="24"/>
                <w:szCs w:val="24"/>
              </w:rPr>
              <w:t>В соответствии с новыми Методическими указаниями</w:t>
            </w:r>
            <w:r w:rsidRPr="00C57236">
              <w:rPr>
                <w:sz w:val="28"/>
                <w:szCs w:val="28"/>
              </w:rPr>
              <w:t xml:space="preserve"> </w:t>
            </w:r>
            <w:r w:rsidRPr="00C57236">
              <w:rPr>
                <w:sz w:val="24"/>
                <w:szCs w:val="24"/>
              </w:rPr>
              <w:t xml:space="preserve">по расчету тарифов на перемещение и хранение задержанных транспортных средств и установлению сроков оплаты, утвержденными приказом Федеральной антимонопольной службы от 15.08.2016     № 1145/16, Госкомитетом был разработан Порядок организации и проведения торгов по выбору исполнителя услуг по перемещению и хранению задержанных транспортных средств и установления тарифов на перемещение и хранение задержанных транспортных средств в Республике Татарстан, утвержденный постановлением Кабинета Министров Республики Татарстан от 28.07.2018 № 611. </w:t>
            </w:r>
          </w:p>
          <w:p w:rsidR="00674CD6" w:rsidRPr="00C57236" w:rsidRDefault="00674CD6" w:rsidP="00B07422">
            <w:pPr>
              <w:ind w:firstLine="463"/>
              <w:jc w:val="both"/>
              <w:rPr>
                <w:sz w:val="24"/>
                <w:szCs w:val="24"/>
              </w:rPr>
            </w:pPr>
            <w:r w:rsidRPr="00C57236">
              <w:rPr>
                <w:sz w:val="24"/>
                <w:szCs w:val="24"/>
              </w:rPr>
              <w:t>В соответствии с указанным Порядком Госкомитетом впервые были проведены торги по выбору исполнителя услуг по перемещению и хранению задержанных транспортных средств и установлению тарифов на перемещение и хранение задержанных транспортных средств в Республике Татарстан, по результатам которых были установлены долгосрочные тарифы на перемещение и хранение задержанных транспортных средств в Республике Татарстан (постановление Госкомитета от 07.09.2018 № 7-8/т). Со дня вступления в силу постановления (с 05.10.2018) размер тарифа на перемещение составляет 2272 рублей (с НДС), с ростом к ранее действующему уровню на 13,3%. Тариф за один час хранения одного авто снижен на 14%. Так, например, тариф на хранение транспортного средства с разрешенной массой не более 3,5 тонн (</w:t>
            </w:r>
            <w:r w:rsidRPr="00C57236">
              <w:rPr>
                <w:rFonts w:eastAsia="Calibri"/>
                <w:sz w:val="24"/>
                <w:szCs w:val="24"/>
              </w:rPr>
              <w:t xml:space="preserve">категории B, D1, C1) </w:t>
            </w:r>
            <w:r w:rsidRPr="00C57236">
              <w:rPr>
                <w:sz w:val="24"/>
                <w:szCs w:val="24"/>
              </w:rPr>
              <w:t xml:space="preserve">составляет 52,46 рублей (с НДС), остальные размеры тарифов по категориям транспортных средств приведены в таблице.  </w:t>
            </w:r>
          </w:p>
          <w:p w:rsidR="00674CD6" w:rsidRPr="00C57236" w:rsidRDefault="00674CD6" w:rsidP="00B07422">
            <w:pPr>
              <w:autoSpaceDE w:val="0"/>
              <w:autoSpaceDN w:val="0"/>
              <w:adjustRightInd w:val="0"/>
              <w:ind w:firstLine="463"/>
              <w:jc w:val="both"/>
              <w:rPr>
                <w:iCs/>
                <w:sz w:val="24"/>
                <w:szCs w:val="24"/>
              </w:rPr>
            </w:pPr>
            <w:r w:rsidRPr="00C57236">
              <w:rPr>
                <w:rFonts w:eastAsia="Calibri"/>
                <w:iCs/>
                <w:sz w:val="24"/>
                <w:szCs w:val="24"/>
              </w:rPr>
              <w:t xml:space="preserve">На последующие 2019 и 2020 годы пересмотр тарифов ограничивается индексом потребительских цен Прогноза </w:t>
            </w:r>
            <w:r w:rsidRPr="00C57236">
              <w:rPr>
                <w:iCs/>
                <w:sz w:val="24"/>
                <w:szCs w:val="24"/>
              </w:rPr>
              <w:t>социально-экономического развития Российской Федерации</w:t>
            </w:r>
            <w:r w:rsidRPr="00C57236">
              <w:rPr>
                <w:rFonts w:eastAsia="Calibri"/>
                <w:iCs/>
                <w:sz w:val="24"/>
                <w:szCs w:val="24"/>
              </w:rPr>
              <w:t xml:space="preserve">. Так, на 2019 год </w:t>
            </w:r>
            <w:r w:rsidRPr="00C57236">
              <w:rPr>
                <w:iCs/>
                <w:sz w:val="24"/>
                <w:szCs w:val="24"/>
              </w:rPr>
              <w:t>тарифы на перемещение и хранение установлены с ростом на 4,2%, на 2020 год – 3,6%.</w:t>
            </w:r>
          </w:p>
          <w:p w:rsidR="00674CD6" w:rsidRPr="00C57236" w:rsidRDefault="00674CD6" w:rsidP="00B07422">
            <w:pPr>
              <w:autoSpaceDE w:val="0"/>
              <w:autoSpaceDN w:val="0"/>
              <w:adjustRightInd w:val="0"/>
              <w:ind w:firstLine="463"/>
              <w:jc w:val="both"/>
              <w:rPr>
                <w:bCs/>
                <w:iCs/>
                <w:sz w:val="24"/>
                <w:szCs w:val="24"/>
              </w:rPr>
            </w:pPr>
            <w:r w:rsidRPr="00C57236">
              <w:rPr>
                <w:iCs/>
                <w:sz w:val="24"/>
                <w:szCs w:val="24"/>
              </w:rPr>
              <w:t xml:space="preserve">Тарифы на </w:t>
            </w:r>
            <w:r w:rsidRPr="00C57236">
              <w:rPr>
                <w:bCs/>
                <w:iCs/>
                <w:sz w:val="24"/>
                <w:szCs w:val="24"/>
              </w:rPr>
              <w:t>перемещение задержанных транспортных средств в Республике Татарстан</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408"/>
              <w:gridCol w:w="1255"/>
              <w:gridCol w:w="1309"/>
              <w:gridCol w:w="1222"/>
              <w:gridCol w:w="1220"/>
              <w:gridCol w:w="1220"/>
              <w:gridCol w:w="1337"/>
            </w:tblGrid>
            <w:tr w:rsidR="00674CD6" w:rsidRPr="00C57236" w:rsidTr="00674CD6">
              <w:trPr>
                <w:trHeight w:val="185"/>
                <w:jc w:val="center"/>
              </w:trPr>
              <w:tc>
                <w:tcPr>
                  <w:tcW w:w="614" w:type="dxa"/>
                  <w:vMerge w:val="restart"/>
                  <w:shd w:val="clear" w:color="auto" w:fill="auto"/>
                  <w:vAlign w:val="center"/>
                </w:tcPr>
                <w:p w:rsidR="00674CD6" w:rsidRPr="00C57236" w:rsidRDefault="00674CD6" w:rsidP="00A529A4">
                  <w:pPr>
                    <w:spacing w:after="0" w:line="240" w:lineRule="auto"/>
                    <w:ind w:firstLine="6"/>
                    <w:jc w:val="both"/>
                    <w:rPr>
                      <w:rFonts w:ascii="Calibri" w:eastAsia="Calibri" w:hAnsi="Calibri" w:cs="Times New Roman"/>
                      <w:iCs/>
                      <w:sz w:val="20"/>
                      <w:szCs w:val="20"/>
                    </w:rPr>
                  </w:pPr>
                  <w:r w:rsidRPr="00C57236">
                    <w:rPr>
                      <w:rFonts w:ascii="Times New Roman" w:eastAsia="Calibri" w:hAnsi="Times New Roman" w:cs="Times New Roman"/>
                      <w:iCs/>
                      <w:sz w:val="20"/>
                      <w:szCs w:val="20"/>
                    </w:rPr>
                    <w:t>№ п/п</w:t>
                  </w:r>
                </w:p>
              </w:tc>
              <w:tc>
                <w:tcPr>
                  <w:tcW w:w="2862" w:type="dxa"/>
                  <w:vMerge w:val="restart"/>
                  <w:shd w:val="clear" w:color="auto" w:fill="auto"/>
                  <w:vAlign w:val="center"/>
                </w:tcPr>
                <w:p w:rsidR="00674CD6" w:rsidRPr="00C57236" w:rsidRDefault="00674CD6" w:rsidP="00B07422">
                  <w:pPr>
                    <w:spacing w:after="0" w:line="240" w:lineRule="auto"/>
                    <w:ind w:firstLine="463"/>
                    <w:jc w:val="both"/>
                    <w:rPr>
                      <w:rFonts w:ascii="Calibri" w:eastAsia="Calibri" w:hAnsi="Calibri" w:cs="Times New Roman"/>
                      <w:iCs/>
                      <w:sz w:val="20"/>
                      <w:szCs w:val="20"/>
                    </w:rPr>
                  </w:pPr>
                  <w:r w:rsidRPr="00C57236">
                    <w:rPr>
                      <w:rFonts w:ascii="Times New Roman" w:eastAsia="Calibri" w:hAnsi="Times New Roman" w:cs="Times New Roman"/>
                      <w:iCs/>
                      <w:sz w:val="20"/>
                      <w:szCs w:val="20"/>
                    </w:rPr>
                    <w:t>Наименование работ и услуг</w:t>
                  </w:r>
                </w:p>
              </w:tc>
              <w:tc>
                <w:tcPr>
                  <w:tcW w:w="6352" w:type="dxa"/>
                  <w:gridSpan w:val="6"/>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Тарифы, руб.</w:t>
                  </w:r>
                </w:p>
              </w:tc>
            </w:tr>
            <w:tr w:rsidR="007A3D37" w:rsidRPr="00C57236" w:rsidTr="00674CD6">
              <w:trPr>
                <w:jc w:val="center"/>
              </w:trPr>
              <w:tc>
                <w:tcPr>
                  <w:tcW w:w="614" w:type="dxa"/>
                  <w:vMerge/>
                  <w:shd w:val="clear" w:color="auto" w:fill="auto"/>
                  <w:vAlign w:val="center"/>
                </w:tcPr>
                <w:p w:rsidR="00674CD6" w:rsidRPr="00C57236" w:rsidRDefault="00674CD6" w:rsidP="00A529A4">
                  <w:pPr>
                    <w:spacing w:after="0" w:line="240" w:lineRule="auto"/>
                    <w:ind w:firstLine="6"/>
                    <w:jc w:val="both"/>
                    <w:rPr>
                      <w:rFonts w:ascii="Times New Roman" w:eastAsia="Calibri" w:hAnsi="Times New Roman" w:cs="Times New Roman"/>
                      <w:iCs/>
                      <w:sz w:val="20"/>
                      <w:szCs w:val="20"/>
                    </w:rPr>
                  </w:pPr>
                </w:p>
              </w:tc>
              <w:tc>
                <w:tcPr>
                  <w:tcW w:w="2862" w:type="dxa"/>
                  <w:vMerge/>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2153" w:type="dxa"/>
                  <w:gridSpan w:val="2"/>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со дня вступления в силу постановления по 31.12.2018</w:t>
                  </w:r>
                </w:p>
              </w:tc>
              <w:tc>
                <w:tcPr>
                  <w:tcW w:w="2051" w:type="dxa"/>
                  <w:gridSpan w:val="2"/>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01.01.2019 по 31.12.2019</w:t>
                  </w:r>
                </w:p>
              </w:tc>
              <w:tc>
                <w:tcPr>
                  <w:tcW w:w="2148" w:type="dxa"/>
                  <w:gridSpan w:val="2"/>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01.01.2020 по 31.12.2020</w:t>
                  </w:r>
                </w:p>
              </w:tc>
            </w:tr>
            <w:tr w:rsidR="006F6CEE" w:rsidRPr="00C57236" w:rsidTr="00674CD6">
              <w:trPr>
                <w:jc w:val="center"/>
              </w:trPr>
              <w:tc>
                <w:tcPr>
                  <w:tcW w:w="614" w:type="dxa"/>
                  <w:vMerge/>
                  <w:shd w:val="clear" w:color="auto" w:fill="auto"/>
                  <w:vAlign w:val="center"/>
                </w:tcPr>
                <w:p w:rsidR="00674CD6" w:rsidRPr="00C57236" w:rsidRDefault="00674CD6" w:rsidP="00A529A4">
                  <w:pPr>
                    <w:spacing w:after="0" w:line="240" w:lineRule="auto"/>
                    <w:ind w:firstLine="6"/>
                    <w:jc w:val="both"/>
                    <w:rPr>
                      <w:rFonts w:ascii="Times New Roman" w:eastAsia="Calibri" w:hAnsi="Times New Roman" w:cs="Times New Roman"/>
                      <w:iCs/>
                      <w:sz w:val="20"/>
                      <w:szCs w:val="20"/>
                    </w:rPr>
                  </w:pPr>
                </w:p>
              </w:tc>
              <w:tc>
                <w:tcPr>
                  <w:tcW w:w="2862" w:type="dxa"/>
                  <w:vMerge/>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54"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099"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c>
                <w:tcPr>
                  <w:tcW w:w="1026"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025"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c>
                <w:tcPr>
                  <w:tcW w:w="1025"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123" w:type="dxa"/>
                  <w:shd w:val="clear" w:color="auto" w:fill="auto"/>
                  <w:vAlign w:val="center"/>
                </w:tcPr>
                <w:p w:rsidR="00674CD6" w:rsidRPr="00C57236" w:rsidRDefault="00674CD6" w:rsidP="00A529A4">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r>
            <w:tr w:rsidR="006F6CEE" w:rsidRPr="00C57236" w:rsidTr="00674CD6">
              <w:trPr>
                <w:trHeight w:val="333"/>
                <w:jc w:val="center"/>
              </w:trPr>
              <w:tc>
                <w:tcPr>
                  <w:tcW w:w="614" w:type="dxa"/>
                  <w:shd w:val="clear" w:color="auto" w:fill="auto"/>
                  <w:vAlign w:val="center"/>
                </w:tcPr>
                <w:p w:rsidR="00674CD6" w:rsidRPr="00C57236" w:rsidRDefault="00674CD6" w:rsidP="00A529A4">
                  <w:pPr>
                    <w:spacing w:after="0" w:line="240" w:lineRule="auto"/>
                    <w:ind w:firstLine="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w:t>
                  </w:r>
                </w:p>
              </w:tc>
              <w:tc>
                <w:tcPr>
                  <w:tcW w:w="2862" w:type="dxa"/>
                  <w:shd w:val="clear" w:color="auto" w:fill="auto"/>
                </w:tcPr>
                <w:p w:rsidR="00674CD6" w:rsidRPr="00C57236" w:rsidRDefault="00674CD6" w:rsidP="00A529A4">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Перемещение задержанного транспортного средства на специализированную стоянку, за перемещение одного транспортного средства, в том числе:</w:t>
                  </w:r>
                </w:p>
              </w:tc>
              <w:tc>
                <w:tcPr>
                  <w:tcW w:w="1054" w:type="dxa"/>
                  <w:shd w:val="clear" w:color="auto" w:fill="auto"/>
                  <w:vAlign w:val="center"/>
                </w:tcPr>
                <w:p w:rsidR="00674CD6" w:rsidRPr="00C57236" w:rsidRDefault="00674CD6" w:rsidP="002A3218">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1 925,42</w:t>
                  </w:r>
                </w:p>
              </w:tc>
              <w:tc>
                <w:tcPr>
                  <w:tcW w:w="1099" w:type="dxa"/>
                  <w:shd w:val="clear" w:color="auto" w:fill="auto"/>
                  <w:vAlign w:val="center"/>
                </w:tcPr>
                <w:p w:rsidR="00674CD6" w:rsidRPr="00C57236" w:rsidRDefault="00674CD6" w:rsidP="002A3218">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2 272,00</w:t>
                  </w:r>
                </w:p>
              </w:tc>
              <w:tc>
                <w:tcPr>
                  <w:tcW w:w="1026" w:type="dxa"/>
                  <w:shd w:val="clear" w:color="auto" w:fill="auto"/>
                  <w:vAlign w:val="center"/>
                </w:tcPr>
                <w:p w:rsidR="00674CD6" w:rsidRPr="00C57236" w:rsidRDefault="00674CD6" w:rsidP="002A3218">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2 006,29</w:t>
                  </w:r>
                </w:p>
              </w:tc>
              <w:tc>
                <w:tcPr>
                  <w:tcW w:w="1025" w:type="dxa"/>
                  <w:shd w:val="clear" w:color="auto" w:fill="auto"/>
                  <w:vAlign w:val="center"/>
                </w:tcPr>
                <w:p w:rsidR="00674CD6" w:rsidRPr="00C57236" w:rsidRDefault="00674CD6" w:rsidP="002A3218">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2 407,55</w:t>
                  </w:r>
                </w:p>
              </w:tc>
              <w:tc>
                <w:tcPr>
                  <w:tcW w:w="1025" w:type="dxa"/>
                  <w:shd w:val="clear" w:color="auto" w:fill="auto"/>
                  <w:vAlign w:val="center"/>
                </w:tcPr>
                <w:p w:rsidR="00674CD6" w:rsidRPr="00C57236" w:rsidRDefault="00674CD6" w:rsidP="002A3218">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2 078,52</w:t>
                  </w:r>
                </w:p>
              </w:tc>
              <w:tc>
                <w:tcPr>
                  <w:tcW w:w="1123" w:type="dxa"/>
                  <w:shd w:val="clear" w:color="auto" w:fill="auto"/>
                  <w:vAlign w:val="center"/>
                </w:tcPr>
                <w:p w:rsidR="00674CD6" w:rsidRPr="00C57236" w:rsidRDefault="00674CD6" w:rsidP="002A3218">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2 494,22</w:t>
                  </w:r>
                </w:p>
              </w:tc>
            </w:tr>
            <w:tr w:rsidR="006F6CEE" w:rsidRPr="00C57236" w:rsidTr="00674CD6">
              <w:trPr>
                <w:trHeight w:val="333"/>
                <w:jc w:val="center"/>
              </w:trPr>
              <w:tc>
                <w:tcPr>
                  <w:tcW w:w="614" w:type="dxa"/>
                  <w:shd w:val="clear" w:color="auto" w:fill="auto"/>
                  <w:vAlign w:val="center"/>
                </w:tcPr>
                <w:p w:rsidR="00674CD6" w:rsidRPr="00674CD6" w:rsidRDefault="00674CD6" w:rsidP="00A529A4">
                  <w:pPr>
                    <w:spacing w:after="0" w:line="240" w:lineRule="auto"/>
                    <w:ind w:firstLine="6"/>
                    <w:jc w:val="both"/>
                    <w:rPr>
                      <w:rFonts w:ascii="Times New Roman" w:eastAsia="Calibri" w:hAnsi="Times New Roman" w:cs="Times New Roman"/>
                      <w:iCs/>
                      <w:sz w:val="20"/>
                      <w:szCs w:val="20"/>
                    </w:rPr>
                  </w:pPr>
                  <w:r w:rsidRPr="00674CD6">
                    <w:rPr>
                      <w:rFonts w:ascii="Times New Roman" w:eastAsia="Calibri" w:hAnsi="Times New Roman" w:cs="Times New Roman"/>
                      <w:iCs/>
                      <w:sz w:val="20"/>
                      <w:szCs w:val="20"/>
                    </w:rPr>
                    <w:t>1.1</w:t>
                  </w:r>
                </w:p>
              </w:tc>
              <w:tc>
                <w:tcPr>
                  <w:tcW w:w="2862" w:type="dxa"/>
                  <w:shd w:val="clear" w:color="auto" w:fill="auto"/>
                </w:tcPr>
                <w:p w:rsidR="00674CD6" w:rsidRPr="00C57236" w:rsidRDefault="00674CD6" w:rsidP="00A529A4">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погрузочно-разгрузочные работы</w:t>
                  </w:r>
                </w:p>
              </w:tc>
              <w:tc>
                <w:tcPr>
                  <w:tcW w:w="1054" w:type="dxa"/>
                  <w:shd w:val="clear" w:color="auto" w:fill="auto"/>
                  <w:vAlign w:val="center"/>
                </w:tcPr>
                <w:p w:rsidR="00674CD6" w:rsidRPr="00C57236" w:rsidRDefault="00674CD6" w:rsidP="00FF54F2">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561,02</w:t>
                  </w:r>
                </w:p>
              </w:tc>
              <w:tc>
                <w:tcPr>
                  <w:tcW w:w="1099" w:type="dxa"/>
                  <w:shd w:val="clear" w:color="auto" w:fill="auto"/>
                  <w:vAlign w:val="center"/>
                </w:tcPr>
                <w:p w:rsidR="00674CD6" w:rsidRPr="00C57236" w:rsidRDefault="00674CD6" w:rsidP="00FF54F2">
                  <w:pPr>
                    <w:spacing w:after="0" w:line="240" w:lineRule="auto"/>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662,00</w:t>
                  </w:r>
                </w:p>
              </w:tc>
              <w:tc>
                <w:tcPr>
                  <w:tcW w:w="1026" w:type="dxa"/>
                  <w:shd w:val="clear" w:color="auto" w:fill="auto"/>
                  <w:vAlign w:val="center"/>
                </w:tcPr>
                <w:p w:rsidR="00674CD6" w:rsidRPr="00C57236" w:rsidRDefault="00674CD6" w:rsidP="00FF54F2">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584,58</w:t>
                  </w:r>
                </w:p>
              </w:tc>
              <w:tc>
                <w:tcPr>
                  <w:tcW w:w="1025" w:type="dxa"/>
                  <w:shd w:val="clear" w:color="auto" w:fill="auto"/>
                  <w:vAlign w:val="center"/>
                </w:tcPr>
                <w:p w:rsidR="00674CD6" w:rsidRPr="00C57236" w:rsidRDefault="00674CD6" w:rsidP="00FF54F2">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701,50</w:t>
                  </w:r>
                </w:p>
              </w:tc>
              <w:tc>
                <w:tcPr>
                  <w:tcW w:w="1025" w:type="dxa"/>
                  <w:shd w:val="clear" w:color="auto" w:fill="auto"/>
                  <w:vAlign w:val="center"/>
                </w:tcPr>
                <w:p w:rsidR="00674CD6" w:rsidRPr="00C57236" w:rsidRDefault="00674CD6" w:rsidP="00FF54F2">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605,62</w:t>
                  </w:r>
                </w:p>
              </w:tc>
              <w:tc>
                <w:tcPr>
                  <w:tcW w:w="1123" w:type="dxa"/>
                  <w:shd w:val="clear" w:color="auto" w:fill="auto"/>
                  <w:vAlign w:val="center"/>
                </w:tcPr>
                <w:p w:rsidR="00674CD6" w:rsidRPr="00674CD6" w:rsidRDefault="00674CD6" w:rsidP="00FF54F2">
                  <w:pPr>
                    <w:spacing w:after="0" w:line="240" w:lineRule="auto"/>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726,7</w:t>
                  </w:r>
                  <w:r w:rsidRPr="00674CD6">
                    <w:rPr>
                      <w:rFonts w:ascii="Times New Roman" w:eastAsia="Times New Roman" w:hAnsi="Times New Roman" w:cs="Times New Roman"/>
                      <w:iCs/>
                      <w:sz w:val="20"/>
                      <w:szCs w:val="20"/>
                      <w:lang w:eastAsia="ru-RU"/>
                    </w:rPr>
                    <w:t>4</w:t>
                  </w:r>
                </w:p>
              </w:tc>
            </w:tr>
          </w:tbl>
          <w:p w:rsidR="00674CD6" w:rsidRPr="00C57236" w:rsidRDefault="00674CD6" w:rsidP="00B07422">
            <w:pPr>
              <w:autoSpaceDE w:val="0"/>
              <w:autoSpaceDN w:val="0"/>
              <w:adjustRightInd w:val="0"/>
              <w:ind w:firstLine="463"/>
              <w:jc w:val="both"/>
              <w:rPr>
                <w:iCs/>
                <w:sz w:val="28"/>
                <w:szCs w:val="28"/>
              </w:rPr>
            </w:pPr>
          </w:p>
          <w:p w:rsidR="00674CD6" w:rsidRPr="00C57236" w:rsidRDefault="00674CD6" w:rsidP="00B07422">
            <w:pPr>
              <w:ind w:firstLine="463"/>
              <w:jc w:val="both"/>
              <w:rPr>
                <w:iCs/>
                <w:sz w:val="24"/>
                <w:szCs w:val="24"/>
              </w:rPr>
            </w:pPr>
            <w:r w:rsidRPr="00C57236">
              <w:rPr>
                <w:iCs/>
                <w:sz w:val="24"/>
                <w:szCs w:val="24"/>
              </w:rPr>
              <w:t xml:space="preserve">Тарифы на </w:t>
            </w:r>
            <w:r w:rsidRPr="00C57236">
              <w:rPr>
                <w:bCs/>
                <w:iCs/>
                <w:sz w:val="24"/>
                <w:szCs w:val="24"/>
              </w:rPr>
              <w:t>хранение задержанных транспортных средств в Республике Татарстан</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466"/>
              <w:gridCol w:w="1219"/>
              <w:gridCol w:w="1220"/>
              <w:gridCol w:w="1291"/>
              <w:gridCol w:w="1293"/>
              <w:gridCol w:w="1219"/>
              <w:gridCol w:w="1220"/>
            </w:tblGrid>
            <w:tr w:rsidR="00674CD6" w:rsidRPr="00C57236" w:rsidTr="00674CD6">
              <w:trPr>
                <w:trHeight w:val="253"/>
                <w:jc w:val="center"/>
              </w:trPr>
              <w:tc>
                <w:tcPr>
                  <w:tcW w:w="603" w:type="dxa"/>
                  <w:vMerge w:val="restart"/>
                  <w:shd w:val="clear" w:color="auto" w:fill="auto"/>
                  <w:vAlign w:val="center"/>
                </w:tcPr>
                <w:p w:rsidR="00674CD6" w:rsidRPr="00C57236" w:rsidRDefault="00674CD6" w:rsidP="00B07422">
                  <w:pPr>
                    <w:spacing w:after="0" w:line="240" w:lineRule="auto"/>
                    <w:ind w:firstLine="463"/>
                    <w:jc w:val="both"/>
                    <w:rPr>
                      <w:rFonts w:ascii="Calibri" w:eastAsia="Calibri" w:hAnsi="Calibri" w:cs="Times New Roman"/>
                      <w:iCs/>
                      <w:sz w:val="20"/>
                      <w:szCs w:val="20"/>
                    </w:rPr>
                  </w:pPr>
                  <w:r w:rsidRPr="00C57236">
                    <w:rPr>
                      <w:rFonts w:ascii="Times New Roman" w:eastAsia="Calibri" w:hAnsi="Times New Roman" w:cs="Times New Roman"/>
                      <w:iCs/>
                      <w:sz w:val="20"/>
                      <w:szCs w:val="20"/>
                    </w:rPr>
                    <w:t>№ п/п</w:t>
                  </w:r>
                </w:p>
              </w:tc>
              <w:tc>
                <w:tcPr>
                  <w:tcW w:w="2911" w:type="dxa"/>
                  <w:vMerge w:val="restart"/>
                  <w:shd w:val="clear" w:color="auto" w:fill="auto"/>
                  <w:vAlign w:val="center"/>
                </w:tcPr>
                <w:p w:rsidR="00674CD6" w:rsidRPr="00C57236" w:rsidRDefault="00674CD6" w:rsidP="00B07422">
                  <w:pPr>
                    <w:spacing w:after="0" w:line="240" w:lineRule="auto"/>
                    <w:ind w:firstLine="463"/>
                    <w:jc w:val="both"/>
                    <w:rPr>
                      <w:rFonts w:ascii="Calibri" w:eastAsia="Calibri" w:hAnsi="Calibri" w:cs="Times New Roman"/>
                      <w:iCs/>
                      <w:sz w:val="20"/>
                      <w:szCs w:val="20"/>
                    </w:rPr>
                  </w:pPr>
                  <w:r w:rsidRPr="00C57236">
                    <w:rPr>
                      <w:rFonts w:ascii="Times New Roman" w:eastAsia="Calibri" w:hAnsi="Times New Roman" w:cs="Times New Roman"/>
                      <w:iCs/>
                      <w:sz w:val="20"/>
                      <w:szCs w:val="20"/>
                    </w:rPr>
                    <w:t>Наименование работ и услуг</w:t>
                  </w:r>
                </w:p>
              </w:tc>
              <w:tc>
                <w:tcPr>
                  <w:tcW w:w="6268" w:type="dxa"/>
                  <w:gridSpan w:val="6"/>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Тарифы, руб.</w:t>
                  </w:r>
                </w:p>
              </w:tc>
            </w:tr>
            <w:tr w:rsidR="002C1D4D" w:rsidRPr="00C57236" w:rsidTr="00674CD6">
              <w:trPr>
                <w:jc w:val="center"/>
              </w:trPr>
              <w:tc>
                <w:tcPr>
                  <w:tcW w:w="603" w:type="dxa"/>
                  <w:vMerge/>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2911" w:type="dxa"/>
                  <w:vMerge/>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2049" w:type="dxa"/>
                  <w:gridSpan w:val="2"/>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со дня вступления в силу постановления по 31.12.2018</w:t>
                  </w:r>
                </w:p>
              </w:tc>
              <w:tc>
                <w:tcPr>
                  <w:tcW w:w="2170" w:type="dxa"/>
                  <w:gridSpan w:val="2"/>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01.01.2019 по 31.12.2019</w:t>
                  </w:r>
                </w:p>
              </w:tc>
              <w:tc>
                <w:tcPr>
                  <w:tcW w:w="2049" w:type="dxa"/>
                  <w:gridSpan w:val="2"/>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01.01.2020 по 31.12.2020</w:t>
                  </w:r>
                </w:p>
              </w:tc>
            </w:tr>
            <w:tr w:rsidR="006F6CEE" w:rsidRPr="00C57236" w:rsidTr="00674CD6">
              <w:trPr>
                <w:jc w:val="center"/>
              </w:trPr>
              <w:tc>
                <w:tcPr>
                  <w:tcW w:w="603" w:type="dxa"/>
                  <w:vMerge/>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2911" w:type="dxa"/>
                  <w:vMerge/>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24"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025"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c>
                <w:tcPr>
                  <w:tcW w:w="1084"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086"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c>
                <w:tcPr>
                  <w:tcW w:w="1024"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без НДС</w:t>
                  </w:r>
                </w:p>
              </w:tc>
              <w:tc>
                <w:tcPr>
                  <w:tcW w:w="1025" w:type="dxa"/>
                  <w:shd w:val="clear" w:color="auto" w:fill="auto"/>
                  <w:vAlign w:val="center"/>
                </w:tcPr>
                <w:p w:rsidR="00674CD6" w:rsidRPr="00C57236" w:rsidRDefault="00674CD6" w:rsidP="00FF54F2">
                  <w:pPr>
                    <w:spacing w:after="0" w:line="240" w:lineRule="auto"/>
                    <w:ind w:firstLine="46"/>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с НДС</w:t>
                  </w: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Хранение задержанного транспортного средства на специализированной стоянке, за одно место за один час, в том числе:</w:t>
                  </w: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84"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86"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1.1</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категории А, A1, M, B1</w:t>
                  </w: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22,23</w:t>
                  </w: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26,23</w:t>
                  </w:r>
                </w:p>
              </w:tc>
              <w:tc>
                <w:tcPr>
                  <w:tcW w:w="1084"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23,16</w:t>
                  </w:r>
                </w:p>
              </w:tc>
              <w:tc>
                <w:tcPr>
                  <w:tcW w:w="1086"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val="en-US" w:eastAsia="ru-RU"/>
                    </w:rPr>
                  </w:pPr>
                  <w:r w:rsidRPr="00C57236">
                    <w:rPr>
                      <w:rFonts w:ascii="Times New Roman" w:eastAsia="Times New Roman" w:hAnsi="Times New Roman" w:cs="Times New Roman"/>
                      <w:iCs/>
                      <w:sz w:val="20"/>
                      <w:szCs w:val="20"/>
                      <w:lang w:eastAsia="ru-RU"/>
                    </w:rPr>
                    <w:t>27,</w:t>
                  </w:r>
                  <w:r w:rsidRPr="00C57236">
                    <w:rPr>
                      <w:rFonts w:ascii="Times New Roman" w:eastAsia="Times New Roman" w:hAnsi="Times New Roman" w:cs="Times New Roman"/>
                      <w:iCs/>
                      <w:sz w:val="20"/>
                      <w:szCs w:val="20"/>
                      <w:lang w:val="en-US" w:eastAsia="ru-RU"/>
                    </w:rPr>
                    <w:t>79</w:t>
                  </w: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23,99</w:t>
                  </w: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28,79</w:t>
                  </w: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1.2</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категории B, D1, C1</w:t>
                  </w: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44,46</w:t>
                  </w: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52,46</w:t>
                  </w:r>
                </w:p>
              </w:tc>
              <w:tc>
                <w:tcPr>
                  <w:tcW w:w="1084"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46,33</w:t>
                  </w:r>
                </w:p>
              </w:tc>
              <w:tc>
                <w:tcPr>
                  <w:tcW w:w="1086"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val="en-US" w:eastAsia="ru-RU"/>
                    </w:rPr>
                  </w:pPr>
                  <w:r w:rsidRPr="00C57236">
                    <w:rPr>
                      <w:rFonts w:ascii="Times New Roman" w:eastAsia="Times New Roman" w:hAnsi="Times New Roman" w:cs="Times New Roman"/>
                      <w:iCs/>
                      <w:sz w:val="20"/>
                      <w:szCs w:val="20"/>
                      <w:lang w:eastAsia="ru-RU"/>
                    </w:rPr>
                    <w:t>55,</w:t>
                  </w:r>
                  <w:r w:rsidRPr="00C57236">
                    <w:rPr>
                      <w:rFonts w:ascii="Times New Roman" w:eastAsia="Times New Roman" w:hAnsi="Times New Roman" w:cs="Times New Roman"/>
                      <w:iCs/>
                      <w:sz w:val="20"/>
                      <w:szCs w:val="20"/>
                      <w:lang w:val="en-US" w:eastAsia="ru-RU"/>
                    </w:rPr>
                    <w:t>60</w:t>
                  </w:r>
                </w:p>
              </w:tc>
              <w:tc>
                <w:tcPr>
                  <w:tcW w:w="1024"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48,00</w:t>
                  </w:r>
                </w:p>
              </w:tc>
              <w:tc>
                <w:tcPr>
                  <w:tcW w:w="1025" w:type="dxa"/>
                  <w:shd w:val="clear" w:color="auto" w:fill="auto"/>
                  <w:vAlign w:val="center"/>
                </w:tcPr>
                <w:p w:rsidR="00674CD6" w:rsidRPr="00C57236" w:rsidRDefault="00674CD6" w:rsidP="00B07422">
                  <w:pPr>
                    <w:spacing w:after="0" w:line="240" w:lineRule="auto"/>
                    <w:ind w:firstLine="463"/>
                    <w:jc w:val="both"/>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57,60</w:t>
                  </w: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1.3</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 xml:space="preserve">категории </w:t>
                  </w:r>
                  <w:r>
                    <w:rPr>
                      <w:rFonts w:ascii="Times New Roman" w:eastAsia="Calibri" w:hAnsi="Times New Roman" w:cs="Times New Roman"/>
                      <w:iCs/>
                      <w:sz w:val="20"/>
                      <w:szCs w:val="20"/>
                    </w:rPr>
                    <w:t xml:space="preserve"> </w:t>
                  </w:r>
                  <w:r w:rsidRPr="00C57236">
                    <w:rPr>
                      <w:rFonts w:ascii="Times New Roman" w:eastAsia="Calibri" w:hAnsi="Times New Roman" w:cs="Times New Roman"/>
                      <w:iCs/>
                      <w:sz w:val="20"/>
                      <w:szCs w:val="20"/>
                    </w:rPr>
                    <w:t xml:space="preserve">С, D, </w:t>
                  </w:r>
                  <w:r w:rsidRPr="00C57236">
                    <w:rPr>
                      <w:rFonts w:ascii="Times New Roman" w:eastAsia="Calibri" w:hAnsi="Times New Roman" w:cs="Times New Roman"/>
                      <w:iCs/>
                      <w:sz w:val="20"/>
                      <w:szCs w:val="20"/>
                      <w:lang w:val="en-US"/>
                    </w:rPr>
                    <w:t>B</w:t>
                  </w:r>
                  <w:r w:rsidRPr="00C57236">
                    <w:rPr>
                      <w:rFonts w:ascii="Times New Roman" w:eastAsia="Calibri" w:hAnsi="Times New Roman" w:cs="Times New Roman"/>
                      <w:iCs/>
                      <w:sz w:val="20"/>
                      <w:szCs w:val="20"/>
                    </w:rPr>
                    <w:t>Е, C1E, D1E</w:t>
                  </w:r>
                </w:p>
              </w:tc>
              <w:tc>
                <w:tcPr>
                  <w:tcW w:w="1024" w:type="dxa"/>
                  <w:shd w:val="clear" w:color="auto" w:fill="auto"/>
                  <w:vAlign w:val="center"/>
                </w:tcPr>
                <w:p w:rsidR="00674CD6" w:rsidRPr="00C57236" w:rsidRDefault="00674CD6" w:rsidP="00FF54F2">
                  <w:pPr>
                    <w:spacing w:after="0" w:line="240" w:lineRule="auto"/>
                    <w:ind w:firstLine="46"/>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88,92</w:t>
                  </w:r>
                </w:p>
              </w:tc>
              <w:tc>
                <w:tcPr>
                  <w:tcW w:w="1025" w:type="dxa"/>
                  <w:shd w:val="clear" w:color="auto" w:fill="auto"/>
                  <w:vAlign w:val="center"/>
                </w:tcPr>
                <w:p w:rsidR="00674CD6" w:rsidRPr="00C57236" w:rsidRDefault="00674CD6" w:rsidP="00FF54F2">
                  <w:pPr>
                    <w:spacing w:after="0" w:line="240" w:lineRule="auto"/>
                    <w:ind w:firstLine="46"/>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104,93</w:t>
                  </w:r>
                </w:p>
              </w:tc>
              <w:tc>
                <w:tcPr>
                  <w:tcW w:w="1084" w:type="dxa"/>
                  <w:shd w:val="clear" w:color="auto" w:fill="auto"/>
                  <w:vAlign w:val="center"/>
                </w:tcPr>
                <w:p w:rsidR="00674CD6" w:rsidRPr="00C57236" w:rsidRDefault="00674CD6" w:rsidP="00FF54F2">
                  <w:pPr>
                    <w:spacing w:after="0" w:line="240" w:lineRule="auto"/>
                    <w:ind w:firstLine="46"/>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92,65</w:t>
                  </w:r>
                </w:p>
              </w:tc>
              <w:tc>
                <w:tcPr>
                  <w:tcW w:w="1086" w:type="dxa"/>
                  <w:shd w:val="clear" w:color="auto" w:fill="auto"/>
                  <w:vAlign w:val="center"/>
                </w:tcPr>
                <w:p w:rsidR="00674CD6" w:rsidRPr="00674CD6" w:rsidRDefault="00674CD6" w:rsidP="00FF54F2">
                  <w:pPr>
                    <w:spacing w:after="0" w:line="240" w:lineRule="auto"/>
                    <w:ind w:firstLine="46"/>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111,1</w:t>
                  </w:r>
                  <w:r w:rsidRPr="00674CD6">
                    <w:rPr>
                      <w:rFonts w:ascii="Times New Roman" w:eastAsia="Times New Roman" w:hAnsi="Times New Roman" w:cs="Times New Roman"/>
                      <w:iCs/>
                      <w:sz w:val="20"/>
                      <w:szCs w:val="20"/>
                      <w:lang w:eastAsia="ru-RU"/>
                    </w:rPr>
                    <w:t>8</w:t>
                  </w:r>
                </w:p>
              </w:tc>
              <w:tc>
                <w:tcPr>
                  <w:tcW w:w="1024" w:type="dxa"/>
                  <w:shd w:val="clear" w:color="auto" w:fill="auto"/>
                  <w:vAlign w:val="center"/>
                </w:tcPr>
                <w:p w:rsidR="00674CD6" w:rsidRPr="00C57236" w:rsidRDefault="00674CD6" w:rsidP="00FF54F2">
                  <w:pPr>
                    <w:spacing w:after="0" w:line="240" w:lineRule="auto"/>
                    <w:ind w:firstLine="46"/>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95,99</w:t>
                  </w:r>
                </w:p>
              </w:tc>
              <w:tc>
                <w:tcPr>
                  <w:tcW w:w="1025" w:type="dxa"/>
                  <w:shd w:val="clear" w:color="auto" w:fill="auto"/>
                  <w:vAlign w:val="center"/>
                </w:tcPr>
                <w:p w:rsidR="00674CD6" w:rsidRPr="00674CD6" w:rsidRDefault="00674CD6" w:rsidP="00FF54F2">
                  <w:pPr>
                    <w:spacing w:after="0" w:line="240" w:lineRule="auto"/>
                    <w:ind w:firstLine="46"/>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115,1</w:t>
                  </w:r>
                  <w:r w:rsidRPr="00674CD6">
                    <w:rPr>
                      <w:rFonts w:ascii="Times New Roman" w:eastAsia="Times New Roman" w:hAnsi="Times New Roman" w:cs="Times New Roman"/>
                      <w:iCs/>
                      <w:sz w:val="20"/>
                      <w:szCs w:val="20"/>
                      <w:lang w:eastAsia="ru-RU"/>
                    </w:rPr>
                    <w:t>9</w:t>
                  </w: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1.4</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категории CE, DE</w:t>
                  </w:r>
                </w:p>
              </w:tc>
              <w:tc>
                <w:tcPr>
                  <w:tcW w:w="1024" w:type="dxa"/>
                  <w:shd w:val="clear" w:color="auto" w:fill="auto"/>
                  <w:vAlign w:val="center"/>
                </w:tcPr>
                <w:p w:rsidR="00674CD6" w:rsidRPr="00C57236" w:rsidRDefault="00674CD6" w:rsidP="00FF54F2">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111,19</w:t>
                  </w:r>
                </w:p>
              </w:tc>
              <w:tc>
                <w:tcPr>
                  <w:tcW w:w="1025" w:type="dxa"/>
                  <w:shd w:val="clear" w:color="auto" w:fill="auto"/>
                  <w:vAlign w:val="center"/>
                </w:tcPr>
                <w:p w:rsidR="00674CD6" w:rsidRPr="00C57236" w:rsidRDefault="00674CD6" w:rsidP="00FF54F2">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131,20</w:t>
                  </w:r>
                </w:p>
              </w:tc>
              <w:tc>
                <w:tcPr>
                  <w:tcW w:w="1084"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115,86</w:t>
                  </w:r>
                </w:p>
              </w:tc>
              <w:tc>
                <w:tcPr>
                  <w:tcW w:w="1086"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139,03</w:t>
                  </w:r>
                </w:p>
              </w:tc>
              <w:tc>
                <w:tcPr>
                  <w:tcW w:w="1024"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120,03</w:t>
                  </w:r>
                </w:p>
              </w:tc>
              <w:tc>
                <w:tcPr>
                  <w:tcW w:w="1025"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144,04</w:t>
                  </w:r>
                </w:p>
              </w:tc>
            </w:tr>
            <w:tr w:rsidR="006F6CEE" w:rsidRPr="00C57236" w:rsidTr="00674CD6">
              <w:trPr>
                <w:trHeight w:val="333"/>
                <w:jc w:val="center"/>
              </w:trPr>
              <w:tc>
                <w:tcPr>
                  <w:tcW w:w="603" w:type="dxa"/>
                  <w:shd w:val="clear" w:color="auto" w:fill="auto"/>
                  <w:vAlign w:val="center"/>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1.5</w:t>
                  </w:r>
                </w:p>
              </w:tc>
              <w:tc>
                <w:tcPr>
                  <w:tcW w:w="2911" w:type="dxa"/>
                  <w:shd w:val="clear" w:color="auto" w:fill="auto"/>
                </w:tcPr>
                <w:p w:rsidR="00674CD6" w:rsidRPr="00C57236" w:rsidRDefault="00674CD6" w:rsidP="00B07422">
                  <w:pPr>
                    <w:spacing w:after="0" w:line="240" w:lineRule="auto"/>
                    <w:ind w:firstLine="463"/>
                    <w:jc w:val="both"/>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негабаритные транспортные средства</w:t>
                  </w:r>
                </w:p>
              </w:tc>
              <w:tc>
                <w:tcPr>
                  <w:tcW w:w="1024" w:type="dxa"/>
                  <w:shd w:val="clear" w:color="auto" w:fill="auto"/>
                  <w:vAlign w:val="center"/>
                </w:tcPr>
                <w:p w:rsidR="00674CD6" w:rsidRPr="00C57236" w:rsidRDefault="00674CD6" w:rsidP="00FF54F2">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133,38</w:t>
                  </w:r>
                </w:p>
              </w:tc>
              <w:tc>
                <w:tcPr>
                  <w:tcW w:w="1025" w:type="dxa"/>
                  <w:shd w:val="clear" w:color="auto" w:fill="auto"/>
                  <w:vAlign w:val="center"/>
                </w:tcPr>
                <w:p w:rsidR="00674CD6" w:rsidRPr="00C57236" w:rsidRDefault="00674CD6" w:rsidP="00FF54F2">
                  <w:pPr>
                    <w:spacing w:after="0" w:line="240" w:lineRule="auto"/>
                    <w:jc w:val="center"/>
                    <w:rPr>
                      <w:rFonts w:ascii="Times New Roman" w:eastAsia="Calibri" w:hAnsi="Times New Roman" w:cs="Times New Roman"/>
                      <w:iCs/>
                      <w:sz w:val="20"/>
                      <w:szCs w:val="20"/>
                    </w:rPr>
                  </w:pPr>
                  <w:r w:rsidRPr="00C57236">
                    <w:rPr>
                      <w:rFonts w:ascii="Times New Roman" w:eastAsia="Calibri" w:hAnsi="Times New Roman" w:cs="Times New Roman"/>
                      <w:iCs/>
                      <w:sz w:val="20"/>
                      <w:szCs w:val="20"/>
                    </w:rPr>
                    <w:t>157,39</w:t>
                  </w:r>
                </w:p>
              </w:tc>
              <w:tc>
                <w:tcPr>
                  <w:tcW w:w="1084"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138,98</w:t>
                  </w:r>
                </w:p>
              </w:tc>
              <w:tc>
                <w:tcPr>
                  <w:tcW w:w="1086"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166,78</w:t>
                  </w:r>
                </w:p>
              </w:tc>
              <w:tc>
                <w:tcPr>
                  <w:tcW w:w="1024"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143,98</w:t>
                  </w:r>
                </w:p>
              </w:tc>
              <w:tc>
                <w:tcPr>
                  <w:tcW w:w="1025" w:type="dxa"/>
                  <w:shd w:val="clear" w:color="auto" w:fill="auto"/>
                  <w:vAlign w:val="center"/>
                </w:tcPr>
                <w:p w:rsidR="00674CD6" w:rsidRPr="00C57236" w:rsidRDefault="00674CD6" w:rsidP="00FF54F2">
                  <w:pPr>
                    <w:spacing w:after="0" w:line="240" w:lineRule="auto"/>
                    <w:jc w:val="center"/>
                    <w:rPr>
                      <w:rFonts w:ascii="Times New Roman" w:eastAsia="Times New Roman" w:hAnsi="Times New Roman" w:cs="Times New Roman"/>
                      <w:iCs/>
                      <w:sz w:val="20"/>
                      <w:szCs w:val="20"/>
                      <w:lang w:eastAsia="ru-RU"/>
                    </w:rPr>
                  </w:pPr>
                  <w:r w:rsidRPr="00C57236">
                    <w:rPr>
                      <w:rFonts w:ascii="Times New Roman" w:eastAsia="Times New Roman" w:hAnsi="Times New Roman" w:cs="Times New Roman"/>
                      <w:iCs/>
                      <w:sz w:val="20"/>
                      <w:szCs w:val="20"/>
                      <w:lang w:eastAsia="ru-RU"/>
                    </w:rPr>
                    <w:t>172,78</w:t>
                  </w:r>
                </w:p>
              </w:tc>
            </w:tr>
          </w:tbl>
          <w:p w:rsidR="00674CD6" w:rsidRPr="00C57236" w:rsidRDefault="00674CD6" w:rsidP="00B07422">
            <w:pPr>
              <w:ind w:firstLine="463"/>
              <w:jc w:val="both"/>
              <w:rPr>
                <w:rFonts w:eastAsiaTheme="minorHAnsi"/>
                <w:iCs/>
                <w:sz w:val="24"/>
                <w:szCs w:val="24"/>
              </w:rPr>
            </w:pPr>
            <w:r w:rsidRPr="00C57236">
              <w:rPr>
                <w:rFonts w:eastAsiaTheme="minorHAnsi"/>
                <w:iCs/>
                <w:sz w:val="24"/>
                <w:szCs w:val="24"/>
              </w:rPr>
              <w:t>Сохранены ранее установленные тарифы и размеры платы на следующие виды услуг:</w:t>
            </w:r>
          </w:p>
          <w:p w:rsidR="00674CD6" w:rsidRPr="00C57236" w:rsidRDefault="00674CD6" w:rsidP="00B07422">
            <w:pPr>
              <w:ind w:firstLine="463"/>
              <w:jc w:val="both"/>
              <w:rPr>
                <w:rFonts w:eastAsiaTheme="minorHAnsi"/>
                <w:iCs/>
                <w:sz w:val="24"/>
                <w:szCs w:val="24"/>
              </w:rPr>
            </w:pPr>
            <w:r w:rsidRPr="00C57236">
              <w:rPr>
                <w:rFonts w:eastAsiaTheme="minorHAnsi"/>
                <w:iCs/>
                <w:sz w:val="24"/>
                <w:szCs w:val="24"/>
              </w:rPr>
              <w:t xml:space="preserve">- проведение технического осмотра транспортных средств; </w:t>
            </w:r>
          </w:p>
          <w:p w:rsidR="00674CD6" w:rsidRPr="00C57236" w:rsidRDefault="00674CD6" w:rsidP="00B07422">
            <w:pPr>
              <w:ind w:firstLine="463"/>
              <w:jc w:val="both"/>
              <w:rPr>
                <w:rFonts w:eastAsiaTheme="minorHAnsi"/>
                <w:iCs/>
                <w:sz w:val="24"/>
                <w:szCs w:val="24"/>
              </w:rPr>
            </w:pPr>
            <w:r w:rsidRPr="00C57236">
              <w:rPr>
                <w:rFonts w:eastAsiaTheme="minorHAnsi"/>
                <w:iCs/>
                <w:sz w:val="24"/>
                <w:szCs w:val="24"/>
              </w:rPr>
              <w:t>- выдача (переоформление) разрешения на осуществление деятельности по перевозке пассажиров и багажа легковыми такси на территории Республики Татарстан и его дубликата;</w:t>
            </w:r>
          </w:p>
          <w:p w:rsidR="00674CD6" w:rsidRPr="00C57236" w:rsidRDefault="00674CD6" w:rsidP="00B07422">
            <w:pPr>
              <w:ind w:firstLine="463"/>
              <w:jc w:val="both"/>
              <w:rPr>
                <w:rFonts w:eastAsiaTheme="minorHAnsi"/>
                <w:iCs/>
                <w:sz w:val="24"/>
                <w:szCs w:val="24"/>
              </w:rPr>
            </w:pPr>
            <w:r w:rsidRPr="00C57236">
              <w:rPr>
                <w:rFonts w:eastAsiaTheme="minorHAnsi"/>
                <w:iCs/>
                <w:sz w:val="24"/>
                <w:szCs w:val="24"/>
              </w:rPr>
              <w:t>- оказание услуг при проведении государственного надзора за техническим состоянием тракторов, самоходных дорожно-строительных и иных машин и прицепов к ним, а также за соблюдением правил эксплуатации машин и оборудования в агропромышленном комплексе;</w:t>
            </w:r>
          </w:p>
          <w:p w:rsidR="001F42F3" w:rsidRDefault="00674CD6" w:rsidP="00B07422">
            <w:pPr>
              <w:ind w:firstLine="463"/>
              <w:jc w:val="both"/>
              <w:rPr>
                <w:b/>
                <w:color w:val="000000"/>
                <w:sz w:val="24"/>
                <w:szCs w:val="24"/>
                <w:u w:val="single"/>
                <w:shd w:val="clear" w:color="auto" w:fill="FFFFFF"/>
              </w:rPr>
            </w:pPr>
            <w:r w:rsidRPr="00C57236">
              <w:rPr>
                <w:rFonts w:eastAsiaTheme="minorHAnsi"/>
                <w:iCs/>
                <w:sz w:val="24"/>
                <w:szCs w:val="24"/>
              </w:rPr>
              <w:t>- услуги в аэропорту, оказываемые АО «АЭРОПОРТ «БЕГИШЕВО» и ООО «Аэропорт «Бугульма».</w:t>
            </w:r>
          </w:p>
          <w:p w:rsidR="00D347FE" w:rsidRPr="00D347FE" w:rsidRDefault="00D347FE" w:rsidP="00B07422">
            <w:pPr>
              <w:ind w:firstLine="463"/>
              <w:jc w:val="both"/>
              <w:rPr>
                <w:b/>
                <w:color w:val="000000"/>
                <w:sz w:val="24"/>
                <w:szCs w:val="24"/>
                <w:u w:val="single"/>
                <w:shd w:val="clear" w:color="auto" w:fill="FFFFFF"/>
              </w:rPr>
            </w:pPr>
            <w:r w:rsidRPr="00D347FE">
              <w:rPr>
                <w:b/>
                <w:color w:val="000000"/>
                <w:sz w:val="24"/>
                <w:szCs w:val="24"/>
                <w:u w:val="single"/>
                <w:shd w:val="clear" w:color="auto" w:fill="FFFFFF"/>
              </w:rPr>
              <w:t>Потребительский рынок</w:t>
            </w:r>
          </w:p>
          <w:p w:rsidR="00674CD6" w:rsidRPr="00BA51FB" w:rsidRDefault="00674CD6" w:rsidP="00B07422">
            <w:pPr>
              <w:ind w:firstLine="463"/>
              <w:jc w:val="both"/>
              <w:rPr>
                <w:iCs/>
                <w:spacing w:val="-2"/>
                <w:sz w:val="24"/>
                <w:szCs w:val="28"/>
                <w:u w:val="single"/>
              </w:rPr>
            </w:pPr>
            <w:r w:rsidRPr="00BA51FB">
              <w:rPr>
                <w:iCs/>
                <w:spacing w:val="-2"/>
                <w:sz w:val="24"/>
                <w:szCs w:val="28"/>
                <w:u w:val="single"/>
              </w:rPr>
              <w:t>Торговые надбавки к ценам на лекарственные препараты, включенные в перечнь жизненно необходимых и важнейших лекарственных препаратов.</w:t>
            </w:r>
          </w:p>
          <w:p w:rsidR="00674CD6" w:rsidRPr="001A4DCE" w:rsidRDefault="00674CD6" w:rsidP="00B07422">
            <w:pPr>
              <w:ind w:firstLine="463"/>
              <w:jc w:val="both"/>
              <w:rPr>
                <w:iCs/>
                <w:spacing w:val="-2"/>
                <w:sz w:val="24"/>
                <w:szCs w:val="28"/>
              </w:rPr>
            </w:pPr>
            <w:r w:rsidRPr="001A4DCE">
              <w:rPr>
                <w:iCs/>
                <w:spacing w:val="-2"/>
                <w:sz w:val="24"/>
                <w:szCs w:val="28"/>
              </w:rPr>
              <w:t>В соответствии с Федеральным законом</w:t>
            </w:r>
            <w:r>
              <w:rPr>
                <w:iCs/>
                <w:spacing w:val="-2"/>
                <w:sz w:val="24"/>
                <w:szCs w:val="28"/>
              </w:rPr>
              <w:t xml:space="preserve"> от 12 апреля </w:t>
            </w:r>
            <w:r w:rsidRPr="001A4DCE">
              <w:rPr>
                <w:iCs/>
                <w:spacing w:val="-2"/>
                <w:sz w:val="24"/>
                <w:szCs w:val="28"/>
              </w:rPr>
              <w:t>2010</w:t>
            </w:r>
            <w:r>
              <w:rPr>
                <w:iCs/>
                <w:spacing w:val="-2"/>
                <w:sz w:val="24"/>
                <w:szCs w:val="28"/>
              </w:rPr>
              <w:t>г.</w:t>
            </w:r>
            <w:r w:rsidRPr="001A4DCE">
              <w:rPr>
                <w:iCs/>
                <w:spacing w:val="-2"/>
                <w:sz w:val="24"/>
                <w:szCs w:val="28"/>
              </w:rPr>
              <w:t xml:space="preserve"> №61-ФЗ «Об обращении лекарственных средств» и постановлением Правительства Российской Федерации от 29.10.2010 №865 «О государственном регулировании цен на лекарственные препараты, включенные в перечень жизненно необходимых и важнейших лекарственных препаратов» государственному регулированию на территории Российской Федерации подлежат цены на лекарственные препараты, включённые в перечень жизненно необходимых и важнейших лекарственных препаратов (далее – ЖНВЛП), ежегодно утверждаемый распоряжением Правительства Российской Федерации.</w:t>
            </w:r>
          </w:p>
          <w:p w:rsidR="00674CD6" w:rsidRDefault="00674CD6" w:rsidP="00B07422">
            <w:pPr>
              <w:ind w:firstLine="463"/>
              <w:jc w:val="both"/>
              <w:rPr>
                <w:iCs/>
                <w:spacing w:val="-2"/>
                <w:sz w:val="24"/>
                <w:szCs w:val="28"/>
              </w:rPr>
            </w:pPr>
            <w:r w:rsidRPr="001A4DCE">
              <w:rPr>
                <w:iCs/>
                <w:spacing w:val="-2"/>
                <w:sz w:val="24"/>
                <w:szCs w:val="28"/>
              </w:rPr>
              <w:t>Государственное регулирование цен на ЖНВЛП осуществляется на федеральном уровне путем регистрации предельных отпускных цен производителей лекарственных препаратов на ЖНВЛП и на уровне субъектов Российской Федерации путем установления предельных оптовых и предельных розничных надбавок к фактическим отпускным ценам производителей лекарственных препаратов на ЖНВЛП в соответствии с правилами, утвержденными постановлением Правительства Российской Федерации от 29.10.2010 №865.</w:t>
            </w:r>
          </w:p>
          <w:p w:rsidR="00674CD6" w:rsidRDefault="00674CD6" w:rsidP="00B07422">
            <w:pPr>
              <w:ind w:firstLine="463"/>
              <w:jc w:val="both"/>
              <w:rPr>
                <w:iCs/>
                <w:spacing w:val="-2"/>
                <w:sz w:val="24"/>
                <w:szCs w:val="28"/>
              </w:rPr>
            </w:pPr>
            <w:r>
              <w:rPr>
                <w:iCs/>
                <w:spacing w:val="-2"/>
                <w:sz w:val="24"/>
                <w:szCs w:val="28"/>
              </w:rPr>
              <w:t>В</w:t>
            </w:r>
            <w:r w:rsidRPr="001A4DCE">
              <w:rPr>
                <w:iCs/>
                <w:spacing w:val="-2"/>
                <w:sz w:val="24"/>
                <w:szCs w:val="28"/>
              </w:rPr>
              <w:t xml:space="preserve"> Республике Татарстан </w:t>
            </w:r>
            <w:r>
              <w:rPr>
                <w:iCs/>
                <w:spacing w:val="-2"/>
                <w:sz w:val="24"/>
                <w:szCs w:val="28"/>
              </w:rPr>
              <w:t>п</w:t>
            </w:r>
            <w:r w:rsidRPr="001A4DCE">
              <w:rPr>
                <w:iCs/>
                <w:spacing w:val="-2"/>
                <w:sz w:val="24"/>
                <w:szCs w:val="28"/>
              </w:rPr>
              <w:t xml:space="preserve">редельные размеры оптовых и предельные размеры розничных надбавок к фактическим отпускным ценам производителей лекарственных препаратов на ЖНВЛП установлены постановлением </w:t>
            </w:r>
            <w:r>
              <w:rPr>
                <w:iCs/>
                <w:spacing w:val="-2"/>
                <w:sz w:val="24"/>
                <w:szCs w:val="28"/>
              </w:rPr>
              <w:t>Госкомитета</w:t>
            </w:r>
            <w:r w:rsidRPr="001A4DCE">
              <w:rPr>
                <w:iCs/>
                <w:spacing w:val="-2"/>
                <w:sz w:val="24"/>
                <w:szCs w:val="28"/>
              </w:rPr>
              <w:t xml:space="preserve"> от 19.02.2010 №8-1/соц </w:t>
            </w:r>
            <w:r>
              <w:rPr>
                <w:iCs/>
                <w:spacing w:val="-2"/>
                <w:sz w:val="24"/>
                <w:szCs w:val="28"/>
              </w:rPr>
              <w:t>(в ред. от 21.08.2010 №8-3/соц)</w:t>
            </w:r>
            <w:r w:rsidRPr="001A4DCE">
              <w:rPr>
                <w:iCs/>
                <w:spacing w:val="-2"/>
                <w:sz w:val="24"/>
                <w:szCs w:val="28"/>
              </w:rPr>
              <w:t xml:space="preserve"> </w:t>
            </w:r>
            <w:r w:rsidRPr="002149CF">
              <w:rPr>
                <w:iCs/>
                <w:spacing w:val="-2"/>
                <w:sz w:val="24"/>
                <w:szCs w:val="28"/>
              </w:rPr>
              <w:t xml:space="preserve">(далее </w:t>
            </w:r>
            <w:r>
              <w:rPr>
                <w:iCs/>
                <w:spacing w:val="-2"/>
                <w:sz w:val="24"/>
                <w:szCs w:val="28"/>
              </w:rPr>
              <w:t>– Постановление №8-1/соц),</w:t>
            </w:r>
            <w:r w:rsidRPr="001A4DCE">
              <w:rPr>
                <w:iCs/>
                <w:spacing w:val="-2"/>
                <w:sz w:val="24"/>
                <w:szCs w:val="28"/>
              </w:rPr>
              <w:t xml:space="preserve"> в следующих размерах (без НДС):</w:t>
            </w:r>
          </w:p>
          <w:p w:rsidR="00674CD6" w:rsidRDefault="00674CD6" w:rsidP="00B07422">
            <w:pPr>
              <w:ind w:firstLine="463"/>
              <w:jc w:val="both"/>
              <w:rPr>
                <w:iCs/>
                <w:spacing w:val="-2"/>
                <w:sz w:val="24"/>
                <w:szCs w:val="28"/>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3462"/>
              <w:gridCol w:w="2852"/>
              <w:gridCol w:w="2992"/>
            </w:tblGrid>
            <w:tr w:rsidR="00674CD6" w:rsidRPr="002149CF" w:rsidTr="0066523F">
              <w:trPr>
                <w:jc w:val="center"/>
              </w:trPr>
              <w:tc>
                <w:tcPr>
                  <w:tcW w:w="610" w:type="dxa"/>
                  <w:shd w:val="clear" w:color="auto" w:fill="auto"/>
                </w:tcPr>
                <w:p w:rsidR="00674CD6" w:rsidRPr="002149CF" w:rsidRDefault="00674CD6" w:rsidP="0066523F">
                  <w:pPr>
                    <w:tabs>
                      <w:tab w:val="left" w:pos="-3581"/>
                      <w:tab w:val="left" w:pos="0"/>
                    </w:tabs>
                    <w:spacing w:after="0" w:line="240" w:lineRule="auto"/>
                    <w:ind w:right="126"/>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w:t>
                  </w:r>
                </w:p>
                <w:p w:rsidR="00674CD6" w:rsidRPr="002149CF" w:rsidRDefault="00674CD6" w:rsidP="0066523F">
                  <w:pPr>
                    <w:tabs>
                      <w:tab w:val="left" w:pos="-3581"/>
                      <w:tab w:val="left" w:pos="0"/>
                    </w:tabs>
                    <w:spacing w:after="0" w:line="240" w:lineRule="auto"/>
                    <w:ind w:right="126"/>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п/п</w:t>
                  </w:r>
                </w:p>
              </w:tc>
              <w:tc>
                <w:tcPr>
                  <w:tcW w:w="3474" w:type="dxa"/>
                  <w:shd w:val="clear" w:color="auto" w:fill="auto"/>
                </w:tcPr>
                <w:p w:rsidR="00674CD6" w:rsidRPr="002149CF" w:rsidRDefault="00674CD6" w:rsidP="0066523F">
                  <w:pPr>
                    <w:spacing w:after="0" w:line="240" w:lineRule="auto"/>
                    <w:ind w:right="-426"/>
                    <w:jc w:val="both"/>
                    <w:rPr>
                      <w:rFonts w:ascii="Times New Roman" w:eastAsia="Times New Roman" w:hAnsi="Times New Roman" w:cs="Times New Roman"/>
                      <w:iCs/>
                      <w:szCs w:val="28"/>
                      <w:lang w:eastAsia="ru-RU"/>
                    </w:rPr>
                  </w:pPr>
                </w:p>
                <w:p w:rsidR="00674CD6" w:rsidRPr="002149CF" w:rsidRDefault="00674CD6" w:rsidP="0066523F">
                  <w:pPr>
                    <w:spacing w:after="0" w:line="240" w:lineRule="auto"/>
                    <w:ind w:right="-426"/>
                    <w:jc w:val="both"/>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Ценовые группы</w:t>
                  </w:r>
                </w:p>
              </w:tc>
              <w:tc>
                <w:tcPr>
                  <w:tcW w:w="2860" w:type="dxa"/>
                  <w:shd w:val="clear" w:color="auto" w:fill="auto"/>
                </w:tcPr>
                <w:p w:rsidR="00674CD6" w:rsidRPr="00674CD6" w:rsidRDefault="00674CD6" w:rsidP="0066523F">
                  <w:pPr>
                    <w:spacing w:after="0" w:line="240" w:lineRule="auto"/>
                    <w:ind w:right="-70" w:hanging="13"/>
                    <w:jc w:val="center"/>
                    <w:rPr>
                      <w:rFonts w:ascii="Times New Roman" w:eastAsia="Times New Roman" w:hAnsi="Times New Roman" w:cs="Times New Roman"/>
                      <w:iCs/>
                      <w:sz w:val="16"/>
                      <w:szCs w:val="16"/>
                      <w:lang w:eastAsia="ru-RU"/>
                    </w:rPr>
                  </w:pPr>
                  <w:r w:rsidRPr="00674CD6">
                    <w:rPr>
                      <w:rFonts w:ascii="Times New Roman" w:eastAsia="Times New Roman" w:hAnsi="Times New Roman" w:cs="Times New Roman"/>
                      <w:iCs/>
                      <w:sz w:val="16"/>
                      <w:szCs w:val="16"/>
                      <w:lang w:eastAsia="ru-RU"/>
                    </w:rPr>
                    <w:t xml:space="preserve">Предельные </w:t>
                  </w:r>
                  <w:r w:rsidRPr="00674CD6">
                    <w:rPr>
                      <w:rFonts w:ascii="Times New Roman" w:eastAsia="Times New Roman" w:hAnsi="Times New Roman" w:cs="Times New Roman"/>
                      <w:b/>
                      <w:iCs/>
                      <w:sz w:val="16"/>
                      <w:szCs w:val="16"/>
                      <w:lang w:eastAsia="ru-RU"/>
                    </w:rPr>
                    <w:t>оптовые надбавки</w:t>
                  </w:r>
                  <w:r w:rsidRPr="00674CD6">
                    <w:rPr>
                      <w:rFonts w:ascii="Times New Roman" w:eastAsia="Times New Roman" w:hAnsi="Times New Roman" w:cs="Times New Roman"/>
                      <w:iCs/>
                      <w:sz w:val="16"/>
                      <w:szCs w:val="16"/>
                      <w:lang w:eastAsia="ru-RU"/>
                    </w:rPr>
                    <w:t xml:space="preserve"> к фактическим отпускным ценам производителей на ЖНВЛП</w:t>
                  </w:r>
                </w:p>
              </w:tc>
              <w:tc>
                <w:tcPr>
                  <w:tcW w:w="3001" w:type="dxa"/>
                  <w:shd w:val="clear" w:color="auto" w:fill="auto"/>
                </w:tcPr>
                <w:p w:rsidR="00674CD6" w:rsidRPr="00674CD6" w:rsidRDefault="00674CD6" w:rsidP="0066523F">
                  <w:pPr>
                    <w:spacing w:after="0" w:line="240" w:lineRule="auto"/>
                    <w:ind w:hanging="13"/>
                    <w:jc w:val="center"/>
                    <w:rPr>
                      <w:rFonts w:ascii="Times New Roman" w:eastAsia="Times New Roman" w:hAnsi="Times New Roman" w:cs="Times New Roman"/>
                      <w:iCs/>
                      <w:sz w:val="16"/>
                      <w:szCs w:val="16"/>
                      <w:lang w:eastAsia="ru-RU"/>
                    </w:rPr>
                  </w:pPr>
                  <w:r w:rsidRPr="00674CD6">
                    <w:rPr>
                      <w:rFonts w:ascii="Times New Roman" w:eastAsia="Times New Roman" w:hAnsi="Times New Roman" w:cs="Times New Roman"/>
                      <w:iCs/>
                      <w:sz w:val="16"/>
                      <w:szCs w:val="16"/>
                      <w:lang w:eastAsia="ru-RU"/>
                    </w:rPr>
                    <w:t xml:space="preserve">Предельные </w:t>
                  </w:r>
                  <w:r w:rsidRPr="00674CD6">
                    <w:rPr>
                      <w:rFonts w:ascii="Times New Roman" w:eastAsia="Times New Roman" w:hAnsi="Times New Roman" w:cs="Times New Roman"/>
                      <w:b/>
                      <w:iCs/>
                      <w:sz w:val="16"/>
                      <w:szCs w:val="16"/>
                      <w:lang w:eastAsia="ru-RU"/>
                    </w:rPr>
                    <w:t>розничные надбавки</w:t>
                  </w:r>
                  <w:r w:rsidRPr="00674CD6">
                    <w:rPr>
                      <w:rFonts w:ascii="Times New Roman" w:eastAsia="Times New Roman" w:hAnsi="Times New Roman" w:cs="Times New Roman"/>
                      <w:iCs/>
                      <w:sz w:val="16"/>
                      <w:szCs w:val="16"/>
                      <w:lang w:eastAsia="ru-RU"/>
                    </w:rPr>
                    <w:t xml:space="preserve"> к фактическим отпускным ценам производителей на ЖНВЛП</w:t>
                  </w:r>
                </w:p>
              </w:tc>
            </w:tr>
            <w:tr w:rsidR="00674CD6" w:rsidRPr="002149CF" w:rsidTr="0066523F">
              <w:trPr>
                <w:jc w:val="center"/>
              </w:trPr>
              <w:tc>
                <w:tcPr>
                  <w:tcW w:w="610" w:type="dxa"/>
                  <w:shd w:val="clear" w:color="auto" w:fill="auto"/>
                </w:tcPr>
                <w:p w:rsidR="00674CD6" w:rsidRPr="002149CF" w:rsidRDefault="00674CD6" w:rsidP="0066523F">
                  <w:pPr>
                    <w:tabs>
                      <w:tab w:val="left" w:pos="-3581"/>
                      <w:tab w:val="left" w:pos="0"/>
                    </w:tabs>
                    <w:spacing w:after="0" w:line="240" w:lineRule="auto"/>
                    <w:ind w:right="126"/>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1</w:t>
                  </w:r>
                </w:p>
              </w:tc>
              <w:tc>
                <w:tcPr>
                  <w:tcW w:w="3474" w:type="dxa"/>
                  <w:shd w:val="clear" w:color="auto" w:fill="auto"/>
                </w:tcPr>
                <w:p w:rsidR="00674CD6" w:rsidRPr="00674CD6" w:rsidRDefault="00674CD6" w:rsidP="0066523F">
                  <w:pPr>
                    <w:spacing w:after="0" w:line="240" w:lineRule="auto"/>
                    <w:ind w:right="-426"/>
                    <w:jc w:val="both"/>
                    <w:rPr>
                      <w:rFonts w:ascii="Times New Roman" w:eastAsia="Times New Roman" w:hAnsi="Times New Roman" w:cs="Times New Roman"/>
                      <w:iCs/>
                      <w:sz w:val="16"/>
                      <w:szCs w:val="16"/>
                      <w:lang w:eastAsia="ru-RU"/>
                    </w:rPr>
                  </w:pPr>
                  <w:r w:rsidRPr="00674CD6">
                    <w:rPr>
                      <w:rFonts w:ascii="Times New Roman" w:eastAsia="Times New Roman" w:hAnsi="Times New Roman" w:cs="Times New Roman"/>
                      <w:iCs/>
                      <w:sz w:val="16"/>
                      <w:szCs w:val="16"/>
                      <w:lang w:eastAsia="ru-RU"/>
                    </w:rPr>
                    <w:t>до 50 рублей включительно</w:t>
                  </w:r>
                </w:p>
              </w:tc>
              <w:tc>
                <w:tcPr>
                  <w:tcW w:w="2860"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15%</w:t>
                  </w:r>
                </w:p>
              </w:tc>
              <w:tc>
                <w:tcPr>
                  <w:tcW w:w="3001"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32%</w:t>
                  </w:r>
                </w:p>
              </w:tc>
            </w:tr>
            <w:tr w:rsidR="00674CD6" w:rsidRPr="002149CF" w:rsidTr="0066523F">
              <w:trPr>
                <w:jc w:val="center"/>
              </w:trPr>
              <w:tc>
                <w:tcPr>
                  <w:tcW w:w="610" w:type="dxa"/>
                  <w:shd w:val="clear" w:color="auto" w:fill="auto"/>
                </w:tcPr>
                <w:p w:rsidR="00674CD6" w:rsidRPr="002149CF" w:rsidRDefault="00674CD6" w:rsidP="0066523F">
                  <w:pPr>
                    <w:tabs>
                      <w:tab w:val="left" w:pos="-3581"/>
                      <w:tab w:val="left" w:pos="0"/>
                    </w:tabs>
                    <w:spacing w:after="0" w:line="240" w:lineRule="auto"/>
                    <w:ind w:right="126"/>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2</w:t>
                  </w:r>
                </w:p>
              </w:tc>
              <w:tc>
                <w:tcPr>
                  <w:tcW w:w="3474" w:type="dxa"/>
                  <w:shd w:val="clear" w:color="auto" w:fill="auto"/>
                </w:tcPr>
                <w:p w:rsidR="00674CD6" w:rsidRPr="00674CD6" w:rsidRDefault="00674CD6" w:rsidP="0066523F">
                  <w:pPr>
                    <w:spacing w:after="0" w:line="240" w:lineRule="auto"/>
                    <w:jc w:val="both"/>
                    <w:rPr>
                      <w:rFonts w:ascii="Times New Roman" w:eastAsia="Times New Roman" w:hAnsi="Times New Roman" w:cs="Times New Roman"/>
                      <w:iCs/>
                      <w:sz w:val="16"/>
                      <w:szCs w:val="16"/>
                      <w:lang w:eastAsia="ru-RU"/>
                    </w:rPr>
                  </w:pPr>
                  <w:r w:rsidRPr="00674CD6">
                    <w:rPr>
                      <w:rFonts w:ascii="Times New Roman" w:eastAsia="Times New Roman" w:hAnsi="Times New Roman" w:cs="Times New Roman"/>
                      <w:iCs/>
                      <w:sz w:val="16"/>
                      <w:szCs w:val="16"/>
                      <w:lang w:eastAsia="ru-RU"/>
                    </w:rPr>
                    <w:t>свыше 50 рублей до 500 рублей включительно</w:t>
                  </w:r>
                </w:p>
              </w:tc>
              <w:tc>
                <w:tcPr>
                  <w:tcW w:w="2860"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13%</w:t>
                  </w:r>
                </w:p>
              </w:tc>
              <w:tc>
                <w:tcPr>
                  <w:tcW w:w="3001"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30%</w:t>
                  </w:r>
                </w:p>
              </w:tc>
            </w:tr>
            <w:tr w:rsidR="00674CD6" w:rsidRPr="002149CF" w:rsidTr="0066523F">
              <w:trPr>
                <w:jc w:val="center"/>
              </w:trPr>
              <w:tc>
                <w:tcPr>
                  <w:tcW w:w="610" w:type="dxa"/>
                  <w:shd w:val="clear" w:color="auto" w:fill="auto"/>
                </w:tcPr>
                <w:p w:rsidR="00674CD6" w:rsidRPr="002149CF" w:rsidRDefault="00674CD6" w:rsidP="0066523F">
                  <w:pPr>
                    <w:tabs>
                      <w:tab w:val="left" w:pos="-3581"/>
                      <w:tab w:val="left" w:pos="0"/>
                    </w:tabs>
                    <w:spacing w:after="0" w:line="240" w:lineRule="auto"/>
                    <w:ind w:right="126"/>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3</w:t>
                  </w:r>
                </w:p>
              </w:tc>
              <w:tc>
                <w:tcPr>
                  <w:tcW w:w="3474" w:type="dxa"/>
                  <w:shd w:val="clear" w:color="auto" w:fill="auto"/>
                </w:tcPr>
                <w:p w:rsidR="00674CD6" w:rsidRPr="00674CD6" w:rsidRDefault="00674CD6" w:rsidP="0066523F">
                  <w:pPr>
                    <w:spacing w:after="0" w:line="240" w:lineRule="auto"/>
                    <w:ind w:right="-426"/>
                    <w:jc w:val="both"/>
                    <w:rPr>
                      <w:rFonts w:ascii="Times New Roman" w:eastAsia="Times New Roman" w:hAnsi="Times New Roman" w:cs="Times New Roman"/>
                      <w:iCs/>
                      <w:sz w:val="16"/>
                      <w:szCs w:val="16"/>
                      <w:lang w:eastAsia="ru-RU"/>
                    </w:rPr>
                  </w:pPr>
                  <w:r w:rsidRPr="00674CD6">
                    <w:rPr>
                      <w:rFonts w:ascii="Times New Roman" w:eastAsia="Times New Roman" w:hAnsi="Times New Roman" w:cs="Times New Roman"/>
                      <w:iCs/>
                      <w:sz w:val="16"/>
                      <w:szCs w:val="16"/>
                      <w:lang w:eastAsia="ru-RU"/>
                    </w:rPr>
                    <w:t>свыше 500 рублей</w:t>
                  </w:r>
                </w:p>
              </w:tc>
              <w:tc>
                <w:tcPr>
                  <w:tcW w:w="2860"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11%</w:t>
                  </w:r>
                </w:p>
              </w:tc>
              <w:tc>
                <w:tcPr>
                  <w:tcW w:w="3001" w:type="dxa"/>
                  <w:shd w:val="clear" w:color="auto" w:fill="auto"/>
                </w:tcPr>
                <w:p w:rsidR="00674CD6" w:rsidRPr="002149CF" w:rsidRDefault="00674CD6" w:rsidP="0066523F">
                  <w:pPr>
                    <w:spacing w:after="0" w:line="240" w:lineRule="auto"/>
                    <w:ind w:right="-249" w:hanging="13"/>
                    <w:jc w:val="center"/>
                    <w:rPr>
                      <w:rFonts w:ascii="Times New Roman" w:eastAsia="Times New Roman" w:hAnsi="Times New Roman" w:cs="Times New Roman"/>
                      <w:iCs/>
                      <w:szCs w:val="28"/>
                      <w:lang w:eastAsia="ru-RU"/>
                    </w:rPr>
                  </w:pPr>
                  <w:r w:rsidRPr="002149CF">
                    <w:rPr>
                      <w:rFonts w:ascii="Times New Roman" w:eastAsia="Times New Roman" w:hAnsi="Times New Roman" w:cs="Times New Roman"/>
                      <w:iCs/>
                      <w:szCs w:val="28"/>
                      <w:lang w:eastAsia="ru-RU"/>
                    </w:rPr>
                    <w:t>23,4%</w:t>
                  </w:r>
                </w:p>
              </w:tc>
            </w:tr>
          </w:tbl>
          <w:p w:rsidR="00674CD6" w:rsidRPr="004D6522" w:rsidRDefault="00674CD6" w:rsidP="00B07422">
            <w:pPr>
              <w:tabs>
                <w:tab w:val="left" w:pos="9639"/>
              </w:tabs>
              <w:ind w:right="-144" w:firstLine="463"/>
              <w:jc w:val="both"/>
              <w:rPr>
                <w:sz w:val="24"/>
                <w:szCs w:val="24"/>
              </w:rPr>
            </w:pPr>
            <w:r w:rsidRPr="004D6522">
              <w:rPr>
                <w:sz w:val="24"/>
                <w:szCs w:val="24"/>
              </w:rPr>
              <w:t>Ежегодно на основании запроса ФАС России, в соответствии с Методик</w:t>
            </w:r>
            <w:r>
              <w:rPr>
                <w:sz w:val="24"/>
                <w:szCs w:val="24"/>
              </w:rPr>
              <w:t>ой</w:t>
            </w:r>
            <w:r w:rsidRPr="004D6522">
              <w:rPr>
                <w:sz w:val="24"/>
                <w:szCs w:val="24"/>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w:t>
            </w:r>
            <w:r>
              <w:rPr>
                <w:sz w:val="24"/>
                <w:szCs w:val="24"/>
              </w:rPr>
              <w:t>производителей</w:t>
            </w:r>
            <w:r w:rsidRPr="004D6522">
              <w:rPr>
                <w:sz w:val="24"/>
                <w:szCs w:val="24"/>
              </w:rPr>
              <w:t xml:space="preserve"> лекарственных препаратов</w:t>
            </w:r>
            <w:r>
              <w:rPr>
                <w:sz w:val="24"/>
                <w:szCs w:val="24"/>
              </w:rPr>
              <w:t xml:space="preserve"> на</w:t>
            </w:r>
            <w:r w:rsidRPr="004D6522">
              <w:rPr>
                <w:sz w:val="24"/>
                <w:szCs w:val="24"/>
              </w:rPr>
              <w:t xml:space="preserve"> ЖНВЛП, утвержденной приказом ФСТ России от 11.12.2009 №442-а</w:t>
            </w:r>
            <w:r>
              <w:rPr>
                <w:sz w:val="24"/>
                <w:szCs w:val="24"/>
              </w:rPr>
              <w:t>,</w:t>
            </w:r>
            <w:r w:rsidRPr="004D6522">
              <w:rPr>
                <w:sz w:val="24"/>
                <w:szCs w:val="24"/>
              </w:rPr>
              <w:t xml:space="preserve"> Госкомитетом проводится экономический анализ размеров оптовых надбавок и размеров розничных надбавок и их влияния на результаты финансово-экономического состояния оптовых организаций и организаций розничной торговли</w:t>
            </w:r>
            <w:r>
              <w:rPr>
                <w:sz w:val="24"/>
                <w:szCs w:val="24"/>
              </w:rPr>
              <w:t xml:space="preserve"> (аптечных организаций)</w:t>
            </w:r>
            <w:r w:rsidRPr="004D6522">
              <w:rPr>
                <w:sz w:val="24"/>
                <w:szCs w:val="24"/>
              </w:rPr>
              <w:t>, осуществляющих реализацию ЖНВЛП в отчетном периоде регулирования.</w:t>
            </w:r>
          </w:p>
          <w:p w:rsidR="00674CD6" w:rsidRPr="00AA09F1" w:rsidRDefault="00674CD6" w:rsidP="00B07422">
            <w:pPr>
              <w:tabs>
                <w:tab w:val="left" w:pos="9639"/>
              </w:tabs>
              <w:ind w:right="-144" w:firstLine="463"/>
              <w:jc w:val="both"/>
              <w:rPr>
                <w:sz w:val="24"/>
                <w:szCs w:val="24"/>
              </w:rPr>
            </w:pPr>
            <w:r>
              <w:rPr>
                <w:sz w:val="24"/>
                <w:szCs w:val="24"/>
              </w:rPr>
              <w:t>В 2018</w:t>
            </w:r>
            <w:r w:rsidRPr="00AA09F1">
              <w:rPr>
                <w:sz w:val="24"/>
                <w:szCs w:val="24"/>
              </w:rPr>
              <w:t xml:space="preserve"> году экономический анализ на очередной период регулирования оптовых и розничных надбавок на ЖНВЛП, проводимый Госкомитетом </w:t>
            </w:r>
            <w:r w:rsidRPr="001F7AAD">
              <w:rPr>
                <w:sz w:val="24"/>
                <w:szCs w:val="24"/>
              </w:rPr>
              <w:t xml:space="preserve">в отношении 188 оптовых и аптечных организаций в указанной сфере государственного регулирования </w:t>
            </w:r>
            <w:r w:rsidRPr="00AA09F1">
              <w:rPr>
                <w:sz w:val="24"/>
                <w:szCs w:val="24"/>
              </w:rPr>
              <w:t xml:space="preserve">на основании запроса </w:t>
            </w:r>
            <w:r w:rsidRPr="001F7AAD">
              <w:rPr>
                <w:sz w:val="24"/>
                <w:szCs w:val="24"/>
              </w:rPr>
              <w:t>ФАС России от 19.07.2018 №АЦ/55879/18 «О представлении данных в формате электронного шаблона ФГИС ЕИАС» и от 03.09.2018 №АЦ/70030/18 «О продлении сроков представления данных в формате электронного шаблона ФГИС ЕИАС»</w:t>
            </w:r>
            <w:r w:rsidRPr="00AA09F1">
              <w:rPr>
                <w:sz w:val="24"/>
                <w:szCs w:val="24"/>
              </w:rPr>
              <w:t xml:space="preserve">, показал, что </w:t>
            </w:r>
            <w:r w:rsidRPr="001F7AAD">
              <w:rPr>
                <w:sz w:val="24"/>
                <w:szCs w:val="24"/>
              </w:rPr>
              <w:t>в результате усиления конкуренции среди оптовых организаций и среди аптечных организаций на фармацевтическом рынке преобладает ценовая политика, заключающаяся в применении надбавок ниже установленного уровня, при этом существенно снизилось число случаев реализации ряда ЖНВЛП по ценам ниже цен приобретения.</w:t>
            </w:r>
          </w:p>
          <w:p w:rsidR="00674CD6" w:rsidRDefault="00674CD6" w:rsidP="00B07422">
            <w:pPr>
              <w:tabs>
                <w:tab w:val="left" w:pos="9639"/>
              </w:tabs>
              <w:ind w:right="-144" w:firstLine="463"/>
              <w:jc w:val="both"/>
              <w:rPr>
                <w:sz w:val="24"/>
                <w:szCs w:val="24"/>
              </w:rPr>
            </w:pPr>
            <w:r w:rsidRPr="00A92923">
              <w:rPr>
                <w:sz w:val="24"/>
                <w:szCs w:val="24"/>
              </w:rPr>
              <w:t>Учитывая, что прогнозные значения оптовых надбавок и розничных надбавок на ЖНВЛП на 201</w:t>
            </w:r>
            <w:r>
              <w:rPr>
                <w:sz w:val="24"/>
                <w:szCs w:val="24"/>
              </w:rPr>
              <w:t>8</w:t>
            </w:r>
            <w:r w:rsidRPr="00A92923">
              <w:rPr>
                <w:sz w:val="24"/>
                <w:szCs w:val="24"/>
              </w:rPr>
              <w:t xml:space="preserve"> год не превышают установленного Госкомитетом уровня при прогнозируемой оптовыми и аптечными организациями рентабельности реализации лекарственных препаратов перечня ЖНВЛП в пределах 1,9÷4,3%</w:t>
            </w:r>
            <w:r>
              <w:rPr>
                <w:sz w:val="24"/>
                <w:szCs w:val="24"/>
              </w:rPr>
              <w:t>, сохранены без изменения</w:t>
            </w:r>
            <w:r w:rsidRPr="001F7AAD">
              <w:rPr>
                <w:sz w:val="24"/>
                <w:szCs w:val="24"/>
              </w:rPr>
              <w:t xml:space="preserve"> в 2018 году действующи</w:t>
            </w:r>
            <w:r>
              <w:rPr>
                <w:sz w:val="24"/>
                <w:szCs w:val="24"/>
              </w:rPr>
              <w:t xml:space="preserve">е </w:t>
            </w:r>
            <w:r w:rsidRPr="00AA09F1">
              <w:rPr>
                <w:sz w:val="24"/>
                <w:szCs w:val="24"/>
              </w:rPr>
              <w:t>по Республике Татарстан в соответствии с Постановлением №8-1/соц предельны</w:t>
            </w:r>
            <w:r>
              <w:rPr>
                <w:sz w:val="24"/>
                <w:szCs w:val="24"/>
              </w:rPr>
              <w:t>е размеры</w:t>
            </w:r>
            <w:r w:rsidRPr="00AA09F1">
              <w:rPr>
                <w:sz w:val="24"/>
                <w:szCs w:val="24"/>
              </w:rPr>
              <w:t xml:space="preserve"> оптовых и предельн</w:t>
            </w:r>
            <w:r>
              <w:rPr>
                <w:sz w:val="24"/>
                <w:szCs w:val="24"/>
              </w:rPr>
              <w:t>ые</w:t>
            </w:r>
            <w:r w:rsidRPr="00AA09F1">
              <w:rPr>
                <w:sz w:val="24"/>
                <w:szCs w:val="24"/>
              </w:rPr>
              <w:t xml:space="preserve"> размер</w:t>
            </w:r>
            <w:r>
              <w:rPr>
                <w:sz w:val="24"/>
                <w:szCs w:val="24"/>
              </w:rPr>
              <w:t>ы</w:t>
            </w:r>
            <w:r w:rsidRPr="00AA09F1">
              <w:rPr>
                <w:sz w:val="24"/>
                <w:szCs w:val="24"/>
              </w:rPr>
              <w:t xml:space="preserve"> розничных надбавок на ЖНВЛП. </w:t>
            </w:r>
            <w:r w:rsidRPr="004D6522">
              <w:rPr>
                <w:sz w:val="24"/>
                <w:szCs w:val="24"/>
              </w:rPr>
              <w:t xml:space="preserve">Сводная информация по расчету предельных оптовых и розничных надбавок </w:t>
            </w:r>
            <w:r w:rsidRPr="00AA09F1">
              <w:rPr>
                <w:sz w:val="24"/>
                <w:szCs w:val="24"/>
              </w:rPr>
              <w:t>на ЖНВЛП</w:t>
            </w:r>
            <w:r w:rsidRPr="004D6522">
              <w:rPr>
                <w:sz w:val="24"/>
                <w:szCs w:val="24"/>
              </w:rPr>
              <w:t xml:space="preserve"> по </w:t>
            </w:r>
            <w:r>
              <w:rPr>
                <w:sz w:val="24"/>
                <w:szCs w:val="24"/>
              </w:rPr>
              <w:t>Республике Татарстан</w:t>
            </w:r>
            <w:r w:rsidRPr="004D6522">
              <w:rPr>
                <w:sz w:val="24"/>
                <w:szCs w:val="24"/>
              </w:rPr>
              <w:t xml:space="preserve"> в формате шаблонов федеральной государственной информационной системы «Единая информационная аналитическая</w:t>
            </w:r>
            <w:r>
              <w:rPr>
                <w:sz w:val="24"/>
                <w:szCs w:val="24"/>
              </w:rPr>
              <w:t xml:space="preserve"> система» NADB.JNVLP.APTEKA.2018</w:t>
            </w:r>
            <w:r w:rsidRPr="004D6522">
              <w:rPr>
                <w:sz w:val="24"/>
                <w:szCs w:val="24"/>
              </w:rPr>
              <w:t xml:space="preserve"> </w:t>
            </w:r>
            <w:r>
              <w:rPr>
                <w:sz w:val="24"/>
                <w:szCs w:val="24"/>
              </w:rPr>
              <w:t xml:space="preserve">в установленном порядке </w:t>
            </w:r>
            <w:r w:rsidRPr="004D6522">
              <w:rPr>
                <w:sz w:val="24"/>
                <w:szCs w:val="24"/>
              </w:rPr>
              <w:t>направлена в ФАС России через информационную систему «ЕИАС-мониторинг».</w:t>
            </w:r>
          </w:p>
          <w:p w:rsidR="00674CD6" w:rsidRDefault="00674CD6" w:rsidP="00B07422">
            <w:pPr>
              <w:ind w:firstLine="463"/>
              <w:jc w:val="both"/>
              <w:rPr>
                <w:b/>
                <w:color w:val="000000"/>
                <w:sz w:val="24"/>
                <w:szCs w:val="24"/>
                <w:shd w:val="clear" w:color="auto" w:fill="FFFFFF"/>
              </w:rPr>
            </w:pPr>
          </w:p>
          <w:p w:rsidR="00D347FE" w:rsidRPr="00674CD6" w:rsidRDefault="00D347FE" w:rsidP="00B07422">
            <w:pPr>
              <w:ind w:firstLine="463"/>
              <w:jc w:val="both"/>
              <w:rPr>
                <w:color w:val="000000"/>
                <w:sz w:val="24"/>
                <w:szCs w:val="24"/>
                <w:u w:val="single"/>
                <w:shd w:val="clear" w:color="auto" w:fill="FFFFFF"/>
              </w:rPr>
            </w:pPr>
            <w:r w:rsidRPr="00674CD6">
              <w:rPr>
                <w:color w:val="000000"/>
                <w:sz w:val="24"/>
                <w:szCs w:val="24"/>
                <w:u w:val="single"/>
                <w:shd w:val="clear" w:color="auto" w:fill="FFFFFF"/>
              </w:rPr>
              <w:t>Стоимость услуг по погребению</w:t>
            </w:r>
          </w:p>
          <w:p w:rsidR="00674CD6" w:rsidRPr="00674CD6" w:rsidRDefault="00674CD6" w:rsidP="00B07422">
            <w:pPr>
              <w:tabs>
                <w:tab w:val="left" w:pos="9639"/>
              </w:tabs>
              <w:ind w:right="-144" w:firstLine="463"/>
              <w:jc w:val="both"/>
              <w:rPr>
                <w:rFonts w:eastAsia="Calibri"/>
                <w:iCs/>
                <w:sz w:val="24"/>
                <w:szCs w:val="24"/>
              </w:rPr>
            </w:pPr>
            <w:r w:rsidRPr="00674CD6">
              <w:rPr>
                <w:rFonts w:eastAsia="Calibri"/>
                <w:iCs/>
                <w:sz w:val="24"/>
                <w:szCs w:val="24"/>
              </w:rPr>
              <w:t>В соответствии с пунктом 3 статьи 9 и пунктом 3 статьи 12 Федерального закона от 12 января 1996г. №8-ФЗ «О погребении и похоронном деле» стоимость услуг, предоставляемых согласно гарантированному перечню услуг по погребению, определяется органами местного самоуправления Республики Татарстан по согласованию с отделениями Пенсионного фонда Российской Федерации, Фонда социального страхования Российской Федерации и Госкомитетом.</w:t>
            </w:r>
          </w:p>
          <w:p w:rsidR="00674CD6" w:rsidRPr="00674CD6" w:rsidRDefault="00674CD6" w:rsidP="00B07422">
            <w:pPr>
              <w:tabs>
                <w:tab w:val="left" w:pos="9639"/>
              </w:tabs>
              <w:ind w:right="-144" w:firstLine="463"/>
              <w:jc w:val="both"/>
              <w:rPr>
                <w:rFonts w:eastAsia="Calibri"/>
                <w:iCs/>
                <w:sz w:val="24"/>
                <w:szCs w:val="24"/>
              </w:rPr>
            </w:pPr>
            <w:r w:rsidRPr="00674CD6">
              <w:rPr>
                <w:rFonts w:eastAsia="Calibri"/>
                <w:iCs/>
                <w:sz w:val="24"/>
                <w:szCs w:val="24"/>
              </w:rPr>
              <w:t>На основании постановления Правительства Российской Федерации от 26.01.2018 №74 «Об утверждении коэффициента индексации выплат, пособий и компенсаций в 2018 году», с 1 февраля 2018 года установлен размер индексации 1,025 для выплат, пособий и компенсаций, предусмотренных законодательными актами Российской Федерации. Поэтому предельный размер стоимости гарантированного перечня услуг по погребению и предельный размер социального пособия на погребение в Республике Татарстан с 1 февраля 2018 года увеличился на 2,5% и составил 5701,31 руб.</w:t>
            </w:r>
          </w:p>
          <w:p w:rsidR="00674CD6" w:rsidRPr="00674CD6" w:rsidRDefault="00674CD6" w:rsidP="00B07422">
            <w:pPr>
              <w:tabs>
                <w:tab w:val="left" w:pos="9639"/>
              </w:tabs>
              <w:ind w:right="-144" w:firstLine="463"/>
              <w:jc w:val="both"/>
              <w:rPr>
                <w:rFonts w:eastAsia="Calibri"/>
                <w:iCs/>
                <w:sz w:val="24"/>
                <w:szCs w:val="24"/>
              </w:rPr>
            </w:pPr>
            <w:r w:rsidRPr="00674CD6">
              <w:rPr>
                <w:rFonts w:eastAsia="Calibri"/>
                <w:iCs/>
                <w:sz w:val="24"/>
                <w:szCs w:val="24"/>
              </w:rPr>
              <w:t>В целях обеспечения выплаты социального пособия на погребение умершего пенсионера, не работавшего на день смерти, в повышенном размере 5701,31 руб. (во всех районах и городах республики), приказом Госкомитета от 14.02.2018 №39 согласован указанный размер стоимости услуг, предоставляемых согласно гарантированному перечню услуг по погребению, по 43 муниципальным образованиям Республики Татарстан (далее – МО РТ). По 2 МО РТ (город Казань, город Набережные Челны) ранее согласованные размеры стоимости услуг, предоставляемых согласно гарантированному перечню услуг по погребению, сохранены без изменений.</w:t>
            </w:r>
          </w:p>
          <w:p w:rsidR="00674CD6" w:rsidRDefault="00674CD6" w:rsidP="00B07422">
            <w:pPr>
              <w:tabs>
                <w:tab w:val="left" w:pos="9639"/>
              </w:tabs>
              <w:ind w:right="142" w:firstLine="463"/>
              <w:contextualSpacing/>
              <w:jc w:val="both"/>
              <w:rPr>
                <w:rFonts w:eastAsia="Calibri"/>
                <w:b/>
                <w:iCs/>
                <w:sz w:val="24"/>
                <w:szCs w:val="24"/>
              </w:rPr>
            </w:pPr>
          </w:p>
          <w:p w:rsidR="009E18D5" w:rsidRPr="00035691" w:rsidRDefault="009E18D5" w:rsidP="00B07422">
            <w:pPr>
              <w:ind w:right="-144" w:firstLine="463"/>
              <w:jc w:val="both"/>
              <w:rPr>
                <w:sz w:val="24"/>
                <w:szCs w:val="24"/>
                <w:u w:val="single"/>
              </w:rPr>
            </w:pPr>
            <w:r w:rsidRPr="00035691">
              <w:rPr>
                <w:sz w:val="24"/>
                <w:szCs w:val="24"/>
                <w:u w:val="single"/>
              </w:rPr>
              <w:t>Цены на кадастровые работы.</w:t>
            </w:r>
          </w:p>
          <w:p w:rsidR="009E18D5" w:rsidRPr="004D6522" w:rsidRDefault="009E18D5" w:rsidP="00B07422">
            <w:pPr>
              <w:ind w:right="-144" w:firstLine="463"/>
              <w:jc w:val="both"/>
              <w:rPr>
                <w:sz w:val="24"/>
                <w:szCs w:val="24"/>
              </w:rPr>
            </w:pPr>
            <w:r w:rsidRPr="004D6522">
              <w:rPr>
                <w:sz w:val="24"/>
                <w:szCs w:val="24"/>
              </w:rPr>
              <w:t>Пунктом 3 статьи 47 Федерального закона о</w:t>
            </w:r>
            <w:r>
              <w:rPr>
                <w:sz w:val="24"/>
                <w:szCs w:val="24"/>
              </w:rPr>
              <w:t>т 24 июля 2007г. №</w:t>
            </w:r>
            <w:r w:rsidRPr="004D6522">
              <w:rPr>
                <w:sz w:val="24"/>
                <w:szCs w:val="24"/>
              </w:rPr>
              <w:t>221-ФЗ</w:t>
            </w:r>
            <w:r>
              <w:rPr>
                <w:sz w:val="24"/>
                <w:szCs w:val="24"/>
              </w:rPr>
              <w:t xml:space="preserve"> </w:t>
            </w:r>
            <w:r w:rsidRPr="00ED6DC1">
              <w:rPr>
                <w:sz w:val="24"/>
                <w:szCs w:val="24"/>
              </w:rPr>
              <w:t>«О кадастровой деятельности»</w:t>
            </w:r>
            <w:r w:rsidRPr="004D6522">
              <w:rPr>
                <w:sz w:val="24"/>
                <w:szCs w:val="24"/>
              </w:rPr>
              <w:t xml:space="preserve"> , на период до 1 марта 20</w:t>
            </w:r>
            <w:r>
              <w:rPr>
                <w:sz w:val="24"/>
                <w:szCs w:val="24"/>
              </w:rPr>
              <w:t>20</w:t>
            </w:r>
            <w:r w:rsidRPr="004D6522">
              <w:rPr>
                <w:sz w:val="24"/>
                <w:szCs w:val="24"/>
              </w:rPr>
              <w:t xml:space="preserve"> года введено государственное регулирование цен (тарифов, расценок, ставок) на кадастровые работы, в зависимости от видов объектов недвижимости и иных имеющих сущ</w:t>
            </w:r>
            <w:r>
              <w:rPr>
                <w:sz w:val="24"/>
                <w:szCs w:val="24"/>
              </w:rPr>
              <w:t>ественное значение критериев</w:t>
            </w:r>
            <w:r w:rsidRPr="004D6522">
              <w:rPr>
                <w:sz w:val="24"/>
                <w:szCs w:val="24"/>
              </w:rPr>
              <w:t xml:space="preserve">, </w:t>
            </w:r>
            <w:r>
              <w:rPr>
                <w:sz w:val="24"/>
                <w:szCs w:val="24"/>
              </w:rPr>
              <w:t>полномочия по государственному регулированию</w:t>
            </w:r>
            <w:r w:rsidRPr="004D6522">
              <w:rPr>
                <w:sz w:val="24"/>
                <w:szCs w:val="24"/>
              </w:rPr>
              <w:t xml:space="preserve"> цен</w:t>
            </w:r>
            <w:r>
              <w:rPr>
                <w:sz w:val="24"/>
                <w:szCs w:val="24"/>
              </w:rPr>
              <w:t xml:space="preserve"> </w:t>
            </w:r>
            <w:r w:rsidRPr="004D6522">
              <w:rPr>
                <w:sz w:val="24"/>
                <w:szCs w:val="24"/>
              </w:rPr>
              <w:t>(тарифов, расценок, ставок)</w:t>
            </w:r>
            <w:r>
              <w:rPr>
                <w:sz w:val="24"/>
                <w:szCs w:val="24"/>
              </w:rPr>
              <w:t xml:space="preserve"> на кадастровые работы возложены</w:t>
            </w:r>
            <w:r w:rsidRPr="004D6522">
              <w:rPr>
                <w:sz w:val="24"/>
                <w:szCs w:val="24"/>
              </w:rPr>
              <w:t xml:space="preserve"> на</w:t>
            </w:r>
            <w:r>
              <w:rPr>
                <w:sz w:val="24"/>
                <w:szCs w:val="24"/>
              </w:rPr>
              <w:t xml:space="preserve"> субъекты Российской Федерации.</w:t>
            </w:r>
          </w:p>
          <w:p w:rsidR="009E18D5" w:rsidRPr="004D6522" w:rsidRDefault="009E18D5" w:rsidP="00B07422">
            <w:pPr>
              <w:ind w:right="-144" w:firstLine="463"/>
              <w:jc w:val="both"/>
              <w:rPr>
                <w:sz w:val="24"/>
                <w:szCs w:val="24"/>
              </w:rPr>
            </w:pPr>
            <w:r>
              <w:rPr>
                <w:sz w:val="24"/>
                <w:szCs w:val="24"/>
              </w:rPr>
              <w:t>В этой связи н</w:t>
            </w:r>
            <w:r w:rsidRPr="004D6522">
              <w:rPr>
                <w:sz w:val="24"/>
                <w:szCs w:val="24"/>
              </w:rPr>
              <w:t>а основании Положения о Госкомитете, утвержденного постановлением Кабинета Министров Республики Татарстан от 15.06.2010 №468 «Вопросы Государственного комитета Республики Татарстан по тарифам»</w:t>
            </w:r>
            <w:r>
              <w:rPr>
                <w:sz w:val="24"/>
                <w:szCs w:val="24"/>
              </w:rPr>
              <w:t xml:space="preserve"> (далее – Положение)</w:t>
            </w:r>
            <w:r w:rsidRPr="004D6522">
              <w:rPr>
                <w:sz w:val="24"/>
                <w:szCs w:val="24"/>
              </w:rPr>
              <w:t>, принято Постановление Госкомитета от 18.07.2014 №9-1/нпс «Об установлении предельных максимальных цен на кадастровые работы на территории Республики Татарстан в отношении земельных участков</w:t>
            </w:r>
            <w:r>
              <w:rPr>
                <w:sz w:val="24"/>
                <w:szCs w:val="24"/>
              </w:rPr>
              <w:t>» (далее – Постановление №</w:t>
            </w:r>
            <w:r w:rsidRPr="004D6522">
              <w:rPr>
                <w:sz w:val="24"/>
                <w:szCs w:val="24"/>
              </w:rPr>
              <w:t>9-1/нпс).</w:t>
            </w:r>
          </w:p>
          <w:p w:rsidR="009E18D5" w:rsidRPr="00B720A8" w:rsidRDefault="009E18D5" w:rsidP="00B07422">
            <w:pPr>
              <w:ind w:right="-144" w:firstLine="463"/>
              <w:jc w:val="both"/>
              <w:rPr>
                <w:sz w:val="24"/>
                <w:szCs w:val="24"/>
              </w:rPr>
            </w:pPr>
            <w:r w:rsidRPr="00B720A8">
              <w:rPr>
                <w:sz w:val="24"/>
                <w:szCs w:val="24"/>
              </w:rPr>
              <w:t>Предельные максимальные цены на кадастровые работы на территории Республики Татарстан в отношении земельных участков представлены в таблице</w:t>
            </w:r>
            <w:r>
              <w:rPr>
                <w:sz w:val="24"/>
                <w:szCs w:val="24"/>
              </w:rPr>
              <w:t xml:space="preserve"> (с НДС)</w:t>
            </w:r>
            <w:r w:rsidRPr="00B720A8">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3815"/>
              <w:gridCol w:w="1854"/>
              <w:gridCol w:w="1832"/>
              <w:gridCol w:w="1843"/>
            </w:tblGrid>
            <w:tr w:rsidR="009E18D5" w:rsidRPr="004D6522" w:rsidTr="00F8370F">
              <w:tc>
                <w:tcPr>
                  <w:tcW w:w="721"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6"/>
                      <w:szCs w:val="16"/>
                      <w:lang w:eastAsia="ru-RU"/>
                    </w:rPr>
                  </w:pPr>
                  <w:r w:rsidRPr="009E18D5">
                    <w:rPr>
                      <w:rFonts w:ascii="Times New Roman" w:eastAsia="Times New Roman" w:hAnsi="Times New Roman" w:cs="Times New Roman"/>
                      <w:sz w:val="16"/>
                      <w:szCs w:val="16"/>
                      <w:lang w:eastAsia="ru-RU"/>
                    </w:rPr>
                    <w:t>№ п/п</w:t>
                  </w:r>
                </w:p>
              </w:tc>
              <w:tc>
                <w:tcPr>
                  <w:tcW w:w="3815"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6"/>
                      <w:szCs w:val="16"/>
                      <w:lang w:eastAsia="ru-RU"/>
                    </w:rPr>
                  </w:pPr>
                  <w:r w:rsidRPr="009E18D5">
                    <w:rPr>
                      <w:rFonts w:ascii="Times New Roman" w:eastAsia="Times New Roman" w:hAnsi="Times New Roman" w:cs="Times New Roman"/>
                      <w:sz w:val="16"/>
                      <w:szCs w:val="16"/>
                      <w:lang w:eastAsia="ru-RU"/>
                    </w:rPr>
                    <w:t>Земельные участки, предназначенные для</w:t>
                  </w:r>
                </w:p>
              </w:tc>
              <w:tc>
                <w:tcPr>
                  <w:tcW w:w="1854"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6"/>
                      <w:szCs w:val="16"/>
                      <w:lang w:eastAsia="ru-RU"/>
                    </w:rPr>
                  </w:pPr>
                  <w:r w:rsidRPr="009E18D5">
                    <w:rPr>
                      <w:rFonts w:ascii="Times New Roman" w:eastAsia="Times New Roman" w:hAnsi="Times New Roman" w:cs="Times New Roman"/>
                      <w:sz w:val="16"/>
                      <w:szCs w:val="16"/>
                      <w:lang w:eastAsia="ru-RU"/>
                    </w:rPr>
                    <w:t>В городских населенных пунктах</w:t>
                  </w:r>
                </w:p>
              </w:tc>
              <w:tc>
                <w:tcPr>
                  <w:tcW w:w="1832"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6"/>
                      <w:szCs w:val="16"/>
                      <w:lang w:eastAsia="ru-RU"/>
                    </w:rPr>
                  </w:pPr>
                  <w:r w:rsidRPr="009E18D5">
                    <w:rPr>
                      <w:rFonts w:ascii="Times New Roman" w:eastAsia="Times New Roman" w:hAnsi="Times New Roman" w:cs="Times New Roman"/>
                      <w:sz w:val="16"/>
                      <w:szCs w:val="16"/>
                      <w:lang w:eastAsia="ru-RU"/>
                    </w:rPr>
                    <w:t>В сельских населенных пунктах</w:t>
                  </w:r>
                </w:p>
              </w:tc>
              <w:tc>
                <w:tcPr>
                  <w:tcW w:w="1843"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6"/>
                      <w:szCs w:val="16"/>
                      <w:lang w:eastAsia="ru-RU"/>
                    </w:rPr>
                  </w:pPr>
                  <w:r w:rsidRPr="009E18D5">
                    <w:rPr>
                      <w:rFonts w:ascii="Times New Roman" w:eastAsia="Times New Roman" w:hAnsi="Times New Roman" w:cs="Times New Roman"/>
                      <w:sz w:val="16"/>
                      <w:szCs w:val="16"/>
                      <w:lang w:eastAsia="ru-RU"/>
                    </w:rPr>
                    <w:t>Вне границ населенных пунктов</w:t>
                  </w:r>
                </w:p>
              </w:tc>
            </w:tr>
            <w:tr w:rsidR="009E18D5" w:rsidRPr="004D6522" w:rsidTr="00F8370F">
              <w:tc>
                <w:tcPr>
                  <w:tcW w:w="721"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1</w:t>
                  </w:r>
                </w:p>
              </w:tc>
              <w:tc>
                <w:tcPr>
                  <w:tcW w:w="3815" w:type="dxa"/>
                  <w:shd w:val="clear" w:color="auto" w:fill="auto"/>
                </w:tcPr>
                <w:p w:rsidR="009E18D5" w:rsidRPr="009E18D5" w:rsidRDefault="009E18D5" w:rsidP="00B07422">
                  <w:pPr>
                    <w:spacing w:after="0" w:line="240" w:lineRule="auto"/>
                    <w:ind w:left="27"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Ведения личного подсобного хозяйства</w:t>
                  </w:r>
                </w:p>
              </w:tc>
              <w:tc>
                <w:tcPr>
                  <w:tcW w:w="1854"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4898</w:t>
                  </w:r>
                </w:p>
              </w:tc>
              <w:tc>
                <w:tcPr>
                  <w:tcW w:w="1832"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4181</w:t>
                  </w:r>
                </w:p>
              </w:tc>
              <w:tc>
                <w:tcPr>
                  <w:tcW w:w="1843"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5328</w:t>
                  </w:r>
                </w:p>
              </w:tc>
            </w:tr>
            <w:tr w:rsidR="009E18D5" w:rsidRPr="004D6522" w:rsidTr="00F8370F">
              <w:tc>
                <w:tcPr>
                  <w:tcW w:w="721"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2</w:t>
                  </w:r>
                </w:p>
              </w:tc>
              <w:tc>
                <w:tcPr>
                  <w:tcW w:w="3815" w:type="dxa"/>
                  <w:shd w:val="clear" w:color="auto" w:fill="auto"/>
                </w:tcPr>
                <w:p w:rsidR="009E18D5" w:rsidRPr="009E18D5" w:rsidRDefault="009E18D5" w:rsidP="00B07422">
                  <w:pPr>
                    <w:spacing w:after="0" w:line="240" w:lineRule="auto"/>
                    <w:ind w:left="27"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Индивидуального жилищного строительства</w:t>
                  </w:r>
                </w:p>
              </w:tc>
              <w:tc>
                <w:tcPr>
                  <w:tcW w:w="1854"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4898</w:t>
                  </w:r>
                </w:p>
              </w:tc>
              <w:tc>
                <w:tcPr>
                  <w:tcW w:w="1832"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4181</w:t>
                  </w:r>
                </w:p>
              </w:tc>
              <w:tc>
                <w:tcPr>
                  <w:tcW w:w="1843"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5328</w:t>
                  </w:r>
                </w:p>
              </w:tc>
            </w:tr>
            <w:tr w:rsidR="009E18D5" w:rsidRPr="004D6522" w:rsidTr="00F8370F">
              <w:tc>
                <w:tcPr>
                  <w:tcW w:w="721"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3</w:t>
                  </w:r>
                </w:p>
              </w:tc>
              <w:tc>
                <w:tcPr>
                  <w:tcW w:w="3815" w:type="dxa"/>
                  <w:shd w:val="clear" w:color="auto" w:fill="auto"/>
                </w:tcPr>
                <w:p w:rsidR="009E18D5" w:rsidRPr="009E18D5" w:rsidRDefault="009E18D5" w:rsidP="00B07422">
                  <w:pPr>
                    <w:spacing w:after="0" w:line="240" w:lineRule="auto"/>
                    <w:ind w:left="27"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Индивидуального гаражного строительства</w:t>
                  </w:r>
                </w:p>
              </w:tc>
              <w:tc>
                <w:tcPr>
                  <w:tcW w:w="1854"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4377</w:t>
                  </w:r>
                </w:p>
              </w:tc>
              <w:tc>
                <w:tcPr>
                  <w:tcW w:w="1832"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3621</w:t>
                  </w:r>
                </w:p>
              </w:tc>
              <w:tc>
                <w:tcPr>
                  <w:tcW w:w="1843"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4756</w:t>
                  </w:r>
                </w:p>
              </w:tc>
            </w:tr>
            <w:tr w:rsidR="009E18D5" w:rsidRPr="004D6522" w:rsidTr="00F8370F">
              <w:tc>
                <w:tcPr>
                  <w:tcW w:w="721" w:type="dxa"/>
                  <w:shd w:val="clear" w:color="auto" w:fill="auto"/>
                  <w:vAlign w:val="center"/>
                </w:tcPr>
                <w:p w:rsidR="009E18D5" w:rsidRPr="009E18D5" w:rsidRDefault="009E18D5" w:rsidP="00B07422">
                  <w:pPr>
                    <w:spacing w:after="0" w:line="240" w:lineRule="auto"/>
                    <w:ind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w:t>
                  </w:r>
                </w:p>
              </w:tc>
              <w:tc>
                <w:tcPr>
                  <w:tcW w:w="3815" w:type="dxa"/>
                  <w:shd w:val="clear" w:color="auto" w:fill="auto"/>
                </w:tcPr>
                <w:p w:rsidR="009E18D5" w:rsidRPr="009E18D5" w:rsidRDefault="009E18D5" w:rsidP="00B07422">
                  <w:pPr>
                    <w:spacing w:after="0" w:line="240" w:lineRule="auto"/>
                    <w:ind w:left="27"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Огородничества, садоводства, дачного хозяйства</w:t>
                  </w:r>
                </w:p>
              </w:tc>
              <w:tc>
                <w:tcPr>
                  <w:tcW w:w="1854"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4693</w:t>
                  </w:r>
                </w:p>
              </w:tc>
              <w:tc>
                <w:tcPr>
                  <w:tcW w:w="1832"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3874</w:t>
                  </w:r>
                </w:p>
              </w:tc>
              <w:tc>
                <w:tcPr>
                  <w:tcW w:w="1843" w:type="dxa"/>
                  <w:shd w:val="clear" w:color="auto" w:fill="auto"/>
                  <w:vAlign w:val="center"/>
                </w:tcPr>
                <w:p w:rsidR="009E18D5" w:rsidRPr="009E18D5" w:rsidRDefault="009E18D5" w:rsidP="00B07422">
                  <w:pPr>
                    <w:spacing w:after="0" w:line="240" w:lineRule="auto"/>
                    <w:ind w:left="22" w:firstLine="463"/>
                    <w:jc w:val="both"/>
                    <w:rPr>
                      <w:rFonts w:ascii="Times New Roman" w:eastAsia="Times New Roman" w:hAnsi="Times New Roman" w:cs="Times New Roman"/>
                      <w:sz w:val="18"/>
                      <w:szCs w:val="18"/>
                      <w:lang w:eastAsia="ru-RU"/>
                    </w:rPr>
                  </w:pPr>
                  <w:r w:rsidRPr="009E18D5">
                    <w:rPr>
                      <w:rFonts w:ascii="Times New Roman" w:eastAsia="Times New Roman" w:hAnsi="Times New Roman" w:cs="Times New Roman"/>
                      <w:sz w:val="18"/>
                      <w:szCs w:val="18"/>
                      <w:lang w:eastAsia="ru-RU"/>
                    </w:rPr>
                    <w:t>5103</w:t>
                  </w:r>
                </w:p>
              </w:tc>
            </w:tr>
          </w:tbl>
          <w:p w:rsidR="009E18D5" w:rsidRPr="004D6522" w:rsidRDefault="009E18D5" w:rsidP="00B07422">
            <w:pPr>
              <w:ind w:right="-286" w:firstLine="463"/>
              <w:jc w:val="both"/>
              <w:rPr>
                <w:sz w:val="24"/>
                <w:szCs w:val="24"/>
              </w:rPr>
            </w:pPr>
          </w:p>
          <w:p w:rsidR="009E18D5" w:rsidRDefault="009E18D5" w:rsidP="00B07422">
            <w:pPr>
              <w:ind w:right="-144" w:firstLine="463"/>
              <w:jc w:val="both"/>
              <w:rPr>
                <w:sz w:val="24"/>
                <w:szCs w:val="24"/>
              </w:rPr>
            </w:pPr>
            <w:r w:rsidRPr="004D6522">
              <w:rPr>
                <w:sz w:val="24"/>
                <w:szCs w:val="24"/>
              </w:rPr>
              <w:t>В соответствии с планом работы в 201</w:t>
            </w:r>
            <w:r>
              <w:rPr>
                <w:sz w:val="24"/>
                <w:szCs w:val="24"/>
              </w:rPr>
              <w:t xml:space="preserve">8 году </w:t>
            </w:r>
            <w:r w:rsidRPr="004D6522">
              <w:rPr>
                <w:sz w:val="24"/>
                <w:szCs w:val="24"/>
              </w:rPr>
              <w:t>Госкомитет</w:t>
            </w:r>
            <w:r>
              <w:rPr>
                <w:sz w:val="24"/>
                <w:szCs w:val="24"/>
              </w:rPr>
              <w:t>ом</w:t>
            </w:r>
            <w:r w:rsidRPr="004D6522">
              <w:rPr>
                <w:sz w:val="24"/>
                <w:szCs w:val="24"/>
              </w:rPr>
              <w:t xml:space="preserve"> </w:t>
            </w:r>
            <w:r>
              <w:rPr>
                <w:sz w:val="24"/>
                <w:szCs w:val="24"/>
              </w:rPr>
              <w:t>п</w:t>
            </w:r>
            <w:r w:rsidRPr="004D6522">
              <w:rPr>
                <w:sz w:val="24"/>
                <w:szCs w:val="24"/>
              </w:rPr>
              <w:t xml:space="preserve">роведен анализ результатов финансово-хозяйственной деятельности </w:t>
            </w:r>
            <w:r>
              <w:rPr>
                <w:sz w:val="24"/>
                <w:szCs w:val="24"/>
              </w:rPr>
              <w:t xml:space="preserve">24 </w:t>
            </w:r>
            <w:r w:rsidRPr="004D6522">
              <w:rPr>
                <w:sz w:val="24"/>
                <w:szCs w:val="24"/>
              </w:rPr>
              <w:t>межующих о</w:t>
            </w:r>
            <w:r>
              <w:rPr>
                <w:sz w:val="24"/>
                <w:szCs w:val="24"/>
              </w:rPr>
              <w:t>рганизаций Республики Татарстан</w:t>
            </w:r>
            <w:r w:rsidRPr="004D6522">
              <w:rPr>
                <w:sz w:val="24"/>
                <w:szCs w:val="24"/>
              </w:rPr>
              <w:t xml:space="preserve">. </w:t>
            </w:r>
          </w:p>
          <w:p w:rsidR="009E18D5" w:rsidRPr="004D6522" w:rsidRDefault="009E18D5" w:rsidP="00B07422">
            <w:pPr>
              <w:ind w:right="-144" w:firstLine="463"/>
              <w:jc w:val="both"/>
              <w:rPr>
                <w:sz w:val="24"/>
                <w:szCs w:val="24"/>
              </w:rPr>
            </w:pPr>
            <w:r w:rsidRPr="004D6522">
              <w:rPr>
                <w:sz w:val="24"/>
                <w:szCs w:val="24"/>
              </w:rPr>
              <w:t>Итоги проведенного анализа показали, что предельные максимальные цены на кадастровые работы</w:t>
            </w:r>
            <w:r>
              <w:rPr>
                <w:sz w:val="24"/>
                <w:szCs w:val="24"/>
              </w:rPr>
              <w:t>,</w:t>
            </w:r>
            <w:r w:rsidRPr="004D6522">
              <w:rPr>
                <w:sz w:val="24"/>
                <w:szCs w:val="24"/>
              </w:rPr>
              <w:t xml:space="preserve"> установленные Постановлением</w:t>
            </w:r>
            <w:r>
              <w:rPr>
                <w:sz w:val="24"/>
                <w:szCs w:val="24"/>
              </w:rPr>
              <w:t xml:space="preserve"> </w:t>
            </w:r>
            <w:r w:rsidRPr="004D6522">
              <w:rPr>
                <w:sz w:val="24"/>
                <w:szCs w:val="24"/>
              </w:rPr>
              <w:t>№9-1/нпс в целом покрывают затраты предприятий и обеспечивают их безубыточную деятельность (средняя рентабельность в 201</w:t>
            </w:r>
            <w:r>
              <w:rPr>
                <w:sz w:val="24"/>
                <w:szCs w:val="24"/>
              </w:rPr>
              <w:t>8</w:t>
            </w:r>
            <w:r w:rsidRPr="004D6522">
              <w:rPr>
                <w:sz w:val="24"/>
                <w:szCs w:val="24"/>
              </w:rPr>
              <w:t xml:space="preserve"> году составила </w:t>
            </w:r>
            <w:r>
              <w:rPr>
                <w:sz w:val="24"/>
                <w:szCs w:val="24"/>
              </w:rPr>
              <w:t xml:space="preserve">9%), при этом </w:t>
            </w:r>
            <w:r w:rsidRPr="004D6522">
              <w:rPr>
                <w:sz w:val="24"/>
                <w:szCs w:val="24"/>
              </w:rPr>
              <w:t>большинство межующих организаций</w:t>
            </w:r>
            <w:r>
              <w:rPr>
                <w:sz w:val="24"/>
                <w:szCs w:val="24"/>
              </w:rPr>
              <w:t xml:space="preserve"> продолжают</w:t>
            </w:r>
            <w:r w:rsidRPr="004D6522">
              <w:rPr>
                <w:sz w:val="24"/>
                <w:szCs w:val="24"/>
              </w:rPr>
              <w:t xml:space="preserve"> оказыва</w:t>
            </w:r>
            <w:r>
              <w:rPr>
                <w:sz w:val="24"/>
                <w:szCs w:val="24"/>
              </w:rPr>
              <w:t>ть</w:t>
            </w:r>
            <w:r w:rsidRPr="004D6522">
              <w:rPr>
                <w:sz w:val="24"/>
                <w:szCs w:val="24"/>
              </w:rPr>
              <w:t xml:space="preserve"> услуги населению по ценам ниже установленных Постановлением №9-1/нпс, что позволяет </w:t>
            </w:r>
            <w:r>
              <w:rPr>
                <w:sz w:val="24"/>
                <w:szCs w:val="24"/>
              </w:rPr>
              <w:t>сделать вывод об активной конкуренции межующих организаций в существующих ценовых условиях</w:t>
            </w:r>
            <w:r w:rsidRPr="004D6522">
              <w:rPr>
                <w:sz w:val="24"/>
                <w:szCs w:val="24"/>
              </w:rPr>
              <w:t>.</w:t>
            </w:r>
          </w:p>
          <w:p w:rsidR="009E18D5" w:rsidRPr="003E1E64" w:rsidRDefault="009E18D5" w:rsidP="00B07422">
            <w:pPr>
              <w:ind w:right="-144" w:firstLine="463"/>
              <w:jc w:val="both"/>
              <w:rPr>
                <w:sz w:val="24"/>
                <w:szCs w:val="24"/>
              </w:rPr>
            </w:pPr>
            <w:r w:rsidRPr="004D6522">
              <w:rPr>
                <w:sz w:val="24"/>
                <w:szCs w:val="24"/>
              </w:rPr>
              <w:t xml:space="preserve">Сравнительный анализ цен на кадастровые работы по </w:t>
            </w:r>
            <w:r>
              <w:rPr>
                <w:sz w:val="24"/>
                <w:szCs w:val="24"/>
              </w:rPr>
              <w:t xml:space="preserve">регионам Российской Федерации </w:t>
            </w:r>
            <w:r w:rsidRPr="003E1E64">
              <w:rPr>
                <w:sz w:val="24"/>
                <w:szCs w:val="24"/>
              </w:rPr>
              <w:t>показал, что на сегодняшний день установленные по Республике Татарстан предельные максимальные цены на кадастровые работы являются средними по сравнению с субъектами Российской Федерации</w:t>
            </w:r>
            <w:r>
              <w:rPr>
                <w:sz w:val="24"/>
                <w:szCs w:val="24"/>
              </w:rPr>
              <w:t>.</w:t>
            </w:r>
          </w:p>
          <w:p w:rsidR="009E18D5" w:rsidRPr="004D6522" w:rsidRDefault="009E18D5" w:rsidP="00B07422">
            <w:pPr>
              <w:ind w:right="-144" w:firstLine="463"/>
              <w:jc w:val="both"/>
              <w:rPr>
                <w:rFonts w:eastAsia="Calibri"/>
                <w:b/>
                <w:color w:val="74512A"/>
                <w:sz w:val="24"/>
                <w:szCs w:val="24"/>
              </w:rPr>
            </w:pPr>
            <w:r w:rsidRPr="004D6522">
              <w:rPr>
                <w:sz w:val="24"/>
                <w:szCs w:val="24"/>
              </w:rPr>
              <w:t xml:space="preserve">Учитывая итоги проведённого анализа </w:t>
            </w:r>
            <w:r>
              <w:rPr>
                <w:sz w:val="24"/>
                <w:szCs w:val="24"/>
              </w:rPr>
              <w:t>п</w:t>
            </w:r>
            <w:r w:rsidRPr="004D6522">
              <w:rPr>
                <w:sz w:val="24"/>
                <w:szCs w:val="24"/>
              </w:rPr>
              <w:t>редельные максимальные цены на кадастровые работы,</w:t>
            </w:r>
            <w:r>
              <w:rPr>
                <w:sz w:val="24"/>
                <w:szCs w:val="24"/>
              </w:rPr>
              <w:t xml:space="preserve"> установленные Постановлением №</w:t>
            </w:r>
            <w:r w:rsidRPr="004D6522">
              <w:rPr>
                <w:sz w:val="24"/>
                <w:szCs w:val="24"/>
              </w:rPr>
              <w:t>9-1/нпс, сохранены без изменения на действующем уровне.</w:t>
            </w:r>
          </w:p>
          <w:p w:rsidR="009E18D5" w:rsidRDefault="009E18D5" w:rsidP="00B07422">
            <w:pPr>
              <w:tabs>
                <w:tab w:val="left" w:pos="9639"/>
              </w:tabs>
              <w:ind w:right="142" w:firstLine="463"/>
              <w:contextualSpacing/>
              <w:jc w:val="both"/>
              <w:rPr>
                <w:rFonts w:eastAsia="Calibri"/>
                <w:iCs/>
                <w:sz w:val="24"/>
                <w:szCs w:val="24"/>
                <w:u w:val="single"/>
              </w:rPr>
            </w:pPr>
          </w:p>
          <w:p w:rsidR="00092FA7" w:rsidRPr="00092FA7" w:rsidRDefault="00092FA7" w:rsidP="00B07422">
            <w:pPr>
              <w:tabs>
                <w:tab w:val="left" w:pos="9639"/>
              </w:tabs>
              <w:ind w:right="142" w:firstLine="463"/>
              <w:contextualSpacing/>
              <w:jc w:val="both"/>
              <w:rPr>
                <w:rFonts w:eastAsia="Calibri"/>
                <w:iCs/>
                <w:sz w:val="24"/>
                <w:szCs w:val="24"/>
                <w:u w:val="single"/>
              </w:rPr>
            </w:pPr>
          </w:p>
          <w:p w:rsidR="00D347FE" w:rsidRPr="009E18D5" w:rsidRDefault="00D347FE" w:rsidP="00B07422">
            <w:pPr>
              <w:tabs>
                <w:tab w:val="left" w:pos="9639"/>
              </w:tabs>
              <w:ind w:right="142" w:firstLine="463"/>
              <w:contextualSpacing/>
              <w:jc w:val="both"/>
              <w:rPr>
                <w:rFonts w:eastAsia="Calibri"/>
                <w:iCs/>
                <w:sz w:val="24"/>
                <w:szCs w:val="24"/>
                <w:u w:val="single"/>
              </w:rPr>
            </w:pPr>
            <w:r w:rsidRPr="009E18D5">
              <w:rPr>
                <w:rFonts w:eastAsia="Calibri"/>
                <w:iCs/>
                <w:sz w:val="24"/>
                <w:szCs w:val="24"/>
                <w:u w:val="single"/>
              </w:rPr>
              <w:t>Предельные максимальные уровни наценок на продукцию общественного питания при образовательных организациях Республики Татарстан</w:t>
            </w:r>
          </w:p>
          <w:p w:rsidR="00C1052F" w:rsidRPr="00C1052F" w:rsidRDefault="00C1052F" w:rsidP="00B07422">
            <w:pPr>
              <w:ind w:right="-144" w:firstLine="463"/>
              <w:jc w:val="both"/>
              <w:rPr>
                <w:iCs/>
                <w:sz w:val="16"/>
                <w:szCs w:val="16"/>
              </w:rPr>
            </w:pPr>
            <w:r w:rsidRPr="00C1052F">
              <w:rPr>
                <w:iCs/>
                <w:sz w:val="24"/>
                <w:szCs w:val="24"/>
              </w:rPr>
              <w:t xml:space="preserve">В соответствии с постановлением Правительства Российской Федерации от 07.03.1995 №239 «О мерах по упорядочению государственного регулирования цен (тарифов)» и на основании Положения постановлением Госкомитета </w:t>
            </w:r>
            <w:r w:rsidRPr="00C1052F">
              <w:rPr>
                <w:rFonts w:eastAsia="Calibri"/>
                <w:iCs/>
                <w:sz w:val="24"/>
                <w:szCs w:val="24"/>
              </w:rPr>
              <w:t>от 10.12.2015 №8-3/соц (далее – Постановление №8-3/соц)</w:t>
            </w:r>
            <w:r w:rsidRPr="00C1052F">
              <w:rPr>
                <w:iCs/>
                <w:sz w:val="24"/>
                <w:szCs w:val="24"/>
              </w:rPr>
              <w:t xml:space="preserve"> установлены предельные максимальные уровни наценок на продукцию (товары), реализуемую на предприятиях общественного питания при общеобразовательных организациях Республики Татарстан, в следующих размерах:</w:t>
            </w:r>
          </w:p>
          <w:tbl>
            <w:tblPr>
              <w:tblpPr w:leftFromText="180" w:rightFromText="180" w:vertAnchor="text" w:horzAnchor="margin" w:tblpX="108" w:tblpY="89"/>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164"/>
              <w:gridCol w:w="2763"/>
            </w:tblGrid>
            <w:tr w:rsidR="00C1052F" w:rsidRPr="00C1052F" w:rsidTr="00F8370F">
              <w:trPr>
                <w:trHeight w:val="280"/>
              </w:trPr>
              <w:tc>
                <w:tcPr>
                  <w:tcW w:w="2527" w:type="pct"/>
                  <w:vMerge w:val="restart"/>
                  <w:shd w:val="clear" w:color="auto" w:fill="FFFFFF" w:themeFill="background1"/>
                  <w:vAlign w:val="center"/>
                </w:tcPr>
                <w:p w:rsidR="00C1052F" w:rsidRPr="00C1052F" w:rsidRDefault="00C1052F" w:rsidP="00B07422">
                  <w:pPr>
                    <w:spacing w:after="0" w:line="240" w:lineRule="auto"/>
                    <w:ind w:firstLine="463"/>
                    <w:jc w:val="both"/>
                    <w:rPr>
                      <w:rFonts w:ascii="Times New Roman" w:eastAsia="Calibri" w:hAnsi="Times New Roman" w:cs="Times New Roman"/>
                      <w:b/>
                      <w:iCs/>
                      <w:sz w:val="16"/>
                      <w:szCs w:val="16"/>
                    </w:rPr>
                  </w:pPr>
                  <w:r w:rsidRPr="00C1052F">
                    <w:rPr>
                      <w:rFonts w:ascii="Times New Roman" w:eastAsia="Calibri" w:hAnsi="Times New Roman" w:cs="Times New Roman"/>
                      <w:b/>
                      <w:iCs/>
                      <w:sz w:val="16"/>
                      <w:szCs w:val="16"/>
                    </w:rPr>
                    <w:t>Тип образовательной организации</w:t>
                  </w:r>
                </w:p>
              </w:tc>
              <w:tc>
                <w:tcPr>
                  <w:tcW w:w="2473" w:type="pct"/>
                  <w:gridSpan w:val="2"/>
                  <w:shd w:val="clear" w:color="auto" w:fill="FFFFFF" w:themeFill="background1"/>
                  <w:vAlign w:val="center"/>
                </w:tcPr>
                <w:p w:rsidR="00C1052F" w:rsidRPr="00C1052F" w:rsidRDefault="00C1052F" w:rsidP="00B07422">
                  <w:pPr>
                    <w:tabs>
                      <w:tab w:val="left" w:pos="709"/>
                    </w:tabs>
                    <w:spacing w:after="0" w:line="240" w:lineRule="auto"/>
                    <w:ind w:firstLine="463"/>
                    <w:jc w:val="both"/>
                    <w:rPr>
                      <w:rFonts w:ascii="Times New Roman" w:eastAsia="Times New Roman" w:hAnsi="Times New Roman" w:cs="Times New Roman"/>
                      <w:b/>
                      <w:sz w:val="16"/>
                      <w:szCs w:val="16"/>
                      <w:lang w:eastAsia="ru-RU"/>
                    </w:rPr>
                  </w:pPr>
                  <w:r w:rsidRPr="00C1052F">
                    <w:rPr>
                      <w:rFonts w:ascii="Times New Roman" w:eastAsia="Times New Roman" w:hAnsi="Times New Roman" w:cs="Times New Roman"/>
                      <w:b/>
                      <w:sz w:val="16"/>
                      <w:szCs w:val="16"/>
                      <w:lang w:eastAsia="ru-RU"/>
                    </w:rPr>
                    <w:t>Предельный максимальный уровень наценки, %</w:t>
                  </w:r>
                </w:p>
              </w:tc>
            </w:tr>
            <w:tr w:rsidR="00C1052F" w:rsidRPr="00C1052F" w:rsidTr="00F8370F">
              <w:trPr>
                <w:trHeight w:val="502"/>
              </w:trPr>
              <w:tc>
                <w:tcPr>
                  <w:tcW w:w="2527" w:type="pct"/>
                  <w:vMerge/>
                  <w:shd w:val="clear" w:color="auto" w:fill="FFFFFF" w:themeFill="background1"/>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p>
              </w:tc>
              <w:tc>
                <w:tcPr>
                  <w:tcW w:w="1320" w:type="pct"/>
                  <w:shd w:val="clear" w:color="auto" w:fill="FFFFFF" w:themeFill="background1"/>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r w:rsidRPr="00C1052F">
                    <w:rPr>
                      <w:rFonts w:ascii="Times New Roman" w:eastAsia="Calibri" w:hAnsi="Times New Roman" w:cs="Times New Roman"/>
                      <w:iCs/>
                      <w:sz w:val="16"/>
                      <w:szCs w:val="16"/>
                    </w:rPr>
                    <w:t>На сырьё, используемые для приготовления продукции собственного производства</w:t>
                  </w:r>
                </w:p>
              </w:tc>
              <w:tc>
                <w:tcPr>
                  <w:tcW w:w="1153" w:type="pct"/>
                  <w:shd w:val="clear" w:color="auto" w:fill="FFFFFF" w:themeFill="background1"/>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r w:rsidRPr="00C1052F">
                    <w:rPr>
                      <w:rFonts w:ascii="Times New Roman" w:eastAsia="Calibri" w:hAnsi="Times New Roman" w:cs="Times New Roman"/>
                      <w:iCs/>
                      <w:sz w:val="16"/>
                      <w:szCs w:val="16"/>
                    </w:rPr>
                    <w:t>На товары покупные (без кулинарной обработки)</w:t>
                  </w:r>
                </w:p>
              </w:tc>
            </w:tr>
            <w:tr w:rsidR="00C1052F" w:rsidRPr="00C1052F" w:rsidTr="00F8370F">
              <w:tc>
                <w:tcPr>
                  <w:tcW w:w="2527" w:type="pct"/>
                  <w:shd w:val="clear" w:color="auto" w:fill="FFFFFF" w:themeFill="background1"/>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r w:rsidRPr="00C1052F">
                    <w:rPr>
                      <w:rFonts w:ascii="Times New Roman" w:eastAsia="Calibri" w:hAnsi="Times New Roman" w:cs="Times New Roman"/>
                      <w:iCs/>
                      <w:sz w:val="16"/>
                      <w:szCs w:val="16"/>
                    </w:rPr>
                    <w:t>Общеобразовательные организации Республики Татарстан</w:t>
                  </w:r>
                </w:p>
              </w:tc>
              <w:tc>
                <w:tcPr>
                  <w:tcW w:w="1320" w:type="pct"/>
                  <w:shd w:val="clear" w:color="auto" w:fill="FFFFFF" w:themeFill="background1"/>
                  <w:vAlign w:val="center"/>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r w:rsidRPr="00C1052F">
                    <w:rPr>
                      <w:rFonts w:ascii="Times New Roman" w:eastAsia="Calibri" w:hAnsi="Times New Roman" w:cs="Times New Roman"/>
                      <w:iCs/>
                      <w:sz w:val="16"/>
                      <w:szCs w:val="16"/>
                    </w:rPr>
                    <w:t>41</w:t>
                  </w:r>
                </w:p>
              </w:tc>
              <w:tc>
                <w:tcPr>
                  <w:tcW w:w="1153" w:type="pct"/>
                  <w:shd w:val="clear" w:color="auto" w:fill="FFFFFF" w:themeFill="background1"/>
                  <w:vAlign w:val="center"/>
                </w:tcPr>
                <w:p w:rsidR="00C1052F" w:rsidRPr="00C1052F" w:rsidRDefault="00C1052F" w:rsidP="00B07422">
                  <w:pPr>
                    <w:spacing w:after="0" w:line="240" w:lineRule="auto"/>
                    <w:ind w:firstLine="463"/>
                    <w:jc w:val="both"/>
                    <w:rPr>
                      <w:rFonts w:ascii="Times New Roman" w:eastAsia="Calibri" w:hAnsi="Times New Roman" w:cs="Times New Roman"/>
                      <w:iCs/>
                      <w:sz w:val="16"/>
                      <w:szCs w:val="16"/>
                    </w:rPr>
                  </w:pPr>
                  <w:r w:rsidRPr="00C1052F">
                    <w:rPr>
                      <w:rFonts w:ascii="Times New Roman" w:eastAsia="Calibri" w:hAnsi="Times New Roman" w:cs="Times New Roman"/>
                      <w:iCs/>
                      <w:sz w:val="16"/>
                      <w:szCs w:val="16"/>
                    </w:rPr>
                    <w:t>20</w:t>
                  </w:r>
                </w:p>
              </w:tc>
            </w:tr>
          </w:tbl>
          <w:p w:rsidR="00C1052F" w:rsidRPr="00C1052F" w:rsidRDefault="00C1052F" w:rsidP="00B07422">
            <w:pPr>
              <w:ind w:right="-144" w:firstLine="463"/>
              <w:jc w:val="both"/>
              <w:rPr>
                <w:iCs/>
                <w:sz w:val="24"/>
                <w:szCs w:val="24"/>
              </w:rPr>
            </w:pPr>
            <w:r w:rsidRPr="00C1052F">
              <w:rPr>
                <w:iCs/>
                <w:sz w:val="24"/>
                <w:szCs w:val="24"/>
              </w:rPr>
              <w:t>В соответствии с планом работы в 2018 году Госкомитетом проведен анализ финансово-хозяйственной деятельности в отношении 19 предприятий общественного питания, реализующих с регулируемыми наценками продукцию (товары) при образовательных организациях Республики Татарстан, а также сравнительный анализ установленных наценок по субъектам Российской Федерации.</w:t>
            </w:r>
          </w:p>
          <w:p w:rsidR="00C1052F" w:rsidRPr="00C1052F" w:rsidRDefault="00C1052F" w:rsidP="00B07422">
            <w:pPr>
              <w:ind w:right="-144" w:firstLine="463"/>
              <w:jc w:val="both"/>
              <w:rPr>
                <w:iCs/>
                <w:sz w:val="24"/>
                <w:szCs w:val="24"/>
              </w:rPr>
            </w:pPr>
            <w:r w:rsidRPr="00C1052F">
              <w:rPr>
                <w:iCs/>
                <w:sz w:val="24"/>
                <w:szCs w:val="24"/>
              </w:rPr>
              <w:t>Итоги анализа показали, что установленные Постановлением №8-3/соц наценки покрывают затраты и обеспечивают безубыточную деятельность предприятий общественного питания при общеобразовательных организациях в 2018 году с уровнем рентабельности по продукции собственного производства – 0,4%, по товарам покупным (без кулинарной обработки) – 0,2%. Учитывая результаты анализа, Госкомитетом</w:t>
            </w:r>
            <w:r w:rsidRPr="00C1052F">
              <w:rPr>
                <w:rFonts w:eastAsiaTheme="minorEastAsia"/>
                <w:iCs/>
                <w:sz w:val="21"/>
                <w:szCs w:val="21"/>
              </w:rPr>
              <w:t xml:space="preserve"> </w:t>
            </w:r>
            <w:r w:rsidRPr="00C1052F">
              <w:rPr>
                <w:iCs/>
                <w:sz w:val="24"/>
                <w:szCs w:val="24"/>
              </w:rPr>
              <w:t>сохранены без изменений, действующие по Республике Татарстан в соответствии с Постановлением №8-3/соц, предельные максимальные уровни наценок на продукцию (товары) указанных предприятий.</w:t>
            </w:r>
          </w:p>
          <w:p w:rsidR="00C1052F" w:rsidRPr="00C1052F" w:rsidRDefault="00C1052F" w:rsidP="00B07422">
            <w:pPr>
              <w:ind w:right="-144" w:firstLine="463"/>
              <w:jc w:val="both"/>
              <w:rPr>
                <w:iCs/>
                <w:sz w:val="24"/>
                <w:szCs w:val="24"/>
              </w:rPr>
            </w:pPr>
            <w:r w:rsidRPr="00C1052F">
              <w:rPr>
                <w:iCs/>
                <w:sz w:val="24"/>
                <w:szCs w:val="24"/>
              </w:rPr>
              <w:t>Сравнительный анализ наценок по регионам Российской Федерации показал, что действующие уровни наценок на продукцию (товары), реализуемую на предприятиях общественного питания при общеобразовательных организациях Республики Татарстан, не превышают среднероссийские уровни наценок.</w:t>
            </w:r>
          </w:p>
          <w:p w:rsidR="00C1052F" w:rsidRPr="00C1052F" w:rsidRDefault="00C1052F" w:rsidP="00B07422">
            <w:pPr>
              <w:shd w:val="clear" w:color="auto" w:fill="FFFFFF" w:themeFill="background1"/>
              <w:ind w:firstLine="463"/>
              <w:jc w:val="both"/>
              <w:rPr>
                <w:b/>
                <w:iCs/>
                <w:noProof/>
                <w:color w:val="74512A"/>
                <w:sz w:val="24"/>
                <w:szCs w:val="24"/>
              </w:rPr>
            </w:pPr>
          </w:p>
          <w:p w:rsidR="00C1052F" w:rsidRPr="00C1052F" w:rsidRDefault="00C1052F" w:rsidP="00B07422">
            <w:pPr>
              <w:ind w:right="-144" w:firstLine="463"/>
              <w:jc w:val="both"/>
              <w:rPr>
                <w:iCs/>
                <w:sz w:val="24"/>
                <w:szCs w:val="24"/>
                <w:u w:val="single"/>
              </w:rPr>
            </w:pPr>
            <w:r w:rsidRPr="00C1052F">
              <w:rPr>
                <w:iCs/>
                <w:sz w:val="24"/>
                <w:szCs w:val="24"/>
                <w:u w:val="single"/>
              </w:rPr>
              <w:t xml:space="preserve">Предельные максимальные уровни наценок на продукцию общественного питания при профессиональных образовательных организациях и образовательных организациях высшего образования Республики Татарстан. </w:t>
            </w:r>
          </w:p>
          <w:p w:rsidR="00C1052F" w:rsidRPr="006A54A5" w:rsidRDefault="00C1052F" w:rsidP="00B07422">
            <w:pPr>
              <w:ind w:right="-144" w:firstLine="463"/>
              <w:jc w:val="both"/>
              <w:rPr>
                <w:iCs/>
                <w:sz w:val="24"/>
                <w:szCs w:val="24"/>
              </w:rPr>
            </w:pPr>
            <w:r w:rsidRPr="00C1052F">
              <w:rPr>
                <w:iCs/>
                <w:sz w:val="24"/>
                <w:szCs w:val="24"/>
              </w:rPr>
              <w:t xml:space="preserve">В соответствии с постановлением Правительства Российской Федерации от 07.03.1995 №239 «О мерах по упорядочению государственного регулирования цен (тарифов)», и на основании Положения постановлением Госкомитета </w:t>
            </w:r>
            <w:r w:rsidRPr="00C1052F">
              <w:rPr>
                <w:rFonts w:eastAsia="Calibri"/>
                <w:iCs/>
                <w:sz w:val="24"/>
                <w:szCs w:val="24"/>
              </w:rPr>
              <w:t>от 03.11.2017 №8-2/соц (далее – Постановление №8-2/соц)</w:t>
            </w:r>
            <w:r w:rsidRPr="00C1052F">
              <w:rPr>
                <w:iCs/>
                <w:sz w:val="24"/>
                <w:szCs w:val="24"/>
              </w:rPr>
              <w:t xml:space="preserve"> установлены предельные максимальные уровни наценок на продукцию (товары), реализуемую на предприятиях общественного питания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в следующих размерах:</w:t>
            </w:r>
          </w:p>
          <w:p w:rsidR="00092FA7" w:rsidRPr="006A54A5" w:rsidRDefault="00092FA7" w:rsidP="00B07422">
            <w:pPr>
              <w:ind w:right="-144" w:firstLine="463"/>
              <w:jc w:val="both"/>
              <w:rPr>
                <w:iCs/>
                <w:sz w:val="24"/>
                <w:szCs w:val="24"/>
              </w:rPr>
            </w:pPr>
          </w:p>
          <w:p w:rsidR="00092FA7" w:rsidRPr="006A54A5" w:rsidRDefault="00092FA7" w:rsidP="00B07422">
            <w:pPr>
              <w:ind w:right="-144" w:firstLine="463"/>
              <w:jc w:val="both"/>
              <w:rPr>
                <w:iCs/>
                <w:sz w:val="24"/>
                <w:szCs w:val="24"/>
              </w:rPr>
            </w:pPr>
          </w:p>
          <w:tbl>
            <w:tblPr>
              <w:tblW w:w="11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043"/>
              <w:gridCol w:w="2693"/>
            </w:tblGrid>
            <w:tr w:rsidR="00C1052F" w:rsidRPr="00C1052F" w:rsidTr="00092FA7">
              <w:trPr>
                <w:trHeight w:val="183"/>
              </w:trPr>
              <w:tc>
                <w:tcPr>
                  <w:tcW w:w="5387" w:type="dxa"/>
                  <w:vMerge w:val="restart"/>
                  <w:shd w:val="clear" w:color="auto" w:fill="auto"/>
                  <w:vAlign w:val="center"/>
                </w:tcPr>
                <w:p w:rsidR="00C1052F" w:rsidRPr="00C1052F" w:rsidRDefault="00C1052F" w:rsidP="00B07422">
                  <w:pPr>
                    <w:tabs>
                      <w:tab w:val="left" w:pos="709"/>
                    </w:tabs>
                    <w:spacing w:after="0" w:line="240" w:lineRule="auto"/>
                    <w:ind w:firstLine="463"/>
                    <w:jc w:val="both"/>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Тип образовательной организации</w:t>
                  </w:r>
                </w:p>
              </w:tc>
              <w:tc>
                <w:tcPr>
                  <w:tcW w:w="5736" w:type="dxa"/>
                  <w:gridSpan w:val="2"/>
                  <w:shd w:val="clear" w:color="auto" w:fill="auto"/>
                  <w:vAlign w:val="center"/>
                </w:tcPr>
                <w:p w:rsidR="00C1052F" w:rsidRPr="00C1052F" w:rsidRDefault="00C1052F" w:rsidP="00B07422">
                  <w:pPr>
                    <w:tabs>
                      <w:tab w:val="left" w:pos="709"/>
                    </w:tabs>
                    <w:spacing w:after="0" w:line="240" w:lineRule="auto"/>
                    <w:ind w:firstLine="463"/>
                    <w:jc w:val="both"/>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Предельный максимальный уровень наценки, %</w:t>
                  </w:r>
                </w:p>
              </w:tc>
            </w:tr>
            <w:tr w:rsidR="00C1052F" w:rsidRPr="00C1052F" w:rsidTr="00092FA7">
              <w:trPr>
                <w:trHeight w:val="543"/>
              </w:trPr>
              <w:tc>
                <w:tcPr>
                  <w:tcW w:w="5387" w:type="dxa"/>
                  <w:vMerge/>
                  <w:shd w:val="clear" w:color="auto" w:fill="auto"/>
                  <w:vAlign w:val="center"/>
                </w:tcPr>
                <w:p w:rsidR="00C1052F" w:rsidRPr="00C1052F" w:rsidRDefault="00C1052F" w:rsidP="00B07422">
                  <w:pPr>
                    <w:tabs>
                      <w:tab w:val="left" w:pos="709"/>
                    </w:tabs>
                    <w:spacing w:after="0" w:line="288" w:lineRule="auto"/>
                    <w:ind w:firstLine="463"/>
                    <w:jc w:val="both"/>
                    <w:rPr>
                      <w:rFonts w:ascii="Times New Roman" w:eastAsia="Times New Roman" w:hAnsi="Times New Roman" w:cs="Times New Roman"/>
                      <w:sz w:val="16"/>
                      <w:szCs w:val="16"/>
                      <w:lang w:eastAsia="ru-RU"/>
                    </w:rPr>
                  </w:pPr>
                </w:p>
              </w:tc>
              <w:tc>
                <w:tcPr>
                  <w:tcW w:w="3043" w:type="dxa"/>
                  <w:vAlign w:val="center"/>
                </w:tcPr>
                <w:p w:rsidR="00C1052F" w:rsidRPr="00C1052F" w:rsidRDefault="00C1052F" w:rsidP="00092FA7">
                  <w:pPr>
                    <w:tabs>
                      <w:tab w:val="left" w:pos="709"/>
                    </w:tabs>
                    <w:spacing w:after="0" w:line="240" w:lineRule="auto"/>
                    <w:jc w:val="center"/>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на сырьё, используемые для приготовления продукции собственного производства</w:t>
                  </w:r>
                </w:p>
              </w:tc>
              <w:tc>
                <w:tcPr>
                  <w:tcW w:w="2693" w:type="dxa"/>
                  <w:vAlign w:val="center"/>
                </w:tcPr>
                <w:p w:rsidR="00C1052F" w:rsidRPr="00C1052F" w:rsidRDefault="00C1052F" w:rsidP="00092FA7">
                  <w:pPr>
                    <w:tabs>
                      <w:tab w:val="left" w:pos="709"/>
                    </w:tabs>
                    <w:spacing w:after="0" w:line="240" w:lineRule="auto"/>
                    <w:jc w:val="center"/>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на товары покупные (без кулинарной обработки)</w:t>
                  </w:r>
                </w:p>
              </w:tc>
            </w:tr>
            <w:tr w:rsidR="00C1052F" w:rsidRPr="00C1052F" w:rsidTr="00092FA7">
              <w:trPr>
                <w:trHeight w:val="400"/>
              </w:trPr>
              <w:tc>
                <w:tcPr>
                  <w:tcW w:w="5387" w:type="dxa"/>
                  <w:shd w:val="clear" w:color="auto" w:fill="auto"/>
                  <w:vAlign w:val="center"/>
                </w:tcPr>
                <w:p w:rsidR="00C1052F" w:rsidRPr="00C1052F" w:rsidRDefault="00C1052F" w:rsidP="00B07422">
                  <w:pPr>
                    <w:tabs>
                      <w:tab w:val="left" w:pos="709"/>
                    </w:tabs>
                    <w:spacing w:after="0" w:line="240" w:lineRule="auto"/>
                    <w:ind w:firstLine="463"/>
                    <w:jc w:val="both"/>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Профессиональные образовательные организации и образовательные организации высшего образования Республики Татарстан</w:t>
                  </w:r>
                </w:p>
              </w:tc>
              <w:tc>
                <w:tcPr>
                  <w:tcW w:w="3043" w:type="dxa"/>
                  <w:vAlign w:val="center"/>
                </w:tcPr>
                <w:p w:rsidR="00C1052F" w:rsidRPr="00C1052F" w:rsidRDefault="00C1052F" w:rsidP="00092FA7">
                  <w:pPr>
                    <w:tabs>
                      <w:tab w:val="left" w:pos="709"/>
                    </w:tabs>
                    <w:spacing w:after="0" w:line="288" w:lineRule="auto"/>
                    <w:jc w:val="center"/>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70</w:t>
                  </w:r>
                </w:p>
              </w:tc>
              <w:tc>
                <w:tcPr>
                  <w:tcW w:w="2693" w:type="dxa"/>
                  <w:vAlign w:val="center"/>
                </w:tcPr>
                <w:p w:rsidR="00C1052F" w:rsidRPr="00C1052F" w:rsidRDefault="00C1052F" w:rsidP="00092FA7">
                  <w:pPr>
                    <w:tabs>
                      <w:tab w:val="left" w:pos="709"/>
                    </w:tabs>
                    <w:spacing w:after="0" w:line="288" w:lineRule="auto"/>
                    <w:jc w:val="center"/>
                    <w:rPr>
                      <w:rFonts w:ascii="Times New Roman" w:eastAsia="Times New Roman" w:hAnsi="Times New Roman" w:cs="Times New Roman"/>
                      <w:sz w:val="16"/>
                      <w:szCs w:val="16"/>
                      <w:lang w:eastAsia="ru-RU"/>
                    </w:rPr>
                  </w:pPr>
                  <w:r w:rsidRPr="00C1052F">
                    <w:rPr>
                      <w:rFonts w:ascii="Times New Roman" w:eastAsia="Times New Roman" w:hAnsi="Times New Roman" w:cs="Times New Roman"/>
                      <w:sz w:val="16"/>
                      <w:szCs w:val="16"/>
                      <w:lang w:eastAsia="ru-RU"/>
                    </w:rPr>
                    <w:t>30</w:t>
                  </w:r>
                </w:p>
              </w:tc>
            </w:tr>
          </w:tbl>
          <w:p w:rsidR="00C1052F" w:rsidRPr="00C1052F" w:rsidRDefault="00C1052F" w:rsidP="00B07422">
            <w:pPr>
              <w:ind w:right="-286" w:firstLine="463"/>
              <w:jc w:val="both"/>
              <w:rPr>
                <w:iCs/>
                <w:sz w:val="24"/>
                <w:szCs w:val="24"/>
              </w:rPr>
            </w:pPr>
          </w:p>
          <w:p w:rsidR="00C1052F" w:rsidRPr="00C1052F" w:rsidRDefault="00C1052F" w:rsidP="00B07422">
            <w:pPr>
              <w:ind w:right="-144" w:firstLine="463"/>
              <w:jc w:val="both"/>
              <w:rPr>
                <w:iCs/>
                <w:sz w:val="24"/>
                <w:szCs w:val="24"/>
              </w:rPr>
            </w:pPr>
            <w:r w:rsidRPr="00C1052F">
              <w:rPr>
                <w:iCs/>
                <w:sz w:val="24"/>
                <w:szCs w:val="24"/>
              </w:rPr>
              <w:t xml:space="preserve">В соответствии с планом работы в 2018 году Госкомитетом проведен анализ финансово-хозяйственной деятельности в отношении 27 предприятий общественного питания, реализующих с регулируемыми наценками продукцию (товары)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xml:space="preserve"> а также сравнительный анализ установленных наценок по субъектам Российской Федерации.</w:t>
            </w:r>
          </w:p>
          <w:p w:rsidR="00C1052F" w:rsidRPr="00C1052F" w:rsidRDefault="00C1052F" w:rsidP="00B07422">
            <w:pPr>
              <w:ind w:right="-144" w:firstLine="463"/>
              <w:jc w:val="both"/>
              <w:rPr>
                <w:iCs/>
                <w:sz w:val="24"/>
                <w:szCs w:val="24"/>
              </w:rPr>
            </w:pPr>
            <w:r w:rsidRPr="00C1052F">
              <w:rPr>
                <w:iCs/>
                <w:sz w:val="24"/>
                <w:szCs w:val="24"/>
              </w:rPr>
              <w:t xml:space="preserve">Итоги анализа показали, что установленные Постановлением №8-2/соц наценки покрывают затраты и обеспечивают безубыточную деятельность предприятий общественного питания при </w:t>
            </w:r>
            <w:r w:rsidRPr="00C1052F">
              <w:rPr>
                <w:sz w:val="24"/>
                <w:szCs w:val="24"/>
              </w:rPr>
              <w:t>профессиональных образовательных организациях и образовательных организациях высшего образования Республики Татарстан</w:t>
            </w:r>
            <w:r w:rsidRPr="00C1052F">
              <w:rPr>
                <w:iCs/>
                <w:sz w:val="24"/>
                <w:szCs w:val="24"/>
              </w:rPr>
              <w:t xml:space="preserve"> в 2018 году с уровнем рентабельности по продукции собственного производства – 0,1%, по товарам покупным (без кулинарной обработки) – 0,6%. Учитывая результаты анализа, Госкомитетом</w:t>
            </w:r>
            <w:r w:rsidRPr="00C1052F">
              <w:rPr>
                <w:rFonts w:eastAsiaTheme="minorEastAsia"/>
                <w:iCs/>
                <w:sz w:val="24"/>
                <w:szCs w:val="24"/>
              </w:rPr>
              <w:t xml:space="preserve"> </w:t>
            </w:r>
            <w:r w:rsidRPr="00C1052F">
              <w:rPr>
                <w:iCs/>
                <w:sz w:val="24"/>
                <w:szCs w:val="24"/>
              </w:rPr>
              <w:t>сохранены без изменений, действующие по Республике Татарстан в соответствии с Постановлением №8-2/соц, предельные максимальные уровни наценок на продукцию (товары) указанных предприятий.</w:t>
            </w:r>
          </w:p>
          <w:p w:rsidR="00C1052F" w:rsidRPr="00C1052F" w:rsidRDefault="00C1052F" w:rsidP="00B07422">
            <w:pPr>
              <w:ind w:right="-144" w:firstLine="463"/>
              <w:jc w:val="both"/>
              <w:rPr>
                <w:iCs/>
                <w:sz w:val="24"/>
                <w:szCs w:val="24"/>
              </w:rPr>
            </w:pPr>
            <w:r w:rsidRPr="00C1052F">
              <w:rPr>
                <w:iCs/>
                <w:sz w:val="24"/>
                <w:szCs w:val="24"/>
              </w:rPr>
              <w:t>Сравнительный анализ наценок по регионам Российской Федерации показал, что действующие уровни наценок на продукцию (товары), реализуемую на предприятиях общественного питания при профессиональных образовательных организациях и образовательных организациях высшего образования Республики Татарстан, не превышают среднероссийские уровни наценок.</w:t>
            </w:r>
          </w:p>
          <w:p w:rsidR="00C1052F" w:rsidRDefault="00C1052F" w:rsidP="00B07422">
            <w:pPr>
              <w:tabs>
                <w:tab w:val="left" w:pos="9639"/>
              </w:tabs>
              <w:ind w:right="142" w:firstLine="463"/>
              <w:contextualSpacing/>
              <w:jc w:val="both"/>
              <w:rPr>
                <w:rFonts w:eastAsia="Calibri"/>
                <w:iCs/>
                <w:sz w:val="24"/>
                <w:szCs w:val="24"/>
                <w:u w:val="single"/>
              </w:rPr>
            </w:pPr>
          </w:p>
          <w:p w:rsidR="00D347FE" w:rsidRPr="009E18D5" w:rsidRDefault="00D347FE" w:rsidP="00B07422">
            <w:pPr>
              <w:tabs>
                <w:tab w:val="left" w:pos="9639"/>
              </w:tabs>
              <w:ind w:right="142" w:firstLine="463"/>
              <w:contextualSpacing/>
              <w:jc w:val="both"/>
              <w:rPr>
                <w:rFonts w:eastAsia="Calibri"/>
                <w:iCs/>
                <w:sz w:val="24"/>
                <w:szCs w:val="24"/>
                <w:u w:val="single"/>
              </w:rPr>
            </w:pPr>
            <w:r w:rsidRPr="009E18D5">
              <w:rPr>
                <w:rFonts w:eastAsia="Calibri"/>
                <w:iCs/>
                <w:sz w:val="24"/>
                <w:szCs w:val="24"/>
                <w:u w:val="single"/>
              </w:rPr>
              <w:t>Тарифы на социальные услуги, предоставляемые населению государственными учреждениями социального обслуживания</w:t>
            </w:r>
          </w:p>
          <w:p w:rsidR="009E18D5" w:rsidRPr="009E18D5" w:rsidRDefault="009E18D5" w:rsidP="00B07422">
            <w:pPr>
              <w:ind w:right="-144" w:firstLine="463"/>
              <w:jc w:val="both"/>
              <w:rPr>
                <w:iCs/>
                <w:sz w:val="24"/>
                <w:szCs w:val="24"/>
              </w:rPr>
            </w:pPr>
            <w:r w:rsidRPr="009E18D5">
              <w:rPr>
                <w:iCs/>
                <w:sz w:val="24"/>
                <w:szCs w:val="24"/>
              </w:rPr>
              <w:t>С 1 января 2015 года вступили в действие Федеральный закон от 28 декабря 2013г. №442-ФЗ «Об основах социального обслуживания граждан в Российской Федерации» и закон Республики Татарстан от 18 декабря 2014г. №126-ЗРТ «О регулировании отдельных вопросов в сфере социального обслуживания граждан в Республике Татарстан».</w:t>
            </w:r>
          </w:p>
          <w:p w:rsidR="009E18D5" w:rsidRPr="009E18D5" w:rsidRDefault="009E18D5" w:rsidP="00B07422">
            <w:pPr>
              <w:ind w:right="-144" w:firstLine="463"/>
              <w:jc w:val="both"/>
              <w:rPr>
                <w:iCs/>
                <w:sz w:val="24"/>
                <w:szCs w:val="24"/>
              </w:rPr>
            </w:pPr>
            <w:r w:rsidRPr="009E18D5">
              <w:rPr>
                <w:iCs/>
                <w:sz w:val="24"/>
                <w:szCs w:val="24"/>
              </w:rPr>
              <w:t>Указанными нормативными правовыми актами предусмотрено формирование тарифов на социальные услуги на основании подушевых нормативов финансирования социальных услуг.</w:t>
            </w:r>
          </w:p>
          <w:p w:rsidR="009E18D5" w:rsidRPr="009E18D5" w:rsidRDefault="009E18D5" w:rsidP="00B07422">
            <w:pPr>
              <w:ind w:right="-144" w:firstLine="463"/>
              <w:jc w:val="both"/>
              <w:rPr>
                <w:iCs/>
                <w:sz w:val="24"/>
                <w:szCs w:val="24"/>
              </w:rPr>
            </w:pPr>
            <w:r w:rsidRPr="009E18D5">
              <w:rPr>
                <w:iCs/>
                <w:sz w:val="24"/>
                <w:szCs w:val="24"/>
              </w:rPr>
              <w:t>На основании постановления Кабинета Министров Республики Татарстан от 18.12.2014</w:t>
            </w:r>
            <w:r w:rsidRPr="009E18D5">
              <w:rPr>
                <w:iCs/>
                <w:sz w:val="24"/>
                <w:szCs w:val="24"/>
              </w:rPr>
              <w:br/>
              <w:t>№999 «Об утверждении Порядка утверждения тарифов на социальные услуги на основании подушевых нормативов финансирования социальных услуг в Республике Татарстан» Госкомитетом было принято постановление от 05.12.2018 №8-1/соц «Об установлении тарифов на социальные услуги на основании подушевых нормативов финансирования социальных услуг в Республике Татарстан на 2019 год».</w:t>
            </w:r>
          </w:p>
          <w:p w:rsidR="00D347FE" w:rsidRPr="00D347FE" w:rsidRDefault="00D347FE" w:rsidP="00B07422">
            <w:pPr>
              <w:ind w:firstLine="463"/>
              <w:jc w:val="both"/>
              <w:rPr>
                <w:color w:val="000000"/>
                <w:sz w:val="24"/>
                <w:szCs w:val="24"/>
                <w:shd w:val="clear" w:color="auto" w:fill="FFFFFF"/>
              </w:rPr>
            </w:pPr>
            <w:r w:rsidRPr="00D347FE">
              <w:rPr>
                <w:b/>
                <w:sz w:val="24"/>
                <w:szCs w:val="24"/>
              </w:rPr>
              <w:t xml:space="preserve">Подробная информация об уровнях тарифов по всем видам ресурсов и всем регулируемым организациям в разрезе муниципальных образований с календарной разбивкой по годам с 2010 года размещается в свободном доступе на официальном сайте Госкомитета в разделе «Тарифы» </w:t>
            </w:r>
            <w:hyperlink r:id="rId25" w:history="1">
              <w:r w:rsidRPr="00D347FE">
                <w:rPr>
                  <w:b/>
                  <w:color w:val="0000FF"/>
                  <w:sz w:val="24"/>
                  <w:szCs w:val="24"/>
                  <w:u w:val="single"/>
                </w:rPr>
                <w:t>http://kt.tatarstan.ru/rus/ntarif.htm</w:t>
              </w:r>
            </w:hyperlink>
            <w:r w:rsidRPr="00D347FE">
              <w:rPr>
                <w:b/>
                <w:sz w:val="24"/>
                <w:szCs w:val="24"/>
              </w:rPr>
              <w:t>, а так же в единой государственной системе отчетности «Отчеты ведомств» на информационном портале «Открытый Татарстан» в разделе «Тарифы» и в системе ГИС ЖКХ.</w:t>
            </w:r>
          </w:p>
          <w:p w:rsidR="001C046B" w:rsidRDefault="001C046B" w:rsidP="00B07422">
            <w:pPr>
              <w:ind w:firstLine="463"/>
              <w:jc w:val="both"/>
              <w:rPr>
                <w:rFonts w:eastAsia="Calibri"/>
                <w:sz w:val="24"/>
                <w:szCs w:val="24"/>
              </w:rPr>
            </w:pP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lastRenderedPageBreak/>
              <w:t>2</w:t>
            </w:r>
          </w:p>
        </w:tc>
        <w:tc>
          <w:tcPr>
            <w:tcW w:w="6237" w:type="dxa"/>
          </w:tcPr>
          <w:p w:rsidR="001C046B" w:rsidRPr="00C56EA8" w:rsidRDefault="001C046B" w:rsidP="00DE792E">
            <w:pPr>
              <w:jc w:val="both"/>
              <w:rPr>
                <w:rFonts w:eastAsia="Calibri"/>
                <w:sz w:val="24"/>
                <w:szCs w:val="24"/>
              </w:rPr>
            </w:pPr>
            <w:r>
              <w:rPr>
                <w:sz w:val="24"/>
                <w:szCs w:val="24"/>
              </w:rPr>
              <w:t>Обеспечить</w:t>
            </w:r>
            <w:r w:rsidRPr="00065487">
              <w:rPr>
                <w:sz w:val="24"/>
                <w:szCs w:val="24"/>
              </w:rPr>
              <w:t xml:space="preserve"> </w:t>
            </w:r>
            <w:r>
              <w:rPr>
                <w:sz w:val="24"/>
                <w:szCs w:val="24"/>
              </w:rPr>
              <w:t xml:space="preserve"> поэтапный переход на формирование тарифов в сфере теплоснабжения, водоснабжения и водоотведения на долгосрочный период регулирования в соответствии с федеральным законодательством в сфере регулирования тарифов </w:t>
            </w:r>
          </w:p>
        </w:tc>
        <w:tc>
          <w:tcPr>
            <w:tcW w:w="8392" w:type="dxa"/>
          </w:tcPr>
          <w:p w:rsidR="00D63415" w:rsidRDefault="00D63415" w:rsidP="0021540F">
            <w:pPr>
              <w:ind w:firstLine="314"/>
              <w:jc w:val="both"/>
              <w:rPr>
                <w:sz w:val="24"/>
                <w:szCs w:val="24"/>
              </w:rPr>
            </w:pPr>
            <w:r w:rsidRPr="00D63415">
              <w:rPr>
                <w:b/>
                <w:sz w:val="24"/>
                <w:szCs w:val="24"/>
                <w:u w:val="single"/>
              </w:rPr>
              <w:t>Выполнено</w:t>
            </w:r>
            <w:r>
              <w:rPr>
                <w:b/>
                <w:sz w:val="24"/>
                <w:szCs w:val="24"/>
              </w:rPr>
              <w:t>.</w:t>
            </w:r>
          </w:p>
          <w:p w:rsidR="0021540F" w:rsidRPr="0021540F" w:rsidRDefault="0021540F" w:rsidP="0021540F">
            <w:pPr>
              <w:ind w:firstLine="314"/>
              <w:jc w:val="both"/>
              <w:rPr>
                <w:sz w:val="24"/>
                <w:szCs w:val="24"/>
              </w:rPr>
            </w:pPr>
            <w:r w:rsidRPr="0021540F">
              <w:rPr>
                <w:sz w:val="24"/>
                <w:szCs w:val="24"/>
              </w:rPr>
              <w:t>В соответствии с федеральным законодательством    поэтапный переход к долгосрочному тарифному регулированию был определен с 1 января 2016 года.</w:t>
            </w:r>
          </w:p>
          <w:p w:rsidR="0021540F" w:rsidRPr="0021540F" w:rsidRDefault="0021540F" w:rsidP="0021540F">
            <w:pPr>
              <w:ind w:firstLine="317"/>
              <w:jc w:val="both"/>
              <w:rPr>
                <w:sz w:val="24"/>
                <w:szCs w:val="24"/>
              </w:rPr>
            </w:pPr>
            <w:r w:rsidRPr="0021540F">
              <w:rPr>
                <w:sz w:val="24"/>
                <w:szCs w:val="24"/>
              </w:rPr>
              <w:t xml:space="preserve">В настоящее время Госкомитет устанавливает тарифы на долгосрочный период всем регулируемым организациям соответствующим критериям применения долгосрочных методов регулирования тарифов, установленным федеральным законодательством. </w:t>
            </w:r>
          </w:p>
          <w:p w:rsidR="0021540F" w:rsidRPr="0021540F" w:rsidRDefault="0021540F" w:rsidP="0021540F">
            <w:pPr>
              <w:ind w:firstLine="317"/>
              <w:jc w:val="both"/>
              <w:rPr>
                <w:sz w:val="24"/>
                <w:szCs w:val="24"/>
              </w:rPr>
            </w:pPr>
            <w:r w:rsidRPr="0021540F">
              <w:rPr>
                <w:sz w:val="24"/>
                <w:szCs w:val="24"/>
              </w:rPr>
              <w:t xml:space="preserve">В рамках тарифной кампании </w:t>
            </w:r>
            <w:r w:rsidRPr="0021540F">
              <w:rPr>
                <w:b/>
                <w:sz w:val="24"/>
                <w:szCs w:val="24"/>
              </w:rPr>
              <w:t>201</w:t>
            </w:r>
            <w:r w:rsidR="00BF3C7D">
              <w:rPr>
                <w:b/>
                <w:sz w:val="24"/>
                <w:szCs w:val="24"/>
              </w:rPr>
              <w:t>9</w:t>
            </w:r>
            <w:r w:rsidRPr="0021540F">
              <w:rPr>
                <w:b/>
                <w:sz w:val="24"/>
                <w:szCs w:val="24"/>
              </w:rPr>
              <w:t xml:space="preserve"> года </w:t>
            </w:r>
            <w:r w:rsidRPr="0021540F">
              <w:rPr>
                <w:sz w:val="24"/>
                <w:szCs w:val="24"/>
              </w:rPr>
              <w:t xml:space="preserve">в соответствии с действующим законодательством Госкомитетом были установлены долгосрочные </w:t>
            </w:r>
            <w:r w:rsidRPr="00A50AB5">
              <w:rPr>
                <w:sz w:val="24"/>
                <w:szCs w:val="24"/>
              </w:rPr>
              <w:t xml:space="preserve">тарифы - </w:t>
            </w:r>
            <w:r w:rsidR="00A50AB5">
              <w:rPr>
                <w:b/>
                <w:sz w:val="24"/>
                <w:szCs w:val="24"/>
              </w:rPr>
              <w:t>348</w:t>
            </w:r>
            <w:r w:rsidRPr="00A50AB5">
              <w:rPr>
                <w:sz w:val="24"/>
                <w:szCs w:val="24"/>
              </w:rPr>
              <w:t xml:space="preserve"> </w:t>
            </w:r>
            <w:r w:rsidRPr="0021540F">
              <w:rPr>
                <w:sz w:val="24"/>
                <w:szCs w:val="24"/>
              </w:rPr>
              <w:t>организациям, соответствующим критериям применения долгосрочных методов регулирования тарифов по следующим сферам:</w:t>
            </w:r>
          </w:p>
          <w:p w:rsidR="0021540F" w:rsidRPr="0021540F" w:rsidRDefault="0021540F" w:rsidP="0021540F">
            <w:pPr>
              <w:ind w:firstLine="317"/>
              <w:jc w:val="both"/>
              <w:rPr>
                <w:sz w:val="24"/>
                <w:szCs w:val="24"/>
              </w:rPr>
            </w:pPr>
            <w:r w:rsidRPr="0021540F">
              <w:rPr>
                <w:sz w:val="24"/>
                <w:szCs w:val="24"/>
              </w:rPr>
              <w:t xml:space="preserve">- электроснабжения </w:t>
            </w:r>
            <w:r w:rsidRPr="00A50AB5">
              <w:rPr>
                <w:sz w:val="24"/>
                <w:szCs w:val="24"/>
              </w:rPr>
              <w:t xml:space="preserve">– </w:t>
            </w:r>
            <w:r w:rsidR="00A50AB5" w:rsidRPr="00A50AB5">
              <w:rPr>
                <w:b/>
                <w:sz w:val="24"/>
                <w:szCs w:val="24"/>
              </w:rPr>
              <w:t>27</w:t>
            </w:r>
            <w:r w:rsidRPr="00A50AB5">
              <w:rPr>
                <w:sz w:val="24"/>
                <w:szCs w:val="24"/>
              </w:rPr>
              <w:t xml:space="preserve"> </w:t>
            </w:r>
            <w:r w:rsidRPr="0021540F">
              <w:rPr>
                <w:sz w:val="24"/>
                <w:szCs w:val="24"/>
              </w:rPr>
              <w:t>организаций;</w:t>
            </w:r>
          </w:p>
          <w:p w:rsidR="0021540F" w:rsidRPr="0021540F" w:rsidRDefault="0021540F" w:rsidP="0021540F">
            <w:pPr>
              <w:ind w:firstLine="317"/>
              <w:jc w:val="both"/>
              <w:rPr>
                <w:sz w:val="24"/>
                <w:szCs w:val="24"/>
              </w:rPr>
            </w:pPr>
            <w:r w:rsidRPr="0021540F">
              <w:rPr>
                <w:sz w:val="24"/>
                <w:szCs w:val="24"/>
              </w:rPr>
              <w:t xml:space="preserve">- теплоснабжения (комбинированная и некомбинированная выработка) – </w:t>
            </w:r>
            <w:r w:rsidR="00A50AB5" w:rsidRPr="00A50AB5">
              <w:rPr>
                <w:b/>
                <w:sz w:val="24"/>
                <w:szCs w:val="24"/>
              </w:rPr>
              <w:t>115</w:t>
            </w:r>
            <w:r w:rsidRPr="00A50AB5">
              <w:rPr>
                <w:sz w:val="24"/>
                <w:szCs w:val="24"/>
              </w:rPr>
              <w:t xml:space="preserve"> </w:t>
            </w:r>
            <w:r w:rsidRPr="0021540F">
              <w:rPr>
                <w:sz w:val="24"/>
                <w:szCs w:val="24"/>
              </w:rPr>
              <w:t xml:space="preserve">организации; </w:t>
            </w:r>
          </w:p>
          <w:p w:rsidR="0021540F" w:rsidRPr="00A50AB5" w:rsidRDefault="0021540F" w:rsidP="0021540F">
            <w:pPr>
              <w:ind w:firstLine="317"/>
              <w:jc w:val="both"/>
              <w:rPr>
                <w:sz w:val="24"/>
                <w:szCs w:val="24"/>
              </w:rPr>
            </w:pPr>
            <w:r w:rsidRPr="0021540F">
              <w:rPr>
                <w:sz w:val="24"/>
                <w:szCs w:val="24"/>
              </w:rPr>
              <w:t xml:space="preserve">- водоснабжения </w:t>
            </w:r>
            <w:r w:rsidRPr="00A50AB5">
              <w:rPr>
                <w:sz w:val="24"/>
                <w:szCs w:val="24"/>
              </w:rPr>
              <w:t xml:space="preserve">– </w:t>
            </w:r>
            <w:r w:rsidR="00A50AB5" w:rsidRPr="00A50AB5">
              <w:rPr>
                <w:b/>
                <w:sz w:val="24"/>
                <w:szCs w:val="24"/>
              </w:rPr>
              <w:t>88</w:t>
            </w:r>
            <w:r w:rsidRPr="00A50AB5">
              <w:rPr>
                <w:b/>
                <w:sz w:val="24"/>
                <w:szCs w:val="24"/>
              </w:rPr>
              <w:t xml:space="preserve"> </w:t>
            </w:r>
            <w:r w:rsidRPr="00A50AB5">
              <w:rPr>
                <w:sz w:val="24"/>
                <w:szCs w:val="24"/>
              </w:rPr>
              <w:t>организации;</w:t>
            </w:r>
          </w:p>
          <w:p w:rsidR="0021540F" w:rsidRPr="00A50AB5" w:rsidRDefault="0021540F" w:rsidP="0021540F">
            <w:pPr>
              <w:ind w:firstLine="317"/>
              <w:jc w:val="both"/>
              <w:rPr>
                <w:sz w:val="24"/>
                <w:szCs w:val="24"/>
              </w:rPr>
            </w:pPr>
            <w:r w:rsidRPr="00A50AB5">
              <w:rPr>
                <w:sz w:val="24"/>
                <w:szCs w:val="24"/>
              </w:rPr>
              <w:t xml:space="preserve">- водоотведения – </w:t>
            </w:r>
            <w:r w:rsidR="00A50AB5" w:rsidRPr="00A50AB5">
              <w:rPr>
                <w:b/>
                <w:sz w:val="24"/>
                <w:szCs w:val="24"/>
              </w:rPr>
              <w:t>74</w:t>
            </w:r>
            <w:r w:rsidRPr="00A50AB5">
              <w:rPr>
                <w:sz w:val="24"/>
                <w:szCs w:val="24"/>
              </w:rPr>
              <w:t xml:space="preserve"> организаций, </w:t>
            </w:r>
          </w:p>
          <w:p w:rsidR="0021540F" w:rsidRPr="0021540F" w:rsidRDefault="0021540F" w:rsidP="0021540F">
            <w:pPr>
              <w:ind w:firstLine="314"/>
              <w:jc w:val="both"/>
              <w:rPr>
                <w:sz w:val="24"/>
                <w:szCs w:val="24"/>
              </w:rPr>
            </w:pPr>
            <w:r w:rsidRPr="00A50AB5">
              <w:rPr>
                <w:sz w:val="24"/>
                <w:szCs w:val="24"/>
              </w:rPr>
              <w:t xml:space="preserve">- обращения с твердыми коммунальными отходами – </w:t>
            </w:r>
            <w:r w:rsidR="00A50AB5" w:rsidRPr="00A50AB5">
              <w:rPr>
                <w:b/>
                <w:sz w:val="24"/>
                <w:szCs w:val="24"/>
              </w:rPr>
              <w:t>44</w:t>
            </w:r>
            <w:r w:rsidRPr="00A50AB5">
              <w:rPr>
                <w:sz w:val="24"/>
                <w:szCs w:val="24"/>
              </w:rPr>
              <w:t xml:space="preserve"> организаций</w:t>
            </w:r>
            <w:r w:rsidRPr="0021540F">
              <w:rPr>
                <w:sz w:val="24"/>
                <w:szCs w:val="24"/>
              </w:rPr>
              <w:t>.</w:t>
            </w:r>
          </w:p>
          <w:p w:rsidR="001C046B" w:rsidRPr="00001060" w:rsidRDefault="001C046B" w:rsidP="000D7FC5">
            <w:pPr>
              <w:jc w:val="center"/>
              <w:rPr>
                <w:rFonts w:eastAsia="Calibri"/>
                <w:sz w:val="24"/>
                <w:szCs w:val="24"/>
              </w:rPr>
            </w:pPr>
          </w:p>
        </w:tc>
      </w:tr>
      <w:tr w:rsidR="001C046B" w:rsidTr="005551FC">
        <w:tc>
          <w:tcPr>
            <w:tcW w:w="818" w:type="dxa"/>
          </w:tcPr>
          <w:p w:rsidR="001C046B" w:rsidRPr="00773881" w:rsidRDefault="001C046B" w:rsidP="000D7FC5">
            <w:pPr>
              <w:jc w:val="center"/>
              <w:rPr>
                <w:rFonts w:eastAsia="Calibri"/>
                <w:sz w:val="24"/>
                <w:szCs w:val="24"/>
                <w:lang w:val="en-US"/>
              </w:rPr>
            </w:pPr>
            <w:r>
              <w:rPr>
                <w:rFonts w:eastAsia="Calibri"/>
                <w:sz w:val="24"/>
                <w:szCs w:val="24"/>
                <w:lang w:val="en-US"/>
              </w:rPr>
              <w:t>3</w:t>
            </w:r>
          </w:p>
        </w:tc>
        <w:tc>
          <w:tcPr>
            <w:tcW w:w="6237" w:type="dxa"/>
          </w:tcPr>
          <w:p w:rsidR="001C046B" w:rsidRPr="00C56EA8" w:rsidRDefault="001C046B" w:rsidP="000D7FC5">
            <w:pPr>
              <w:jc w:val="both"/>
              <w:rPr>
                <w:rFonts w:eastAsia="Calibri"/>
                <w:sz w:val="24"/>
                <w:szCs w:val="24"/>
              </w:rPr>
            </w:pPr>
            <w:r>
              <w:rPr>
                <w:sz w:val="24"/>
                <w:szCs w:val="24"/>
              </w:rPr>
              <w:t>Обеспечить</w:t>
            </w:r>
            <w:r w:rsidRPr="00065487">
              <w:rPr>
                <w:sz w:val="24"/>
                <w:szCs w:val="24"/>
              </w:rPr>
              <w:t xml:space="preserve"> работу по контролю за изменениями размера вносимой гражданами платы за коммунальные услуги с учетом принятых тарифных решений по муниципальным образованиям Республики Татарстан</w:t>
            </w:r>
          </w:p>
        </w:tc>
        <w:tc>
          <w:tcPr>
            <w:tcW w:w="8392" w:type="dxa"/>
          </w:tcPr>
          <w:p w:rsidR="00D63415" w:rsidRDefault="00D63415" w:rsidP="00F8370F">
            <w:pPr>
              <w:ind w:firstLine="322"/>
              <w:jc w:val="both"/>
              <w:rPr>
                <w:b/>
                <w:iCs/>
                <w:sz w:val="24"/>
                <w:szCs w:val="24"/>
              </w:rPr>
            </w:pPr>
            <w:r w:rsidRPr="00D63415">
              <w:rPr>
                <w:b/>
                <w:sz w:val="24"/>
                <w:szCs w:val="24"/>
                <w:u w:val="single"/>
              </w:rPr>
              <w:t>Выполнено</w:t>
            </w:r>
            <w:r>
              <w:rPr>
                <w:b/>
                <w:sz w:val="24"/>
                <w:szCs w:val="24"/>
              </w:rPr>
              <w:t>.</w:t>
            </w:r>
          </w:p>
          <w:p w:rsidR="00D17A20" w:rsidRDefault="00D17A20" w:rsidP="00F8370F">
            <w:pPr>
              <w:ind w:firstLine="322"/>
              <w:jc w:val="both"/>
              <w:rPr>
                <w:sz w:val="24"/>
                <w:szCs w:val="24"/>
              </w:rPr>
            </w:pPr>
            <w:r w:rsidRPr="006810DF">
              <w:rPr>
                <w:rFonts w:eastAsia="Calibri"/>
                <w:sz w:val="24"/>
                <w:szCs w:val="24"/>
              </w:rPr>
              <w:t>Статьей</w:t>
            </w:r>
            <w:r>
              <w:rPr>
                <w:rFonts w:eastAsia="Calibri"/>
                <w:sz w:val="24"/>
                <w:szCs w:val="24"/>
              </w:rPr>
              <w:t xml:space="preserve"> </w:t>
            </w:r>
            <w:r w:rsidRPr="006810DF">
              <w:rPr>
                <w:rFonts w:eastAsia="Calibri"/>
                <w:sz w:val="24"/>
                <w:szCs w:val="24"/>
              </w:rPr>
              <w:t>157.1</w:t>
            </w:r>
            <w:r>
              <w:rPr>
                <w:rFonts w:eastAsia="Calibri"/>
                <w:sz w:val="24"/>
                <w:szCs w:val="24"/>
              </w:rPr>
              <w:t xml:space="preserve"> </w:t>
            </w:r>
            <w:r w:rsidRPr="006810DF">
              <w:rPr>
                <w:rFonts w:eastAsia="Calibri"/>
                <w:sz w:val="24"/>
                <w:szCs w:val="24"/>
              </w:rPr>
              <w:t>Жилищного</w:t>
            </w:r>
            <w:r>
              <w:rPr>
                <w:rFonts w:eastAsia="Calibri"/>
                <w:sz w:val="24"/>
                <w:szCs w:val="24"/>
              </w:rPr>
              <w:t xml:space="preserve"> </w:t>
            </w:r>
            <w:r w:rsidRPr="006810DF">
              <w:rPr>
                <w:rFonts w:eastAsia="Calibri"/>
                <w:sz w:val="24"/>
                <w:szCs w:val="24"/>
              </w:rPr>
              <w:t>кодекса</w:t>
            </w:r>
            <w:r>
              <w:rPr>
                <w:rFonts w:eastAsia="Calibri"/>
                <w:sz w:val="24"/>
                <w:szCs w:val="24"/>
              </w:rPr>
              <w:t xml:space="preserve"> </w:t>
            </w:r>
            <w:r w:rsidRPr="006810DF">
              <w:rPr>
                <w:rFonts w:eastAsia="Calibri"/>
                <w:sz w:val="24"/>
                <w:szCs w:val="24"/>
              </w:rPr>
              <w:t>Российской</w:t>
            </w:r>
            <w:r>
              <w:rPr>
                <w:rFonts w:eastAsia="Calibri"/>
                <w:sz w:val="24"/>
                <w:szCs w:val="24"/>
              </w:rPr>
              <w:t xml:space="preserve"> </w:t>
            </w:r>
            <w:r w:rsidRPr="006810DF">
              <w:rPr>
                <w:rFonts w:eastAsia="Calibri"/>
                <w:sz w:val="24"/>
                <w:szCs w:val="24"/>
              </w:rPr>
              <w:t>Федерации</w:t>
            </w:r>
            <w:r>
              <w:rPr>
                <w:rFonts w:eastAsia="Calibri"/>
                <w:sz w:val="24"/>
                <w:szCs w:val="24"/>
              </w:rPr>
              <w:t xml:space="preserve"> </w:t>
            </w:r>
            <w:r w:rsidRPr="006810DF">
              <w:rPr>
                <w:rFonts w:eastAsia="Calibri"/>
                <w:sz w:val="24"/>
                <w:szCs w:val="24"/>
              </w:rPr>
              <w:t>введено</w:t>
            </w:r>
            <w:r>
              <w:rPr>
                <w:rFonts w:eastAsia="Calibri"/>
                <w:sz w:val="24"/>
                <w:szCs w:val="24"/>
              </w:rPr>
              <w:t xml:space="preserve"> </w:t>
            </w:r>
            <w:r w:rsidRPr="006810DF">
              <w:rPr>
                <w:rFonts w:eastAsia="Calibri"/>
                <w:sz w:val="24"/>
                <w:szCs w:val="24"/>
              </w:rPr>
              <w:t>законодательное</w:t>
            </w:r>
            <w:r>
              <w:rPr>
                <w:rFonts w:eastAsia="Calibri"/>
                <w:sz w:val="24"/>
                <w:szCs w:val="24"/>
              </w:rPr>
              <w:t xml:space="preserve"> </w:t>
            </w:r>
            <w:r w:rsidRPr="006810DF">
              <w:rPr>
                <w:rFonts w:eastAsia="Calibri"/>
                <w:sz w:val="24"/>
                <w:szCs w:val="24"/>
              </w:rPr>
              <w:t>ограничение</w:t>
            </w:r>
            <w:r>
              <w:rPr>
                <w:rFonts w:eastAsia="Calibri"/>
                <w:sz w:val="24"/>
                <w:szCs w:val="24"/>
              </w:rPr>
              <w:t xml:space="preserve"> </w:t>
            </w:r>
            <w:r w:rsidRPr="006810DF">
              <w:rPr>
                <w:rFonts w:eastAsia="Calibri"/>
                <w:sz w:val="24"/>
                <w:szCs w:val="24"/>
              </w:rPr>
              <w:t>повышения</w:t>
            </w:r>
            <w:r>
              <w:rPr>
                <w:rFonts w:eastAsia="Calibri"/>
                <w:sz w:val="24"/>
                <w:szCs w:val="24"/>
              </w:rPr>
              <w:t xml:space="preserve"> </w:t>
            </w:r>
            <w:r w:rsidRPr="006810DF">
              <w:rPr>
                <w:rFonts w:eastAsia="Calibri"/>
                <w:sz w:val="24"/>
                <w:szCs w:val="24"/>
              </w:rPr>
              <w:t>размера</w:t>
            </w:r>
            <w:r>
              <w:rPr>
                <w:rFonts w:eastAsia="Calibri"/>
                <w:sz w:val="24"/>
                <w:szCs w:val="24"/>
              </w:rPr>
              <w:t xml:space="preserve"> </w:t>
            </w:r>
            <w:r w:rsidRPr="006810DF">
              <w:rPr>
                <w:rFonts w:eastAsia="Calibri"/>
                <w:sz w:val="24"/>
                <w:szCs w:val="24"/>
              </w:rPr>
              <w:t>вносимой</w:t>
            </w:r>
            <w:r>
              <w:rPr>
                <w:rFonts w:eastAsia="Calibri"/>
                <w:sz w:val="24"/>
                <w:szCs w:val="24"/>
              </w:rPr>
              <w:t xml:space="preserve"> </w:t>
            </w:r>
            <w:r w:rsidRPr="006810DF">
              <w:rPr>
                <w:rFonts w:eastAsia="Calibri"/>
                <w:sz w:val="24"/>
                <w:szCs w:val="24"/>
              </w:rPr>
              <w:t>гражданами</w:t>
            </w:r>
            <w:r>
              <w:rPr>
                <w:rFonts w:eastAsia="Calibri"/>
                <w:sz w:val="24"/>
                <w:szCs w:val="24"/>
              </w:rPr>
              <w:t xml:space="preserve"> </w:t>
            </w:r>
            <w:r w:rsidRPr="006810DF">
              <w:rPr>
                <w:rFonts w:eastAsia="Calibri"/>
                <w:sz w:val="24"/>
                <w:szCs w:val="24"/>
              </w:rPr>
              <w:t>платы</w:t>
            </w:r>
            <w:r>
              <w:rPr>
                <w:rFonts w:eastAsia="Calibri"/>
                <w:sz w:val="24"/>
                <w:szCs w:val="24"/>
              </w:rPr>
              <w:t xml:space="preserve"> </w:t>
            </w:r>
            <w:r w:rsidRPr="006810DF">
              <w:rPr>
                <w:rFonts w:eastAsia="Calibri"/>
                <w:sz w:val="24"/>
                <w:szCs w:val="24"/>
              </w:rPr>
              <w:t>за</w:t>
            </w:r>
            <w:r>
              <w:rPr>
                <w:rFonts w:eastAsia="Calibri"/>
                <w:sz w:val="24"/>
                <w:szCs w:val="24"/>
              </w:rPr>
              <w:t xml:space="preserve"> </w:t>
            </w:r>
            <w:r w:rsidRPr="006810DF">
              <w:rPr>
                <w:rFonts w:eastAsia="Calibri"/>
                <w:sz w:val="24"/>
                <w:szCs w:val="24"/>
              </w:rPr>
              <w:t>коммунальные</w:t>
            </w:r>
            <w:r>
              <w:rPr>
                <w:rFonts w:eastAsia="Calibri"/>
                <w:sz w:val="24"/>
                <w:szCs w:val="24"/>
              </w:rPr>
              <w:t xml:space="preserve"> </w:t>
            </w:r>
            <w:r w:rsidRPr="006810DF">
              <w:rPr>
                <w:rFonts w:eastAsia="Calibri"/>
                <w:sz w:val="24"/>
                <w:szCs w:val="24"/>
              </w:rPr>
              <w:t>услуги</w:t>
            </w:r>
            <w:r>
              <w:rPr>
                <w:sz w:val="24"/>
                <w:szCs w:val="24"/>
              </w:rPr>
              <w:t xml:space="preserve"> </w:t>
            </w:r>
            <w:r w:rsidRPr="006810DF">
              <w:rPr>
                <w:sz w:val="24"/>
                <w:szCs w:val="24"/>
              </w:rPr>
              <w:t>посредством</w:t>
            </w:r>
            <w:r>
              <w:rPr>
                <w:sz w:val="24"/>
                <w:szCs w:val="24"/>
              </w:rPr>
              <w:t xml:space="preserve"> </w:t>
            </w:r>
            <w:r w:rsidRPr="006810DF">
              <w:rPr>
                <w:sz w:val="24"/>
                <w:szCs w:val="24"/>
              </w:rPr>
              <w:t>утверждения</w:t>
            </w:r>
            <w:r>
              <w:rPr>
                <w:sz w:val="24"/>
                <w:szCs w:val="24"/>
              </w:rPr>
              <w:t xml:space="preserve"> </w:t>
            </w:r>
            <w:r w:rsidRPr="006810DF">
              <w:rPr>
                <w:sz w:val="24"/>
                <w:szCs w:val="24"/>
              </w:rPr>
              <w:t>предельных</w:t>
            </w:r>
            <w:r>
              <w:rPr>
                <w:sz w:val="24"/>
                <w:szCs w:val="24"/>
              </w:rPr>
              <w:t xml:space="preserve"> </w:t>
            </w:r>
            <w:r w:rsidRPr="006810DF">
              <w:rPr>
                <w:sz w:val="24"/>
                <w:szCs w:val="24"/>
              </w:rPr>
              <w:t>(максимальных)</w:t>
            </w:r>
            <w:r>
              <w:rPr>
                <w:sz w:val="24"/>
                <w:szCs w:val="24"/>
              </w:rPr>
              <w:t xml:space="preserve"> </w:t>
            </w:r>
            <w:r w:rsidRPr="006810DF">
              <w:rPr>
                <w:sz w:val="24"/>
                <w:szCs w:val="24"/>
              </w:rPr>
              <w:t>индексов</w:t>
            </w:r>
            <w:r>
              <w:rPr>
                <w:sz w:val="24"/>
                <w:szCs w:val="24"/>
              </w:rPr>
              <w:t xml:space="preserve"> </w:t>
            </w:r>
            <w:r w:rsidRPr="006810DF">
              <w:rPr>
                <w:sz w:val="24"/>
                <w:szCs w:val="24"/>
              </w:rPr>
              <w:t>изменения</w:t>
            </w:r>
            <w:r>
              <w:rPr>
                <w:sz w:val="24"/>
                <w:szCs w:val="24"/>
              </w:rPr>
              <w:t xml:space="preserve"> </w:t>
            </w:r>
            <w:r w:rsidRPr="006810DF">
              <w:rPr>
                <w:sz w:val="24"/>
                <w:szCs w:val="24"/>
              </w:rPr>
              <w:t>размера</w:t>
            </w:r>
            <w:r>
              <w:rPr>
                <w:sz w:val="24"/>
                <w:szCs w:val="24"/>
              </w:rPr>
              <w:t xml:space="preserve"> </w:t>
            </w:r>
            <w:r w:rsidRPr="006810DF">
              <w:rPr>
                <w:sz w:val="24"/>
                <w:szCs w:val="24"/>
              </w:rPr>
              <w:t>вносимой</w:t>
            </w:r>
            <w:r>
              <w:rPr>
                <w:sz w:val="24"/>
                <w:szCs w:val="24"/>
              </w:rPr>
              <w:t xml:space="preserve"> </w:t>
            </w:r>
            <w:r w:rsidRPr="006810DF">
              <w:rPr>
                <w:sz w:val="24"/>
                <w:szCs w:val="24"/>
              </w:rPr>
              <w:t>гражданами</w:t>
            </w:r>
            <w:r>
              <w:rPr>
                <w:sz w:val="24"/>
                <w:szCs w:val="24"/>
              </w:rPr>
              <w:t xml:space="preserve"> </w:t>
            </w:r>
            <w:r w:rsidRPr="006810DF">
              <w:rPr>
                <w:sz w:val="24"/>
                <w:szCs w:val="24"/>
              </w:rPr>
              <w:t>платы</w:t>
            </w:r>
            <w:r>
              <w:rPr>
                <w:sz w:val="24"/>
                <w:szCs w:val="24"/>
              </w:rPr>
              <w:t xml:space="preserve"> </w:t>
            </w:r>
            <w:r w:rsidRPr="006810DF">
              <w:rPr>
                <w:sz w:val="24"/>
                <w:szCs w:val="24"/>
              </w:rPr>
              <w:t>за</w:t>
            </w:r>
            <w:r>
              <w:rPr>
                <w:sz w:val="24"/>
                <w:szCs w:val="24"/>
              </w:rPr>
              <w:t xml:space="preserve"> </w:t>
            </w:r>
            <w:r w:rsidRPr="006810DF">
              <w:rPr>
                <w:sz w:val="24"/>
                <w:szCs w:val="24"/>
              </w:rPr>
              <w:t>коммунальные</w:t>
            </w:r>
            <w:r>
              <w:rPr>
                <w:sz w:val="24"/>
                <w:szCs w:val="24"/>
              </w:rPr>
              <w:t xml:space="preserve"> </w:t>
            </w:r>
            <w:r w:rsidRPr="006810DF">
              <w:rPr>
                <w:sz w:val="24"/>
                <w:szCs w:val="24"/>
              </w:rPr>
              <w:t>услуги</w:t>
            </w:r>
            <w:r>
              <w:rPr>
                <w:sz w:val="24"/>
                <w:szCs w:val="24"/>
              </w:rPr>
              <w:t xml:space="preserve"> в муниципальных образованиях </w:t>
            </w:r>
            <w:r w:rsidRPr="006810DF">
              <w:rPr>
                <w:sz w:val="24"/>
                <w:szCs w:val="24"/>
              </w:rPr>
              <w:t>(далее</w:t>
            </w:r>
            <w:r>
              <w:rPr>
                <w:sz w:val="24"/>
                <w:szCs w:val="24"/>
              </w:rPr>
              <w:t xml:space="preserve"> </w:t>
            </w:r>
            <w:r w:rsidRPr="006810DF">
              <w:rPr>
                <w:sz w:val="24"/>
                <w:szCs w:val="24"/>
              </w:rPr>
              <w:t>–</w:t>
            </w:r>
            <w:r>
              <w:rPr>
                <w:sz w:val="24"/>
                <w:szCs w:val="24"/>
              </w:rPr>
              <w:t xml:space="preserve"> </w:t>
            </w:r>
            <w:r w:rsidRPr="006810DF">
              <w:rPr>
                <w:sz w:val="24"/>
                <w:szCs w:val="24"/>
              </w:rPr>
              <w:t>предельные</w:t>
            </w:r>
            <w:r>
              <w:rPr>
                <w:sz w:val="24"/>
                <w:szCs w:val="24"/>
              </w:rPr>
              <w:t xml:space="preserve"> </w:t>
            </w:r>
            <w:r w:rsidRPr="006810DF">
              <w:rPr>
                <w:sz w:val="24"/>
                <w:szCs w:val="24"/>
              </w:rPr>
              <w:t>индексы)</w:t>
            </w:r>
            <w:r>
              <w:rPr>
                <w:sz w:val="24"/>
                <w:szCs w:val="24"/>
              </w:rPr>
              <w:t xml:space="preserve"> и индексов в среднем по субъектам Российской Федерации</w:t>
            </w:r>
            <w:r w:rsidRPr="006810DF">
              <w:rPr>
                <w:sz w:val="24"/>
                <w:szCs w:val="24"/>
              </w:rPr>
              <w:t>.</w:t>
            </w:r>
          </w:p>
          <w:p w:rsidR="00D17A20" w:rsidRPr="00D20F4F" w:rsidRDefault="00D17A20" w:rsidP="00F8370F">
            <w:pPr>
              <w:ind w:firstLine="322"/>
              <w:jc w:val="both"/>
              <w:rPr>
                <w:sz w:val="24"/>
                <w:szCs w:val="24"/>
              </w:rPr>
            </w:pPr>
            <w:r w:rsidRPr="00D20F4F">
              <w:rPr>
                <w:sz w:val="24"/>
                <w:szCs w:val="24"/>
              </w:rPr>
              <w:t xml:space="preserve">На 2019 год средний индекс для Республики Татарстан на период </w:t>
            </w:r>
            <w:r w:rsidRPr="00D20F4F">
              <w:rPr>
                <w:i/>
                <w:sz w:val="24"/>
                <w:szCs w:val="24"/>
              </w:rPr>
              <w:t>с 1 января по 30 июня составляет 1,7%, с 1 июля по 31 декабря - 3%, предельно допустимое отклонение по отдельным муниципальным образованиям установлено в размере 3%</w:t>
            </w:r>
            <w:r w:rsidRPr="00D20F4F">
              <w:rPr>
                <w:sz w:val="24"/>
                <w:szCs w:val="24"/>
              </w:rPr>
              <w:t xml:space="preserve"> (Распоряжение Правительства РФ № 2490-р от 15.11.2018). </w:t>
            </w:r>
          </w:p>
          <w:p w:rsidR="00D17A20" w:rsidRDefault="00D17A20" w:rsidP="00F8370F">
            <w:pPr>
              <w:ind w:firstLine="322"/>
              <w:jc w:val="both"/>
              <w:rPr>
                <w:sz w:val="24"/>
                <w:szCs w:val="24"/>
              </w:rPr>
            </w:pPr>
            <w:r w:rsidRPr="00A63562">
              <w:rPr>
                <w:sz w:val="24"/>
                <w:szCs w:val="24"/>
              </w:rPr>
              <w:t>Для 913 муниципальных образований Республики Татарстан предельные индексы на 2019 год утверждены Указом Президента Республики Татарстан от 14</w:t>
            </w:r>
            <w:r>
              <w:rPr>
                <w:sz w:val="24"/>
                <w:szCs w:val="24"/>
              </w:rPr>
              <w:t>.12.</w:t>
            </w:r>
            <w:r w:rsidRPr="00A63562">
              <w:rPr>
                <w:sz w:val="24"/>
                <w:szCs w:val="24"/>
              </w:rPr>
              <w:t>2018 № УП-851</w:t>
            </w:r>
            <w:r>
              <w:rPr>
                <w:sz w:val="24"/>
                <w:szCs w:val="24"/>
              </w:rPr>
              <w:t xml:space="preserve"> </w:t>
            </w:r>
            <w:r>
              <w:rPr>
                <w:sz w:val="24"/>
                <w:szCs w:val="24"/>
              </w:rPr>
              <w:br/>
              <w:t>«О предельных (максимальных) индексах изменения размера вносимой гражданами платы за коммунальные услуги в муниципальных образованиях Республики Татарстан на 2019-2023 годы»</w:t>
            </w:r>
            <w:r w:rsidRPr="00A63562">
              <w:rPr>
                <w:sz w:val="24"/>
                <w:szCs w:val="24"/>
              </w:rPr>
              <w:t>.</w:t>
            </w:r>
            <w:r w:rsidRPr="00406902">
              <w:rPr>
                <w:sz w:val="24"/>
                <w:szCs w:val="24"/>
              </w:rPr>
              <w:t xml:space="preserve"> </w:t>
            </w:r>
          </w:p>
          <w:p w:rsidR="00D17A20" w:rsidRPr="00D42C5A" w:rsidRDefault="00D17A20" w:rsidP="00F8370F">
            <w:pPr>
              <w:ind w:firstLine="322"/>
              <w:jc w:val="both"/>
              <w:rPr>
                <w:i/>
                <w:sz w:val="24"/>
                <w:szCs w:val="24"/>
              </w:rPr>
            </w:pPr>
            <w:r w:rsidRPr="00D42C5A">
              <w:rPr>
                <w:sz w:val="24"/>
                <w:szCs w:val="24"/>
              </w:rPr>
              <w:t xml:space="preserve">Рост платы граждан за коммунальные услуги с 1 января составит 1,7% в связи с ростом ставки налога на добавленную стоимость с 18 до 20%. С учетом принятых на 2019 год тарифных решений рост платы граждан за коммунальные услуги с 1 июля не превысит 3% по 904 муниципальным образованиям и 4% по 9 муниципальным образованиям </w:t>
            </w:r>
            <w:r w:rsidRPr="00D42C5A">
              <w:rPr>
                <w:i/>
                <w:sz w:val="24"/>
                <w:szCs w:val="24"/>
              </w:rPr>
              <w:t>(город Бавлы, город Бугульма, пгт.Уруссу, 6 сельских поселений – Абсалямовское, Дым-Тамакское, Уруссинское, Чистопольское, Чистопольско-Высельское, Ютазинское).</w:t>
            </w:r>
          </w:p>
          <w:p w:rsidR="00D17A20" w:rsidRPr="00D42C5A" w:rsidRDefault="00D17A20" w:rsidP="00F8370F">
            <w:pPr>
              <w:ind w:firstLine="322"/>
              <w:jc w:val="both"/>
              <w:rPr>
                <w:sz w:val="24"/>
                <w:szCs w:val="24"/>
              </w:rPr>
            </w:pPr>
            <w:r w:rsidRPr="009147A5">
              <w:rPr>
                <w:sz w:val="24"/>
                <w:szCs w:val="24"/>
              </w:rPr>
              <w:t>С 2018 года ужесточены требования к установлению предельных индексов в субъектах РФ. Согласно поручению Заместителя Председателя Правительства РФ Д.Н.Козака превышение установленных предельных индексов более чем на величину отклонения по субъекту РФ допускается только в исключительных случаях с предварительным уведомлением ФАС России. С учетом принятых Госкомитетом тарифных решений на 2019 год рост платы граждан за коммунальные услуги не превышает средний</w:t>
            </w:r>
            <w:r w:rsidRPr="00D42C5A">
              <w:rPr>
                <w:sz w:val="24"/>
                <w:szCs w:val="24"/>
              </w:rPr>
              <w:t xml:space="preserve"> индекс более чем на величину предельно допустимого отклонения ни по одному муниципальному образованию республики.</w:t>
            </w:r>
          </w:p>
          <w:p w:rsidR="00D17A20" w:rsidRDefault="00D17A20" w:rsidP="00F8370F">
            <w:pPr>
              <w:ind w:firstLine="322"/>
              <w:jc w:val="both"/>
              <w:rPr>
                <w:i/>
                <w:sz w:val="24"/>
                <w:szCs w:val="24"/>
              </w:rPr>
            </w:pPr>
            <w:r w:rsidRPr="00E75994">
              <w:rPr>
                <w:sz w:val="24"/>
                <w:szCs w:val="24"/>
              </w:rPr>
              <w:t>Мониторинг соответствия принятых тарифных решений на коммунальные услуги установленным Правительством Российской Федерации ограничениям по росту размера платы граждан осуществляется Госко</w:t>
            </w:r>
            <w:r>
              <w:rPr>
                <w:sz w:val="24"/>
                <w:szCs w:val="24"/>
              </w:rPr>
              <w:t>митетом ежемесячно в разрезе 913</w:t>
            </w:r>
            <w:r w:rsidRPr="00E75994">
              <w:rPr>
                <w:sz w:val="24"/>
                <w:szCs w:val="24"/>
              </w:rPr>
              <w:t xml:space="preserve"> муниципальных образований республики с последующим представлением отчета в Федеральную </w:t>
            </w:r>
            <w:r>
              <w:rPr>
                <w:sz w:val="24"/>
                <w:szCs w:val="24"/>
              </w:rPr>
              <w:t xml:space="preserve">антимонопольную </w:t>
            </w:r>
            <w:r w:rsidRPr="00E75994">
              <w:rPr>
                <w:sz w:val="24"/>
                <w:szCs w:val="24"/>
              </w:rPr>
              <w:t>службу</w:t>
            </w:r>
            <w:r w:rsidRPr="00E75994">
              <w:rPr>
                <w:i/>
                <w:sz w:val="24"/>
                <w:szCs w:val="24"/>
              </w:rPr>
              <w:t>.</w:t>
            </w:r>
          </w:p>
          <w:p w:rsidR="00646F05" w:rsidRPr="00646F05" w:rsidRDefault="00646F05" w:rsidP="00F8370F">
            <w:pPr>
              <w:widowControl w:val="0"/>
              <w:tabs>
                <w:tab w:val="left" w:pos="720"/>
                <w:tab w:val="left" w:pos="7920"/>
                <w:tab w:val="left" w:pos="8100"/>
              </w:tabs>
              <w:autoSpaceDE w:val="0"/>
              <w:autoSpaceDN w:val="0"/>
              <w:adjustRightInd w:val="0"/>
              <w:ind w:firstLine="322"/>
              <w:jc w:val="both"/>
              <w:rPr>
                <w:b/>
                <w:iCs/>
                <w:spacing w:val="-20"/>
                <w:sz w:val="32"/>
                <w:szCs w:val="32"/>
              </w:rPr>
            </w:pPr>
            <w:r w:rsidRPr="00646F05">
              <w:rPr>
                <w:rFonts w:eastAsiaTheme="minorEastAsia"/>
                <w:iCs/>
                <w:sz w:val="24"/>
                <w:szCs w:val="24"/>
              </w:rPr>
              <w:t>Отчет о результатах мониторинга соблюдения предельных индексов ежемесячно утверждается приказом Госкомитета и направляется в Министерство юстиции Республики Татарстан для опубликования на официальном портале правовой информации Республики Татарстан (</w:t>
            </w:r>
            <w:hyperlink r:id="rId26" w:history="1">
              <w:r w:rsidRPr="00646F05">
                <w:rPr>
                  <w:rFonts w:eastAsiaTheme="minorEastAsia"/>
                  <w:iCs/>
                  <w:color w:val="404040"/>
                  <w:sz w:val="24"/>
                  <w:szCs w:val="24"/>
                  <w:u w:val="single"/>
                </w:rPr>
                <w:t>www.pravo.tatarstan.ru</w:t>
              </w:r>
            </w:hyperlink>
            <w:r w:rsidRPr="00646F05">
              <w:rPr>
                <w:rFonts w:eastAsiaTheme="minorEastAsia"/>
                <w:iCs/>
                <w:sz w:val="24"/>
                <w:szCs w:val="24"/>
              </w:rPr>
              <w:t>).</w:t>
            </w:r>
          </w:p>
          <w:p w:rsidR="001C046B" w:rsidRPr="00001060" w:rsidRDefault="001C046B" w:rsidP="00F8370F">
            <w:pPr>
              <w:ind w:firstLine="322"/>
              <w:jc w:val="center"/>
              <w:rPr>
                <w:rFonts w:eastAsia="Calibri"/>
                <w:sz w:val="24"/>
                <w:szCs w:val="24"/>
              </w:rPr>
            </w:pPr>
          </w:p>
        </w:tc>
      </w:tr>
      <w:tr w:rsidR="001C046B" w:rsidTr="005551FC">
        <w:tc>
          <w:tcPr>
            <w:tcW w:w="818" w:type="dxa"/>
          </w:tcPr>
          <w:p w:rsidR="001C046B" w:rsidRPr="00AE547F" w:rsidRDefault="001C046B" w:rsidP="000D7FC5">
            <w:pPr>
              <w:jc w:val="center"/>
              <w:rPr>
                <w:rFonts w:eastAsia="Calibri"/>
                <w:sz w:val="24"/>
                <w:szCs w:val="24"/>
              </w:rPr>
            </w:pPr>
            <w:r>
              <w:rPr>
                <w:rFonts w:eastAsia="Calibri"/>
                <w:sz w:val="24"/>
                <w:szCs w:val="24"/>
              </w:rPr>
              <w:t>4</w:t>
            </w:r>
          </w:p>
        </w:tc>
        <w:tc>
          <w:tcPr>
            <w:tcW w:w="6237" w:type="dxa"/>
          </w:tcPr>
          <w:p w:rsidR="001C046B" w:rsidRDefault="001C046B" w:rsidP="006C3950">
            <w:pPr>
              <w:jc w:val="both"/>
              <w:rPr>
                <w:sz w:val="24"/>
                <w:szCs w:val="24"/>
              </w:rPr>
            </w:pPr>
            <w:r w:rsidRPr="004304FE">
              <w:rPr>
                <w:sz w:val="24"/>
                <w:szCs w:val="24"/>
              </w:rPr>
              <w:t xml:space="preserve">Обеспечить государственный контроль за целевым использованием инвестиционных ресурсов, включаемых в регулируемые государством тарифы </w:t>
            </w:r>
          </w:p>
        </w:tc>
        <w:tc>
          <w:tcPr>
            <w:tcW w:w="8392" w:type="dxa"/>
          </w:tcPr>
          <w:p w:rsidR="00C917DB" w:rsidRPr="00C942AE" w:rsidRDefault="00C917DB" w:rsidP="00F8370F">
            <w:pPr>
              <w:ind w:firstLine="322"/>
              <w:jc w:val="both"/>
              <w:outlineLvl w:val="1"/>
              <w:rPr>
                <w:b/>
                <w:iCs/>
                <w:sz w:val="24"/>
                <w:szCs w:val="24"/>
              </w:rPr>
            </w:pPr>
            <w:r w:rsidRPr="00C942AE">
              <w:rPr>
                <w:b/>
                <w:sz w:val="24"/>
                <w:szCs w:val="24"/>
                <w:u w:val="single"/>
              </w:rPr>
              <w:t>Выполнено</w:t>
            </w:r>
            <w:r w:rsidRPr="00C942AE">
              <w:rPr>
                <w:b/>
                <w:sz w:val="24"/>
                <w:szCs w:val="24"/>
              </w:rPr>
              <w:t>.</w:t>
            </w:r>
          </w:p>
          <w:p w:rsidR="00D17A20" w:rsidRPr="00D17A20" w:rsidRDefault="00D17A20" w:rsidP="00F8370F">
            <w:pPr>
              <w:ind w:firstLine="322"/>
              <w:jc w:val="both"/>
              <w:rPr>
                <w:rFonts w:eastAsia="Calibri"/>
                <w:iCs/>
                <w:sz w:val="24"/>
                <w:szCs w:val="24"/>
              </w:rPr>
            </w:pPr>
            <w:r w:rsidRPr="00D17A20">
              <w:rPr>
                <w:rFonts w:eastAsia="Calibri"/>
                <w:iCs/>
                <w:sz w:val="24"/>
                <w:szCs w:val="24"/>
              </w:rPr>
              <w:t xml:space="preserve">Госкомитетом в 2018 году осуществлялись полномочия по утверждению (внесению изменений) инвестиционных программ организаций, осуществляющих регулируемые виды деятельности в сфере теплоснабжения, </w:t>
            </w:r>
            <w:r w:rsidRPr="00D17A20">
              <w:rPr>
                <w:rFonts w:eastAsia="Calibri"/>
                <w:b/>
                <w:iCs/>
                <w:sz w:val="24"/>
                <w:szCs w:val="24"/>
              </w:rPr>
              <w:t>по подготовке заключений на инвестиционные программы</w:t>
            </w:r>
            <w:r w:rsidRPr="00D17A20">
              <w:rPr>
                <w:rFonts w:eastAsia="Calibri"/>
                <w:iCs/>
                <w:sz w:val="24"/>
                <w:szCs w:val="24"/>
              </w:rPr>
              <w:t xml:space="preserve"> организаций, регулируемых в сферах водоснабжения, водоотведения, обращения с ТКО и электроснабжения (утверждаемых Министерством строительства, архитектуры и жилищно-коммунального хозяйства Республики Татарстан и Министерством промышленности и торговли Республики Татарстан).</w:t>
            </w:r>
          </w:p>
          <w:p w:rsidR="00D17A20" w:rsidRPr="00D17A20" w:rsidRDefault="00D17A20" w:rsidP="00F8370F">
            <w:pPr>
              <w:ind w:firstLine="322"/>
              <w:jc w:val="both"/>
              <w:rPr>
                <w:iCs/>
                <w:color w:val="000000"/>
                <w:sz w:val="24"/>
                <w:szCs w:val="24"/>
              </w:rPr>
            </w:pPr>
            <w:r w:rsidRPr="00D17A20">
              <w:rPr>
                <w:iCs/>
                <w:color w:val="000000"/>
                <w:sz w:val="24"/>
                <w:szCs w:val="24"/>
              </w:rPr>
              <w:t>Так Госкомитетом рассмотрены проекты инвестиционных программ 17 организаций (корректировок инвестиционных программ - 9), регулируемых в сферах:</w:t>
            </w:r>
          </w:p>
          <w:p w:rsidR="00D17A20" w:rsidRPr="00D17A20" w:rsidRDefault="00D17A20" w:rsidP="00F8370F">
            <w:pPr>
              <w:ind w:firstLine="38"/>
              <w:jc w:val="both"/>
              <w:rPr>
                <w:iCs/>
                <w:color w:val="000000"/>
                <w:sz w:val="24"/>
                <w:szCs w:val="24"/>
              </w:rPr>
            </w:pPr>
            <w:r w:rsidRPr="00D17A20">
              <w:rPr>
                <w:iCs/>
                <w:color w:val="000000"/>
                <w:sz w:val="24"/>
                <w:szCs w:val="24"/>
              </w:rPr>
              <w:t>- теплоснабжения – 10 (корректировки – 7);</w:t>
            </w:r>
          </w:p>
          <w:p w:rsidR="00D17A20" w:rsidRPr="00D17A20" w:rsidRDefault="00D17A20" w:rsidP="00F8370F">
            <w:pPr>
              <w:ind w:firstLine="38"/>
              <w:jc w:val="both"/>
              <w:rPr>
                <w:iCs/>
                <w:color w:val="000000"/>
                <w:sz w:val="24"/>
                <w:szCs w:val="24"/>
              </w:rPr>
            </w:pPr>
            <w:r w:rsidRPr="00D17A20">
              <w:rPr>
                <w:iCs/>
                <w:color w:val="000000"/>
                <w:sz w:val="24"/>
                <w:szCs w:val="24"/>
              </w:rPr>
              <w:t>- водоснабжения и водоотведения – 3 (корректировки – 2);</w:t>
            </w:r>
          </w:p>
          <w:p w:rsidR="00D17A20" w:rsidRPr="00D17A20" w:rsidRDefault="00D17A20" w:rsidP="00F8370F">
            <w:pPr>
              <w:ind w:firstLine="38"/>
              <w:jc w:val="both"/>
              <w:rPr>
                <w:iCs/>
                <w:color w:val="000000"/>
                <w:sz w:val="24"/>
                <w:szCs w:val="24"/>
              </w:rPr>
            </w:pPr>
            <w:r w:rsidRPr="00D17A20">
              <w:rPr>
                <w:iCs/>
                <w:color w:val="000000"/>
                <w:sz w:val="24"/>
                <w:szCs w:val="24"/>
              </w:rPr>
              <w:t xml:space="preserve">- передачи электрической энергии - 3; </w:t>
            </w:r>
          </w:p>
          <w:p w:rsidR="00D17A20" w:rsidRPr="00D17A20" w:rsidRDefault="00D17A20" w:rsidP="00F8370F">
            <w:pPr>
              <w:ind w:firstLine="38"/>
              <w:jc w:val="both"/>
              <w:rPr>
                <w:iCs/>
                <w:color w:val="000000"/>
                <w:sz w:val="24"/>
                <w:szCs w:val="24"/>
              </w:rPr>
            </w:pPr>
            <w:r w:rsidRPr="00D17A20">
              <w:rPr>
                <w:iCs/>
                <w:color w:val="000000"/>
                <w:sz w:val="24"/>
                <w:szCs w:val="24"/>
              </w:rPr>
              <w:t>- в сфере обращения с твердыми коммунальными отходами – 1.</w:t>
            </w:r>
          </w:p>
          <w:p w:rsidR="00D17A20" w:rsidRPr="00D17A20" w:rsidRDefault="00D17A20" w:rsidP="00F8370F">
            <w:pPr>
              <w:ind w:firstLine="322"/>
              <w:jc w:val="both"/>
              <w:rPr>
                <w:iCs/>
                <w:color w:val="000000"/>
                <w:sz w:val="24"/>
                <w:szCs w:val="24"/>
              </w:rPr>
            </w:pPr>
            <w:r w:rsidRPr="00D17A20">
              <w:rPr>
                <w:iCs/>
                <w:color w:val="000000"/>
                <w:sz w:val="24"/>
                <w:szCs w:val="24"/>
              </w:rPr>
              <w:t>Приказами Госкомитета утверждены инвестиционные программы в сфере теплоснабжения:</w:t>
            </w:r>
          </w:p>
          <w:p w:rsidR="00D17A20" w:rsidRPr="00D17A20" w:rsidRDefault="00D17A20" w:rsidP="00F8370F">
            <w:pPr>
              <w:ind w:firstLine="38"/>
              <w:jc w:val="both"/>
              <w:rPr>
                <w:iCs/>
                <w:color w:val="000000"/>
                <w:sz w:val="24"/>
                <w:szCs w:val="24"/>
              </w:rPr>
            </w:pPr>
            <w:r w:rsidRPr="00D17A20">
              <w:rPr>
                <w:iCs/>
                <w:color w:val="000000"/>
                <w:sz w:val="24"/>
                <w:szCs w:val="24"/>
              </w:rPr>
              <w:t>- ООО «Инженерные сети» Алексеевского МР на 2019-2020 годы (приказ от 24.10.2018 № 301);</w:t>
            </w:r>
          </w:p>
          <w:p w:rsidR="00D17A20" w:rsidRPr="00D17A20" w:rsidRDefault="00D17A20" w:rsidP="00F8370F">
            <w:pPr>
              <w:ind w:firstLine="38"/>
              <w:jc w:val="both"/>
              <w:rPr>
                <w:iCs/>
                <w:color w:val="000000"/>
                <w:sz w:val="24"/>
                <w:szCs w:val="24"/>
              </w:rPr>
            </w:pPr>
            <w:r w:rsidRPr="00D17A20">
              <w:rPr>
                <w:iCs/>
                <w:color w:val="000000"/>
                <w:sz w:val="24"/>
                <w:szCs w:val="24"/>
              </w:rPr>
              <w:t>- ООО «Управляющая компания «Индустриальный парк - сервис» на 2019-2021 годы (приказ от 24.10.2018 № 300);</w:t>
            </w:r>
          </w:p>
          <w:p w:rsidR="00D17A20" w:rsidRPr="00D17A20" w:rsidRDefault="00D17A20" w:rsidP="00F8370F">
            <w:pPr>
              <w:ind w:firstLine="38"/>
              <w:jc w:val="both"/>
              <w:rPr>
                <w:iCs/>
                <w:color w:val="000000"/>
                <w:sz w:val="24"/>
                <w:szCs w:val="24"/>
              </w:rPr>
            </w:pPr>
            <w:r w:rsidRPr="00D17A20">
              <w:rPr>
                <w:iCs/>
                <w:color w:val="000000"/>
                <w:sz w:val="24"/>
                <w:szCs w:val="24"/>
              </w:rPr>
              <w:t>- ООО «Нижнекамская ТЭЦ» на 2019-2023 годы (приказ от 30.10.2018 № 315);</w:t>
            </w:r>
          </w:p>
          <w:p w:rsidR="00D17A20" w:rsidRPr="00D17A20" w:rsidRDefault="00D17A20" w:rsidP="00F8370F">
            <w:pPr>
              <w:ind w:firstLine="38"/>
              <w:jc w:val="both"/>
              <w:rPr>
                <w:iCs/>
                <w:color w:val="000000"/>
                <w:sz w:val="24"/>
                <w:szCs w:val="24"/>
              </w:rPr>
            </w:pPr>
            <w:r w:rsidRPr="00D17A20">
              <w:rPr>
                <w:iCs/>
                <w:color w:val="000000"/>
                <w:sz w:val="24"/>
                <w:szCs w:val="24"/>
              </w:rPr>
              <w:t>- ООО «ТУКАЙТЕПЛОГАЗ» на 2019-2020годы (приказ от 24.10.2018 № 302);</w:t>
            </w:r>
          </w:p>
          <w:p w:rsidR="00D17A20" w:rsidRPr="00D17A20" w:rsidRDefault="00D17A20" w:rsidP="00F8370F">
            <w:pPr>
              <w:ind w:firstLine="38"/>
              <w:jc w:val="both"/>
              <w:rPr>
                <w:iCs/>
                <w:color w:val="000000"/>
                <w:sz w:val="24"/>
                <w:szCs w:val="24"/>
              </w:rPr>
            </w:pPr>
            <w:r w:rsidRPr="00D17A20">
              <w:rPr>
                <w:iCs/>
                <w:color w:val="000000"/>
                <w:sz w:val="24"/>
                <w:szCs w:val="24"/>
              </w:rPr>
              <w:t>- ОАО «ТГК-16» на 2019-2023 годы (приказ от 30.10.2018 № 314);</w:t>
            </w:r>
          </w:p>
          <w:p w:rsidR="00D17A20" w:rsidRPr="00D17A20" w:rsidRDefault="00D17A20" w:rsidP="00F8370F">
            <w:pPr>
              <w:ind w:firstLine="38"/>
              <w:jc w:val="both"/>
              <w:rPr>
                <w:iCs/>
                <w:color w:val="000000"/>
                <w:sz w:val="24"/>
                <w:szCs w:val="24"/>
              </w:rPr>
            </w:pPr>
            <w:r w:rsidRPr="00D17A20">
              <w:rPr>
                <w:iCs/>
                <w:color w:val="000000"/>
                <w:sz w:val="24"/>
                <w:szCs w:val="24"/>
              </w:rPr>
              <w:t xml:space="preserve">- АО «Сабинский МПП ЖКХ» на 2019 год (приказ от 24.10.2018 </w:t>
            </w:r>
            <w:r w:rsidR="00F8370F">
              <w:rPr>
                <w:iCs/>
                <w:color w:val="000000"/>
                <w:sz w:val="24"/>
                <w:szCs w:val="24"/>
              </w:rPr>
              <w:t>№ 303),</w:t>
            </w:r>
          </w:p>
          <w:p w:rsidR="00D17A20" w:rsidRPr="00D17A20" w:rsidRDefault="00D17A20" w:rsidP="00F8370F">
            <w:pPr>
              <w:ind w:firstLine="38"/>
              <w:jc w:val="both"/>
              <w:rPr>
                <w:iCs/>
                <w:color w:val="000000"/>
                <w:sz w:val="24"/>
                <w:szCs w:val="24"/>
              </w:rPr>
            </w:pPr>
            <w:r w:rsidRPr="00D17A20">
              <w:rPr>
                <w:iCs/>
                <w:color w:val="000000"/>
                <w:sz w:val="24"/>
                <w:szCs w:val="24"/>
              </w:rPr>
              <w:t>внесены изменения в инвестиционные программы в части мероприятий 2018 года:</w:t>
            </w:r>
          </w:p>
          <w:p w:rsidR="00D17A20" w:rsidRPr="00D17A20" w:rsidRDefault="00D17A20" w:rsidP="00F8370F">
            <w:pPr>
              <w:ind w:firstLine="38"/>
              <w:jc w:val="both"/>
              <w:rPr>
                <w:iCs/>
                <w:color w:val="000000"/>
                <w:sz w:val="24"/>
                <w:szCs w:val="24"/>
              </w:rPr>
            </w:pPr>
            <w:r w:rsidRPr="00D17A20">
              <w:rPr>
                <w:iCs/>
                <w:color w:val="000000"/>
                <w:sz w:val="24"/>
                <w:szCs w:val="24"/>
              </w:rPr>
              <w:t>- ОАО «Зеленодольское предприятие тепловых сетей» (приказ от 22.10.2018 № 296);</w:t>
            </w:r>
          </w:p>
          <w:p w:rsidR="00D17A20" w:rsidRPr="00D17A20" w:rsidRDefault="00D17A20" w:rsidP="00F8370F">
            <w:pPr>
              <w:ind w:firstLine="38"/>
              <w:jc w:val="both"/>
              <w:rPr>
                <w:iCs/>
                <w:color w:val="000000"/>
                <w:sz w:val="24"/>
                <w:szCs w:val="24"/>
              </w:rPr>
            </w:pPr>
            <w:r w:rsidRPr="00D17A20">
              <w:rPr>
                <w:iCs/>
                <w:color w:val="000000"/>
                <w:sz w:val="24"/>
                <w:szCs w:val="24"/>
              </w:rPr>
              <w:t>- ОАО «Бугульминское предприятие тепловых сетей» (приказ от 22.10.2018 № 295);</w:t>
            </w:r>
          </w:p>
          <w:p w:rsidR="00D17A20" w:rsidRPr="00D17A20" w:rsidRDefault="00D17A20" w:rsidP="00F8370F">
            <w:pPr>
              <w:ind w:firstLine="38"/>
              <w:jc w:val="both"/>
              <w:rPr>
                <w:iCs/>
                <w:color w:val="000000"/>
                <w:sz w:val="24"/>
                <w:szCs w:val="24"/>
              </w:rPr>
            </w:pPr>
            <w:r w:rsidRPr="00D17A20">
              <w:rPr>
                <w:iCs/>
                <w:color w:val="000000"/>
                <w:sz w:val="24"/>
                <w:szCs w:val="24"/>
              </w:rPr>
              <w:t>- АО «Казэнерго» (приказ от 22.10.2018 № 298);</w:t>
            </w:r>
          </w:p>
          <w:p w:rsidR="00D17A20" w:rsidRPr="00D17A20" w:rsidRDefault="00D17A20" w:rsidP="00F8370F">
            <w:pPr>
              <w:ind w:firstLine="38"/>
              <w:jc w:val="both"/>
              <w:rPr>
                <w:iCs/>
                <w:color w:val="000000"/>
                <w:sz w:val="24"/>
                <w:szCs w:val="24"/>
              </w:rPr>
            </w:pPr>
            <w:r w:rsidRPr="00D17A20">
              <w:rPr>
                <w:iCs/>
                <w:color w:val="000000"/>
                <w:sz w:val="24"/>
                <w:szCs w:val="24"/>
              </w:rPr>
              <w:t>- ОАО «Елабужское предприятие тепловых сетей» (приказ от 22.10.2018 № 297);</w:t>
            </w:r>
          </w:p>
          <w:p w:rsidR="00D17A20" w:rsidRPr="00D17A20" w:rsidRDefault="00D17A20" w:rsidP="00F8370F">
            <w:pPr>
              <w:ind w:firstLine="38"/>
              <w:jc w:val="both"/>
              <w:rPr>
                <w:iCs/>
                <w:color w:val="000000"/>
                <w:sz w:val="24"/>
                <w:szCs w:val="24"/>
              </w:rPr>
            </w:pPr>
            <w:r w:rsidRPr="00D17A20">
              <w:rPr>
                <w:iCs/>
                <w:color w:val="000000"/>
                <w:sz w:val="24"/>
                <w:szCs w:val="24"/>
              </w:rPr>
              <w:t>- ОАО «ТГК-16» (приказ от 30.10.2018 № 313);</w:t>
            </w:r>
          </w:p>
          <w:p w:rsidR="00D17A20" w:rsidRPr="00D17A20" w:rsidRDefault="00D17A20" w:rsidP="00F8370F">
            <w:pPr>
              <w:ind w:firstLine="38"/>
              <w:jc w:val="both"/>
              <w:rPr>
                <w:iCs/>
                <w:color w:val="000000"/>
                <w:sz w:val="24"/>
                <w:szCs w:val="24"/>
              </w:rPr>
            </w:pPr>
            <w:r w:rsidRPr="00D17A20">
              <w:rPr>
                <w:iCs/>
                <w:color w:val="000000"/>
                <w:sz w:val="24"/>
                <w:szCs w:val="24"/>
              </w:rPr>
              <w:t>- ООО «Нижнекамская ТЭЦ» (приказ от 30.10.2018 № 312);</w:t>
            </w:r>
          </w:p>
          <w:p w:rsidR="00D17A20" w:rsidRPr="00D17A20" w:rsidRDefault="00D17A20" w:rsidP="00F8370F">
            <w:pPr>
              <w:ind w:firstLine="38"/>
              <w:jc w:val="both"/>
              <w:rPr>
                <w:iCs/>
                <w:color w:val="000000"/>
                <w:sz w:val="24"/>
                <w:szCs w:val="24"/>
              </w:rPr>
            </w:pPr>
            <w:r w:rsidRPr="00D17A20">
              <w:rPr>
                <w:iCs/>
                <w:color w:val="000000"/>
                <w:sz w:val="24"/>
                <w:szCs w:val="24"/>
              </w:rPr>
              <w:t>- АО «Татэнерго» на 2018-2019 годы (приказ от 19.11.2018 № 359).</w:t>
            </w:r>
          </w:p>
          <w:p w:rsidR="00D17A20" w:rsidRPr="00D17A20" w:rsidRDefault="00D17A20" w:rsidP="00F8370F">
            <w:pPr>
              <w:ind w:firstLine="322"/>
              <w:jc w:val="both"/>
              <w:rPr>
                <w:iCs/>
                <w:color w:val="000000"/>
                <w:sz w:val="24"/>
                <w:szCs w:val="24"/>
              </w:rPr>
            </w:pPr>
            <w:r w:rsidRPr="00D17A20">
              <w:rPr>
                <w:iCs/>
                <w:color w:val="000000"/>
                <w:sz w:val="24"/>
                <w:szCs w:val="24"/>
              </w:rPr>
              <w:t xml:space="preserve">Отклонены ввиду несоответствия требованиям действующего законодательства  проекты инвестиционных программ 7 организаций: </w:t>
            </w:r>
          </w:p>
          <w:p w:rsidR="00D17A20" w:rsidRPr="00D17A20" w:rsidRDefault="00D17A20" w:rsidP="00F8370F">
            <w:pPr>
              <w:numPr>
                <w:ilvl w:val="0"/>
                <w:numId w:val="35"/>
              </w:numPr>
              <w:tabs>
                <w:tab w:val="left" w:pos="180"/>
              </w:tabs>
              <w:ind w:left="38" w:firstLine="0"/>
              <w:contextualSpacing/>
              <w:jc w:val="both"/>
              <w:rPr>
                <w:iCs/>
                <w:color w:val="000000"/>
                <w:sz w:val="24"/>
                <w:szCs w:val="24"/>
              </w:rPr>
            </w:pPr>
            <w:r w:rsidRPr="00D17A20">
              <w:rPr>
                <w:iCs/>
                <w:color w:val="000000"/>
                <w:sz w:val="24"/>
                <w:szCs w:val="24"/>
              </w:rPr>
              <w:t>в сфере теплоснабжения: АО «Буинское ПТС», АО «Елабужское предприятие тепловых сетей», ОАО «Тетюшское ПТС»;</w:t>
            </w:r>
          </w:p>
          <w:p w:rsidR="00D17A20" w:rsidRPr="00D17A20" w:rsidRDefault="00D17A20" w:rsidP="00F8370F">
            <w:pPr>
              <w:numPr>
                <w:ilvl w:val="0"/>
                <w:numId w:val="35"/>
              </w:numPr>
              <w:tabs>
                <w:tab w:val="left" w:pos="180"/>
              </w:tabs>
              <w:ind w:left="38" w:firstLine="0"/>
              <w:contextualSpacing/>
              <w:jc w:val="both"/>
              <w:rPr>
                <w:iCs/>
                <w:color w:val="000000"/>
                <w:sz w:val="24"/>
                <w:szCs w:val="24"/>
              </w:rPr>
            </w:pPr>
            <w:r w:rsidRPr="00D17A20">
              <w:rPr>
                <w:iCs/>
                <w:color w:val="000000"/>
                <w:sz w:val="24"/>
                <w:szCs w:val="24"/>
              </w:rPr>
              <w:t>в сфере обращения с твердыми коммунальными отходами: ООО «Предприятие жилищно-коммунального хозяйства»;</w:t>
            </w:r>
          </w:p>
          <w:p w:rsidR="00D17A20" w:rsidRPr="00D17A20" w:rsidRDefault="00D17A20" w:rsidP="00F8370F">
            <w:pPr>
              <w:numPr>
                <w:ilvl w:val="0"/>
                <w:numId w:val="35"/>
              </w:numPr>
              <w:tabs>
                <w:tab w:val="left" w:pos="180"/>
              </w:tabs>
              <w:ind w:left="38" w:firstLine="0"/>
              <w:contextualSpacing/>
              <w:jc w:val="both"/>
              <w:rPr>
                <w:iCs/>
                <w:color w:val="000000"/>
                <w:sz w:val="24"/>
                <w:szCs w:val="24"/>
              </w:rPr>
            </w:pPr>
            <w:r w:rsidRPr="00D17A20">
              <w:rPr>
                <w:iCs/>
                <w:color w:val="000000"/>
                <w:sz w:val="24"/>
                <w:szCs w:val="24"/>
              </w:rPr>
              <w:t>в сфера водоснабжения и водоотведения: АО «Буинск-водоканал» и АО «ОЭЗ ППТ «Алабуга»;</w:t>
            </w:r>
          </w:p>
          <w:p w:rsidR="00D17A20" w:rsidRPr="00D17A20" w:rsidRDefault="00D17A20" w:rsidP="00F8370F">
            <w:pPr>
              <w:numPr>
                <w:ilvl w:val="0"/>
                <w:numId w:val="35"/>
              </w:numPr>
              <w:tabs>
                <w:tab w:val="left" w:pos="180"/>
              </w:tabs>
              <w:ind w:left="38" w:firstLine="0"/>
              <w:contextualSpacing/>
              <w:jc w:val="both"/>
              <w:rPr>
                <w:iCs/>
                <w:color w:val="000000"/>
                <w:sz w:val="24"/>
                <w:szCs w:val="24"/>
              </w:rPr>
            </w:pPr>
            <w:r w:rsidRPr="00D17A20">
              <w:rPr>
                <w:iCs/>
                <w:color w:val="000000"/>
                <w:sz w:val="24"/>
                <w:szCs w:val="24"/>
              </w:rPr>
              <w:t>в сфере передачи электрической энергии: ООО «ПЭС-НК».</w:t>
            </w:r>
          </w:p>
          <w:p w:rsidR="00D17A20" w:rsidRPr="00D17A20" w:rsidRDefault="00D17A20" w:rsidP="00F8370F">
            <w:pPr>
              <w:ind w:firstLine="322"/>
              <w:jc w:val="both"/>
              <w:rPr>
                <w:iCs/>
                <w:color w:val="000000"/>
                <w:sz w:val="24"/>
                <w:szCs w:val="24"/>
              </w:rPr>
            </w:pPr>
            <w:r w:rsidRPr="00D17A20">
              <w:rPr>
                <w:iCs/>
                <w:color w:val="000000"/>
                <w:sz w:val="24"/>
                <w:szCs w:val="24"/>
              </w:rPr>
              <w:t>Рассмотрение проекта инвестиционной программы АО «Татэнерго» на 2020-2023 гг. отложено до 2019 года.</w:t>
            </w:r>
          </w:p>
          <w:p w:rsidR="00D17A20" w:rsidRPr="00D17A20" w:rsidRDefault="00D17A20" w:rsidP="00F8370F">
            <w:pPr>
              <w:ind w:firstLine="322"/>
              <w:jc w:val="both"/>
              <w:rPr>
                <w:iCs/>
                <w:color w:val="000000"/>
                <w:sz w:val="24"/>
                <w:szCs w:val="24"/>
              </w:rPr>
            </w:pPr>
            <w:r w:rsidRPr="00D17A20">
              <w:rPr>
                <w:iCs/>
                <w:color w:val="000000"/>
                <w:sz w:val="24"/>
                <w:szCs w:val="24"/>
              </w:rPr>
              <w:t>Госкомитетом подготовлены и направлены в адрес уполномоченных органов исполнительной власти Республики Татарстан  заключения о согласовании проектов инвестиционных программ 1 регулируемой организаций: в сферах водоснабжения, водоотведения - АО «Альметьевск-водоканал», 2 организаций в сфере передачи электрической энергии – Горьковской дирекции по энергообеспечению Трансэнерго - филиала ОАО «РЖД» и Куйбышевская дирекции по энергообеспечению - структурного подразделения Трансэнерго - филиала ОАО «РЖД», а также на 2 проекта корректировки инвестиционной программы МУП »Водоканал» и ООО «ЧЕЛНЫ-ВОДОКАНАЛ».</w:t>
            </w:r>
          </w:p>
          <w:p w:rsidR="00D17A20" w:rsidRPr="00D17A20" w:rsidRDefault="00D17A20" w:rsidP="00F8370F">
            <w:pPr>
              <w:ind w:firstLine="322"/>
              <w:jc w:val="both"/>
              <w:outlineLvl w:val="1"/>
              <w:rPr>
                <w:iCs/>
                <w:color w:val="000000"/>
                <w:sz w:val="24"/>
                <w:szCs w:val="24"/>
              </w:rPr>
            </w:pPr>
            <w:r w:rsidRPr="00D17A20">
              <w:rPr>
                <w:iCs/>
                <w:color w:val="000000"/>
                <w:sz w:val="24"/>
                <w:szCs w:val="24"/>
              </w:rPr>
              <w:t>Мониторинг исполнения инвестиционных программ проводится в целях осуществления контроля за целевым использованием средств, заложенных на реализацию инвестиционных проектов, источник которых в том числе тарифы.</w:t>
            </w:r>
          </w:p>
          <w:p w:rsidR="00D17A20" w:rsidRPr="00D17A20" w:rsidRDefault="00D17A20" w:rsidP="00F8370F">
            <w:pPr>
              <w:ind w:firstLine="322"/>
              <w:jc w:val="both"/>
              <w:rPr>
                <w:rFonts w:eastAsiaTheme="minorEastAsia"/>
                <w:iCs/>
                <w:sz w:val="24"/>
                <w:szCs w:val="24"/>
              </w:rPr>
            </w:pPr>
            <w:r w:rsidRPr="00D17A20">
              <w:rPr>
                <w:rFonts w:eastAsiaTheme="minorEastAsia"/>
                <w:iCs/>
                <w:sz w:val="24"/>
                <w:szCs w:val="24"/>
              </w:rPr>
              <w:t xml:space="preserve">В 2018 году реализовывалось 23 инвестиционные программы в сферах водоснабжения, водоотведения, теплоснабжения (комбинированная и некомбинированная выработка), электроснабжения, </w:t>
            </w:r>
            <w:r w:rsidRPr="00D17A20">
              <w:rPr>
                <w:iCs/>
                <w:color w:val="000000"/>
                <w:sz w:val="24"/>
                <w:szCs w:val="24"/>
              </w:rPr>
              <w:t>предусматривающих строительство новых и реконструкцию действующих инженерных сетей и производственного оборудования.</w:t>
            </w:r>
            <w:r w:rsidRPr="00D17A20">
              <w:rPr>
                <w:rFonts w:eastAsiaTheme="minorEastAsia"/>
                <w:iCs/>
                <w:sz w:val="24"/>
                <w:szCs w:val="24"/>
              </w:rPr>
              <w:t xml:space="preserve"> </w:t>
            </w:r>
          </w:p>
          <w:p w:rsidR="00D17A20" w:rsidRPr="00D17A20" w:rsidRDefault="00D17A20" w:rsidP="00F8370F">
            <w:pPr>
              <w:ind w:firstLine="322"/>
              <w:jc w:val="both"/>
              <w:rPr>
                <w:rFonts w:eastAsiaTheme="minorEastAsia"/>
                <w:iCs/>
                <w:sz w:val="24"/>
                <w:szCs w:val="24"/>
              </w:rPr>
            </w:pPr>
            <w:r w:rsidRPr="00D17A20">
              <w:rPr>
                <w:rFonts w:eastAsiaTheme="minorEastAsia"/>
                <w:iCs/>
                <w:sz w:val="24"/>
                <w:szCs w:val="24"/>
              </w:rPr>
              <w:t>Утвержденный объем финансирования по Республике Татарстан составляет 11 247,904</w:t>
            </w:r>
            <w:r w:rsidRPr="00D17A20">
              <w:rPr>
                <w:iCs/>
                <w:color w:val="000000"/>
                <w:sz w:val="24"/>
                <w:szCs w:val="24"/>
              </w:rPr>
              <w:t> </w:t>
            </w:r>
            <w:r w:rsidRPr="00D17A20">
              <w:rPr>
                <w:rFonts w:eastAsiaTheme="minorEastAsia"/>
                <w:iCs/>
                <w:sz w:val="24"/>
                <w:szCs w:val="24"/>
              </w:rPr>
              <w:t xml:space="preserve"> млн.</w:t>
            </w:r>
            <w:r w:rsidRPr="00D17A20">
              <w:rPr>
                <w:iCs/>
                <w:color w:val="000000"/>
                <w:sz w:val="24"/>
                <w:szCs w:val="24"/>
              </w:rPr>
              <w:t xml:space="preserve"> </w:t>
            </w:r>
            <w:r w:rsidRPr="00D17A20">
              <w:rPr>
                <w:rFonts w:eastAsiaTheme="minorEastAsia"/>
                <w:iCs/>
                <w:sz w:val="24"/>
                <w:szCs w:val="24"/>
              </w:rPr>
              <w:t>рублей, в том числе: тарифные источники (амортизация, прибыль) – 8 893,749</w:t>
            </w:r>
            <w:r w:rsidRPr="00D17A20">
              <w:rPr>
                <w:iCs/>
                <w:color w:val="000000"/>
                <w:sz w:val="24"/>
                <w:szCs w:val="24"/>
              </w:rPr>
              <w:t> </w:t>
            </w:r>
            <w:r w:rsidRPr="00D17A20">
              <w:rPr>
                <w:rFonts w:eastAsiaTheme="minorEastAsia"/>
                <w:iCs/>
                <w:sz w:val="24"/>
                <w:szCs w:val="24"/>
              </w:rPr>
              <w:t xml:space="preserve"> млн. рублей, плата за подключение – 1 939,279 млн. рублей, прочие источники – 290,872 млн. рублей, привлеченные средства – 124,004 млн. рублей.</w:t>
            </w:r>
          </w:p>
          <w:p w:rsidR="00D17A20" w:rsidRPr="00D17A20" w:rsidRDefault="00D17A20" w:rsidP="00F8370F">
            <w:pPr>
              <w:ind w:firstLine="322"/>
              <w:jc w:val="both"/>
              <w:rPr>
                <w:iCs/>
                <w:sz w:val="24"/>
                <w:szCs w:val="24"/>
              </w:rPr>
            </w:pPr>
            <w:r w:rsidRPr="00D17A20">
              <w:rPr>
                <w:iCs/>
                <w:sz w:val="24"/>
                <w:szCs w:val="24"/>
              </w:rPr>
              <w:t xml:space="preserve">Подведены </w:t>
            </w:r>
            <w:r w:rsidRPr="00D17A20">
              <w:rPr>
                <w:b/>
                <w:iCs/>
                <w:sz w:val="24"/>
                <w:szCs w:val="24"/>
              </w:rPr>
              <w:t>предварительные итоги</w:t>
            </w:r>
            <w:r w:rsidRPr="00D17A20">
              <w:rPr>
                <w:iCs/>
                <w:sz w:val="24"/>
                <w:szCs w:val="24"/>
              </w:rPr>
              <w:t xml:space="preserve"> выполнения инвестиционных программ регулируемых организаций за 2018 года в сферах:</w:t>
            </w:r>
          </w:p>
          <w:p w:rsidR="00D17A20" w:rsidRPr="00D17A20" w:rsidRDefault="00D17A20" w:rsidP="00F8370F">
            <w:pPr>
              <w:ind w:firstLine="322"/>
              <w:jc w:val="both"/>
              <w:rPr>
                <w:iCs/>
                <w:sz w:val="24"/>
                <w:szCs w:val="24"/>
                <w:u w:val="single"/>
              </w:rPr>
            </w:pPr>
            <w:r w:rsidRPr="00D17A20">
              <w:rPr>
                <w:iCs/>
                <w:sz w:val="24"/>
                <w:szCs w:val="24"/>
                <w:u w:val="single"/>
              </w:rPr>
              <w:t xml:space="preserve">- </w:t>
            </w:r>
            <w:r w:rsidRPr="00D17A20">
              <w:rPr>
                <w:i/>
                <w:iCs/>
                <w:sz w:val="24"/>
                <w:szCs w:val="24"/>
                <w:u w:val="single"/>
              </w:rPr>
              <w:t>водоснабжения, водоотведения:</w:t>
            </w:r>
            <w:r w:rsidRPr="00D17A20">
              <w:rPr>
                <w:iCs/>
                <w:sz w:val="24"/>
                <w:szCs w:val="24"/>
                <w:u w:val="single"/>
              </w:rPr>
              <w:t xml:space="preserve"> </w:t>
            </w:r>
          </w:p>
          <w:p w:rsidR="00D17A20" w:rsidRPr="00D17A20" w:rsidRDefault="00D17A20" w:rsidP="00F8370F">
            <w:pPr>
              <w:ind w:firstLine="322"/>
              <w:jc w:val="both"/>
              <w:rPr>
                <w:iCs/>
                <w:sz w:val="24"/>
                <w:szCs w:val="24"/>
              </w:rPr>
            </w:pPr>
            <w:r w:rsidRPr="00D17A20">
              <w:rPr>
                <w:iCs/>
                <w:sz w:val="24"/>
                <w:szCs w:val="24"/>
              </w:rPr>
              <w:t xml:space="preserve">4 программы в сфере водоснабжения, утвержденный объем финансирования которых – 455,048 млн. рублей, в том числе: амортизация – 143,575 млн. рублей, плата за подключение – 288,682 млн. рублей, прочие источники – 22,790 млн. рублей. Освоено за 2018 год – </w:t>
            </w:r>
            <w:r w:rsidR="00264EF9">
              <w:rPr>
                <w:iCs/>
                <w:sz w:val="24"/>
                <w:szCs w:val="24"/>
              </w:rPr>
              <w:t>149,935</w:t>
            </w:r>
            <w:r w:rsidRPr="00D17A20">
              <w:rPr>
                <w:iCs/>
                <w:color w:val="000000"/>
                <w:sz w:val="24"/>
                <w:szCs w:val="24"/>
              </w:rPr>
              <w:t> </w:t>
            </w:r>
            <w:r w:rsidRPr="00D17A20">
              <w:rPr>
                <w:iCs/>
                <w:sz w:val="24"/>
                <w:szCs w:val="24"/>
              </w:rPr>
              <w:t>млн.</w:t>
            </w:r>
            <w:r w:rsidRPr="00D17A20">
              <w:rPr>
                <w:iCs/>
                <w:color w:val="000000"/>
                <w:sz w:val="24"/>
                <w:szCs w:val="24"/>
              </w:rPr>
              <w:t> </w:t>
            </w:r>
            <w:r w:rsidRPr="00D17A20">
              <w:rPr>
                <w:iCs/>
                <w:sz w:val="24"/>
                <w:szCs w:val="24"/>
              </w:rPr>
              <w:t xml:space="preserve">рублей, в том числе: амортизация – </w:t>
            </w:r>
            <w:r w:rsidR="00264EF9">
              <w:rPr>
                <w:iCs/>
                <w:sz w:val="24"/>
                <w:szCs w:val="24"/>
              </w:rPr>
              <w:t>71,486</w:t>
            </w:r>
            <w:r w:rsidRPr="00D17A20">
              <w:rPr>
                <w:iCs/>
                <w:sz w:val="24"/>
                <w:szCs w:val="24"/>
              </w:rPr>
              <w:t xml:space="preserve"> млн. рублей, плата за подключение – </w:t>
            </w:r>
            <w:r w:rsidR="00264EF9">
              <w:rPr>
                <w:iCs/>
                <w:sz w:val="24"/>
                <w:szCs w:val="24"/>
              </w:rPr>
              <w:t>50,227</w:t>
            </w:r>
            <w:r w:rsidRPr="00D17A20">
              <w:rPr>
                <w:iCs/>
                <w:sz w:val="24"/>
                <w:szCs w:val="24"/>
              </w:rPr>
              <w:t xml:space="preserve"> млн. рублей, прочие источники – </w:t>
            </w:r>
            <w:r w:rsidR="00264EF9">
              <w:rPr>
                <w:iCs/>
                <w:sz w:val="24"/>
                <w:szCs w:val="24"/>
              </w:rPr>
              <w:t>28,222</w:t>
            </w:r>
            <w:r w:rsidRPr="00D17A20">
              <w:rPr>
                <w:iCs/>
                <w:sz w:val="24"/>
                <w:szCs w:val="24"/>
              </w:rPr>
              <w:t xml:space="preserve"> млн. рублей;</w:t>
            </w:r>
          </w:p>
          <w:p w:rsidR="00D17A20" w:rsidRPr="00D17A20" w:rsidRDefault="00D17A20" w:rsidP="00F8370F">
            <w:pPr>
              <w:ind w:firstLine="322"/>
              <w:jc w:val="both"/>
              <w:rPr>
                <w:iCs/>
                <w:sz w:val="24"/>
                <w:szCs w:val="24"/>
              </w:rPr>
            </w:pPr>
            <w:r w:rsidRPr="00D17A20">
              <w:rPr>
                <w:iCs/>
                <w:sz w:val="24"/>
                <w:szCs w:val="24"/>
              </w:rPr>
              <w:t xml:space="preserve">4 программы в сфере водоотведения, утвержденный объем финансирования которых – 741,604 млн. рублей, в том числе: амортизация – 183,296 млн. рублей, плата за подключение – 257,909 млн. рублей, прочие источники – 300,399 млн. рублей. Освоено за 2018 год – </w:t>
            </w:r>
            <w:r w:rsidR="00264EF9">
              <w:rPr>
                <w:iCs/>
                <w:sz w:val="24"/>
                <w:szCs w:val="24"/>
              </w:rPr>
              <w:t>532,88</w:t>
            </w:r>
            <w:r w:rsidRPr="00D17A20">
              <w:rPr>
                <w:iCs/>
                <w:sz w:val="24"/>
                <w:szCs w:val="24"/>
              </w:rPr>
              <w:t xml:space="preserve"> млн. рублей, в том числе: амортизация – 152,954 млн. рублей, плата за подключение – </w:t>
            </w:r>
            <w:r w:rsidR="00264EF9">
              <w:rPr>
                <w:iCs/>
                <w:sz w:val="24"/>
                <w:szCs w:val="24"/>
              </w:rPr>
              <w:t>65,573</w:t>
            </w:r>
            <w:r w:rsidRPr="00D17A20">
              <w:rPr>
                <w:iCs/>
                <w:sz w:val="24"/>
                <w:szCs w:val="24"/>
              </w:rPr>
              <w:t xml:space="preserve"> млн. рублей, прочие источники – </w:t>
            </w:r>
            <w:r w:rsidR="0046548E" w:rsidRPr="00A4342B">
              <w:rPr>
                <w:iCs/>
                <w:sz w:val="24"/>
                <w:szCs w:val="24"/>
              </w:rPr>
              <w:t>314</w:t>
            </w:r>
            <w:r w:rsidR="00264EF9">
              <w:rPr>
                <w:iCs/>
                <w:sz w:val="24"/>
                <w:szCs w:val="24"/>
              </w:rPr>
              <w:t>,3</w:t>
            </w:r>
            <w:r w:rsidR="0046548E" w:rsidRPr="00A4342B">
              <w:rPr>
                <w:iCs/>
                <w:sz w:val="24"/>
                <w:szCs w:val="24"/>
              </w:rPr>
              <w:t>5</w:t>
            </w:r>
            <w:r w:rsidRPr="00D17A20">
              <w:rPr>
                <w:iCs/>
                <w:sz w:val="24"/>
                <w:szCs w:val="24"/>
              </w:rPr>
              <w:t xml:space="preserve"> млн. рублей;</w:t>
            </w:r>
          </w:p>
          <w:p w:rsidR="00D17A20" w:rsidRPr="00D17A20" w:rsidRDefault="00D17A20" w:rsidP="00F8370F">
            <w:pPr>
              <w:ind w:firstLine="322"/>
              <w:jc w:val="both"/>
              <w:rPr>
                <w:i/>
                <w:iCs/>
                <w:sz w:val="24"/>
                <w:szCs w:val="24"/>
                <w:u w:val="single"/>
              </w:rPr>
            </w:pPr>
            <w:r w:rsidRPr="00D17A20">
              <w:rPr>
                <w:i/>
                <w:iCs/>
                <w:sz w:val="24"/>
                <w:szCs w:val="24"/>
                <w:u w:val="single"/>
              </w:rPr>
              <w:t>- теплоснабжения:</w:t>
            </w:r>
          </w:p>
          <w:p w:rsidR="00D17A20" w:rsidRPr="00D17A20" w:rsidRDefault="00D17A20" w:rsidP="00F8370F">
            <w:pPr>
              <w:ind w:firstLine="322"/>
              <w:jc w:val="both"/>
              <w:rPr>
                <w:iCs/>
                <w:sz w:val="24"/>
                <w:szCs w:val="24"/>
              </w:rPr>
            </w:pPr>
            <w:r w:rsidRPr="00D17A20">
              <w:rPr>
                <w:iCs/>
                <w:sz w:val="24"/>
                <w:szCs w:val="24"/>
              </w:rPr>
              <w:t xml:space="preserve">7 программ в сфере теплоснабжения (некомбинированная выработка), утвержденный объем финансирования которых – 489,343 млн. рублей, в том числе: амортизация – 244,889 млн. рублей, прибыль на инвестиции – 5,094 млн. рублей, плата за подключение – 174,368 млн. рублей, привлеченные средства – 37,050 млн. рублей, прочие источники – 27,943 млн. рублей. Освоено за 2018 год – </w:t>
            </w:r>
            <w:r w:rsidR="00264EF9">
              <w:rPr>
                <w:iCs/>
                <w:sz w:val="24"/>
                <w:szCs w:val="24"/>
              </w:rPr>
              <w:t>394,300</w:t>
            </w:r>
            <w:r w:rsidRPr="00D17A20">
              <w:rPr>
                <w:iCs/>
                <w:color w:val="000000"/>
                <w:sz w:val="24"/>
                <w:szCs w:val="24"/>
              </w:rPr>
              <w:t> </w:t>
            </w:r>
            <w:r w:rsidRPr="00D17A20">
              <w:rPr>
                <w:iCs/>
                <w:sz w:val="24"/>
                <w:szCs w:val="24"/>
              </w:rPr>
              <w:t xml:space="preserve"> млн.</w:t>
            </w:r>
            <w:r w:rsidRPr="00D17A20">
              <w:rPr>
                <w:iCs/>
                <w:color w:val="000000"/>
                <w:sz w:val="24"/>
                <w:szCs w:val="24"/>
              </w:rPr>
              <w:t> </w:t>
            </w:r>
            <w:r w:rsidRPr="00D17A20">
              <w:rPr>
                <w:iCs/>
                <w:sz w:val="24"/>
                <w:szCs w:val="24"/>
              </w:rPr>
              <w:t xml:space="preserve">рублей, в том числе: амортизация – </w:t>
            </w:r>
            <w:r w:rsidR="00264EF9">
              <w:rPr>
                <w:iCs/>
                <w:sz w:val="24"/>
                <w:szCs w:val="24"/>
              </w:rPr>
              <w:t>240,908</w:t>
            </w:r>
            <w:r w:rsidRPr="00D17A20">
              <w:rPr>
                <w:iCs/>
                <w:sz w:val="24"/>
                <w:szCs w:val="24"/>
              </w:rPr>
              <w:t xml:space="preserve"> млн. рублей, прибыль на инвестиции – </w:t>
            </w:r>
            <w:r w:rsidR="00264EF9">
              <w:rPr>
                <w:iCs/>
                <w:sz w:val="24"/>
                <w:szCs w:val="24"/>
              </w:rPr>
              <w:t>0,</w:t>
            </w:r>
            <w:r w:rsidR="00B62E50">
              <w:rPr>
                <w:iCs/>
                <w:sz w:val="24"/>
                <w:szCs w:val="24"/>
              </w:rPr>
              <w:t>9296</w:t>
            </w:r>
            <w:r w:rsidRPr="00D17A20">
              <w:rPr>
                <w:iCs/>
                <w:sz w:val="24"/>
                <w:szCs w:val="24"/>
              </w:rPr>
              <w:t xml:space="preserve"> млн. рублей, плата за подключение – </w:t>
            </w:r>
            <w:r w:rsidR="00B62E50">
              <w:rPr>
                <w:iCs/>
                <w:sz w:val="24"/>
                <w:szCs w:val="24"/>
              </w:rPr>
              <w:t>109,013</w:t>
            </w:r>
            <w:r w:rsidRPr="00D17A20">
              <w:rPr>
                <w:iCs/>
                <w:sz w:val="24"/>
                <w:szCs w:val="24"/>
              </w:rPr>
              <w:t xml:space="preserve"> млн. рублей,  привлеченные средства – </w:t>
            </w:r>
            <w:r w:rsidR="00B62E50">
              <w:rPr>
                <w:iCs/>
                <w:sz w:val="24"/>
                <w:szCs w:val="24"/>
              </w:rPr>
              <w:t>21,426</w:t>
            </w:r>
            <w:r w:rsidRPr="00D17A20">
              <w:rPr>
                <w:iCs/>
                <w:color w:val="000000"/>
                <w:sz w:val="24"/>
                <w:szCs w:val="24"/>
              </w:rPr>
              <w:t> </w:t>
            </w:r>
            <w:r w:rsidRPr="00D17A20">
              <w:rPr>
                <w:iCs/>
                <w:sz w:val="24"/>
                <w:szCs w:val="24"/>
              </w:rPr>
              <w:t xml:space="preserve"> млн.</w:t>
            </w:r>
            <w:r w:rsidRPr="00D17A20">
              <w:rPr>
                <w:iCs/>
                <w:color w:val="000000"/>
                <w:sz w:val="24"/>
                <w:szCs w:val="24"/>
              </w:rPr>
              <w:t> </w:t>
            </w:r>
            <w:r w:rsidRPr="00D17A20">
              <w:rPr>
                <w:iCs/>
                <w:sz w:val="24"/>
                <w:szCs w:val="24"/>
              </w:rPr>
              <w:t xml:space="preserve">рублей, прочие источники – </w:t>
            </w:r>
            <w:r w:rsidR="00B62E50">
              <w:rPr>
                <w:iCs/>
                <w:sz w:val="24"/>
                <w:szCs w:val="24"/>
              </w:rPr>
              <w:t>22,025</w:t>
            </w:r>
            <w:r w:rsidRPr="00D17A20">
              <w:rPr>
                <w:iCs/>
                <w:sz w:val="24"/>
                <w:szCs w:val="24"/>
              </w:rPr>
              <w:t xml:space="preserve"> млн. рублей;</w:t>
            </w:r>
          </w:p>
          <w:p w:rsidR="00D17A20" w:rsidRPr="00D17A20" w:rsidRDefault="00D17A20" w:rsidP="00F8370F">
            <w:pPr>
              <w:ind w:firstLine="322"/>
              <w:jc w:val="both"/>
              <w:rPr>
                <w:iCs/>
                <w:sz w:val="24"/>
                <w:szCs w:val="24"/>
              </w:rPr>
            </w:pPr>
            <w:r w:rsidRPr="00D17A20">
              <w:rPr>
                <w:iCs/>
                <w:sz w:val="24"/>
                <w:szCs w:val="24"/>
              </w:rPr>
              <w:t xml:space="preserve">1 программа в сфере передачи тепловой энергии (комбинированная выработка), утвержденный объем финансирования которых – 1178,344 млн. рублей, в том числе: амортизация – 688,299 млн. рублей, прочие собственные средства – 346,225 млн. рублей, плата за подключение – 143,820 млн. рублей. Освоено за 2018 год – </w:t>
            </w:r>
            <w:r w:rsidR="00E76FD6">
              <w:rPr>
                <w:iCs/>
                <w:sz w:val="24"/>
                <w:szCs w:val="24"/>
              </w:rPr>
              <w:t>1405,179</w:t>
            </w:r>
            <w:r w:rsidRPr="00D17A20">
              <w:rPr>
                <w:iCs/>
                <w:sz w:val="24"/>
                <w:szCs w:val="24"/>
              </w:rPr>
              <w:t xml:space="preserve"> млн. рублей, в том числе: амортизация – </w:t>
            </w:r>
            <w:r w:rsidR="00E76FD6">
              <w:rPr>
                <w:iCs/>
                <w:sz w:val="24"/>
                <w:szCs w:val="24"/>
              </w:rPr>
              <w:t>705,162</w:t>
            </w:r>
            <w:r w:rsidRPr="00D17A20">
              <w:rPr>
                <w:iCs/>
                <w:sz w:val="24"/>
                <w:szCs w:val="24"/>
              </w:rPr>
              <w:t xml:space="preserve"> млн. рублей, прочие собственные средства – </w:t>
            </w:r>
            <w:r w:rsidR="00E76FD6">
              <w:rPr>
                <w:iCs/>
                <w:sz w:val="24"/>
                <w:szCs w:val="24"/>
              </w:rPr>
              <w:t>537,621</w:t>
            </w:r>
            <w:r w:rsidRPr="00D17A20">
              <w:rPr>
                <w:iCs/>
                <w:sz w:val="24"/>
                <w:szCs w:val="24"/>
              </w:rPr>
              <w:t xml:space="preserve"> млн. рублей, плата за подключение – </w:t>
            </w:r>
            <w:r w:rsidR="00E76FD6">
              <w:rPr>
                <w:iCs/>
                <w:sz w:val="24"/>
                <w:szCs w:val="24"/>
              </w:rPr>
              <w:t>162,396</w:t>
            </w:r>
            <w:r w:rsidRPr="00D17A20">
              <w:rPr>
                <w:iCs/>
                <w:sz w:val="24"/>
                <w:szCs w:val="24"/>
              </w:rPr>
              <w:t xml:space="preserve"> млн. рублей;</w:t>
            </w:r>
          </w:p>
          <w:p w:rsidR="00D17A20" w:rsidRPr="00D17A20" w:rsidRDefault="00D17A20" w:rsidP="00F8370F">
            <w:pPr>
              <w:ind w:firstLine="322"/>
              <w:jc w:val="both"/>
              <w:rPr>
                <w:iCs/>
                <w:sz w:val="24"/>
                <w:szCs w:val="24"/>
              </w:rPr>
            </w:pPr>
            <w:r w:rsidRPr="00D17A20">
              <w:rPr>
                <w:iCs/>
                <w:sz w:val="24"/>
                <w:szCs w:val="24"/>
              </w:rPr>
              <w:t>3 программы в сфере производства тепловой энергии в комбинированной выработке, утвержденный объем финансирования которых – 1149,971 млн. рублей, в том числе: амортизация – 614,813 млн. рублей, прочие собственные средства – 448,403 млн. рублей, привлеченные средства – 86,755 млн. рублей. Освоено за 2018 год – 13</w:t>
            </w:r>
            <w:r w:rsidR="00E76FD6">
              <w:rPr>
                <w:iCs/>
                <w:sz w:val="24"/>
                <w:szCs w:val="24"/>
              </w:rPr>
              <w:t>25</w:t>
            </w:r>
            <w:r w:rsidRPr="00D17A20">
              <w:rPr>
                <w:iCs/>
                <w:sz w:val="24"/>
                <w:szCs w:val="24"/>
              </w:rPr>
              <w:t>,</w:t>
            </w:r>
            <w:r w:rsidR="00E76FD6">
              <w:rPr>
                <w:iCs/>
                <w:sz w:val="24"/>
                <w:szCs w:val="24"/>
              </w:rPr>
              <w:t>958</w:t>
            </w:r>
            <w:r w:rsidRPr="00D17A20">
              <w:rPr>
                <w:iCs/>
                <w:sz w:val="24"/>
                <w:szCs w:val="24"/>
              </w:rPr>
              <w:t xml:space="preserve"> млн. рублей, в том числе: амортизация – </w:t>
            </w:r>
            <w:r w:rsidR="00E76FD6">
              <w:rPr>
                <w:iCs/>
                <w:sz w:val="24"/>
                <w:szCs w:val="24"/>
              </w:rPr>
              <w:t>630,174</w:t>
            </w:r>
            <w:r w:rsidRPr="00D17A20">
              <w:rPr>
                <w:iCs/>
                <w:sz w:val="24"/>
                <w:szCs w:val="24"/>
              </w:rPr>
              <w:t xml:space="preserve"> млн. рублей, прочие собственные средства – </w:t>
            </w:r>
            <w:r w:rsidR="00E76FD6">
              <w:rPr>
                <w:iCs/>
                <w:sz w:val="24"/>
                <w:szCs w:val="24"/>
              </w:rPr>
              <w:t>608,58</w:t>
            </w:r>
            <w:r w:rsidRPr="00D17A20">
              <w:rPr>
                <w:iCs/>
                <w:sz w:val="24"/>
                <w:szCs w:val="24"/>
              </w:rPr>
              <w:t xml:space="preserve"> млн. рублей, привлеченные средства – </w:t>
            </w:r>
            <w:r w:rsidR="00FE6887">
              <w:rPr>
                <w:iCs/>
                <w:sz w:val="24"/>
                <w:szCs w:val="24"/>
              </w:rPr>
              <w:t>87,204</w:t>
            </w:r>
            <w:r w:rsidRPr="00D17A20">
              <w:rPr>
                <w:iCs/>
                <w:sz w:val="24"/>
                <w:szCs w:val="24"/>
              </w:rPr>
              <w:t xml:space="preserve"> млн. рублей;</w:t>
            </w:r>
          </w:p>
          <w:p w:rsidR="00D17A20" w:rsidRPr="00D17A20" w:rsidRDefault="00D17A20" w:rsidP="00F8370F">
            <w:pPr>
              <w:ind w:firstLine="322"/>
              <w:contextualSpacing/>
              <w:jc w:val="both"/>
              <w:rPr>
                <w:iCs/>
                <w:sz w:val="24"/>
                <w:szCs w:val="24"/>
                <w:u w:val="single"/>
              </w:rPr>
            </w:pPr>
            <w:r w:rsidRPr="00D17A20">
              <w:rPr>
                <w:i/>
                <w:iCs/>
                <w:sz w:val="24"/>
                <w:szCs w:val="24"/>
                <w:u w:val="single"/>
              </w:rPr>
              <w:t>электроэнергетики:</w:t>
            </w:r>
          </w:p>
          <w:p w:rsidR="00D17A20" w:rsidRDefault="00D17A20" w:rsidP="00F8370F">
            <w:pPr>
              <w:ind w:firstLine="322"/>
              <w:jc w:val="both"/>
              <w:rPr>
                <w:iCs/>
                <w:sz w:val="24"/>
                <w:szCs w:val="24"/>
              </w:rPr>
            </w:pPr>
            <w:r w:rsidRPr="00D17A20">
              <w:rPr>
                <w:iCs/>
                <w:sz w:val="24"/>
                <w:szCs w:val="24"/>
              </w:rPr>
              <w:t xml:space="preserve">5 программ в сфере услуг по передаче электрической энергии, утвержденный объем финансирования которых – 7233,594 млн. рублей, в том числе: амортизация – 4941,479 млн. рублей, прибыль на инвестиции – 2072,305 млн. рублей, плата за подключение – 1074,500 млн. рублей, привлеченные средства – 0,199 млн. рублей, прочие собственные средства – -854,889 млн. рублей. Освоено за 2018 год – </w:t>
            </w:r>
            <w:r w:rsidR="00FE6887">
              <w:rPr>
                <w:iCs/>
                <w:sz w:val="24"/>
                <w:szCs w:val="24"/>
              </w:rPr>
              <w:t>7652,26</w:t>
            </w:r>
            <w:r w:rsidRPr="00D17A20">
              <w:rPr>
                <w:iCs/>
                <w:color w:val="000000"/>
                <w:sz w:val="24"/>
                <w:szCs w:val="24"/>
              </w:rPr>
              <w:t> </w:t>
            </w:r>
            <w:r w:rsidRPr="00D17A20">
              <w:rPr>
                <w:iCs/>
                <w:sz w:val="24"/>
                <w:szCs w:val="24"/>
              </w:rPr>
              <w:t xml:space="preserve"> млн.</w:t>
            </w:r>
            <w:r w:rsidRPr="00D17A20">
              <w:rPr>
                <w:iCs/>
                <w:color w:val="000000"/>
                <w:sz w:val="24"/>
                <w:szCs w:val="24"/>
              </w:rPr>
              <w:t> </w:t>
            </w:r>
            <w:r w:rsidRPr="00D17A20">
              <w:rPr>
                <w:iCs/>
                <w:sz w:val="24"/>
                <w:szCs w:val="24"/>
              </w:rPr>
              <w:t xml:space="preserve">рублей, в том числе: амортизация – </w:t>
            </w:r>
            <w:r w:rsidR="00FE6887">
              <w:rPr>
                <w:iCs/>
                <w:sz w:val="24"/>
                <w:szCs w:val="24"/>
              </w:rPr>
              <w:t>5025,648</w:t>
            </w:r>
            <w:r w:rsidRPr="00D17A20">
              <w:rPr>
                <w:iCs/>
                <w:sz w:val="24"/>
                <w:szCs w:val="24"/>
              </w:rPr>
              <w:t xml:space="preserve"> млн. рублей, прибыль на инвестиции – </w:t>
            </w:r>
            <w:r w:rsidR="00FE6887">
              <w:rPr>
                <w:iCs/>
                <w:sz w:val="24"/>
                <w:szCs w:val="24"/>
              </w:rPr>
              <w:t>719,57</w:t>
            </w:r>
            <w:r w:rsidRPr="00D17A20">
              <w:rPr>
                <w:iCs/>
                <w:sz w:val="24"/>
                <w:szCs w:val="24"/>
              </w:rPr>
              <w:t xml:space="preserve"> млн. рублей, плата за подключение – </w:t>
            </w:r>
            <w:r w:rsidR="00FE6887">
              <w:rPr>
                <w:iCs/>
                <w:sz w:val="24"/>
                <w:szCs w:val="24"/>
              </w:rPr>
              <w:t>783,704</w:t>
            </w:r>
            <w:r w:rsidRPr="00D17A20">
              <w:rPr>
                <w:iCs/>
                <w:sz w:val="24"/>
                <w:szCs w:val="24"/>
              </w:rPr>
              <w:t xml:space="preserve"> млн. рублей,  привлеченные средства – 0</w:t>
            </w:r>
            <w:r w:rsidRPr="00D17A20">
              <w:rPr>
                <w:iCs/>
                <w:color w:val="000000"/>
                <w:sz w:val="24"/>
                <w:szCs w:val="24"/>
              </w:rPr>
              <w:t> </w:t>
            </w:r>
            <w:r w:rsidRPr="00D17A20">
              <w:rPr>
                <w:iCs/>
                <w:sz w:val="24"/>
                <w:szCs w:val="24"/>
              </w:rPr>
              <w:t xml:space="preserve"> млн.</w:t>
            </w:r>
            <w:r w:rsidRPr="00D17A20">
              <w:rPr>
                <w:iCs/>
                <w:color w:val="000000"/>
                <w:sz w:val="24"/>
                <w:szCs w:val="24"/>
              </w:rPr>
              <w:t> </w:t>
            </w:r>
            <w:r w:rsidRPr="00D17A20">
              <w:rPr>
                <w:iCs/>
                <w:sz w:val="24"/>
                <w:szCs w:val="24"/>
              </w:rPr>
              <w:t xml:space="preserve">рублей, прочие собственные средства – </w:t>
            </w:r>
            <w:r w:rsidR="00FE6887">
              <w:rPr>
                <w:iCs/>
                <w:sz w:val="24"/>
                <w:szCs w:val="24"/>
              </w:rPr>
              <w:t>1123,339</w:t>
            </w:r>
            <w:r>
              <w:rPr>
                <w:iCs/>
                <w:sz w:val="24"/>
                <w:szCs w:val="24"/>
              </w:rPr>
              <w:t xml:space="preserve"> млн. рублей.</w:t>
            </w:r>
          </w:p>
          <w:p w:rsidR="00F8370F" w:rsidRDefault="00F8370F" w:rsidP="00F8370F">
            <w:pPr>
              <w:ind w:firstLine="322"/>
              <w:jc w:val="both"/>
              <w:rPr>
                <w:iCs/>
                <w:sz w:val="24"/>
                <w:szCs w:val="24"/>
              </w:rPr>
            </w:pPr>
          </w:p>
          <w:tbl>
            <w:tblPr>
              <w:tblStyle w:val="1-31"/>
              <w:tblW w:w="1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1217"/>
              <w:gridCol w:w="1546"/>
              <w:gridCol w:w="1267"/>
              <w:gridCol w:w="1114"/>
              <w:gridCol w:w="1268"/>
              <w:gridCol w:w="1295"/>
            </w:tblGrid>
            <w:tr w:rsidR="00D17A20" w:rsidRPr="00F81210" w:rsidTr="002C1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9" w:type="dxa"/>
                  <w:gridSpan w:val="7"/>
                  <w:shd w:val="clear" w:color="auto" w:fill="auto"/>
                </w:tcPr>
                <w:p w:rsidR="00D17A20" w:rsidRPr="00F81210" w:rsidRDefault="00D17A20" w:rsidP="00F8370F">
                  <w:pPr>
                    <w:ind w:firstLine="322"/>
                    <w:jc w:val="center"/>
                    <w:rPr>
                      <w:rFonts w:ascii="Times New Roman" w:hAnsi="Times New Roman"/>
                      <w:iCs/>
                    </w:rPr>
                  </w:pPr>
                  <w:r w:rsidRPr="00F81210">
                    <w:rPr>
                      <w:rFonts w:ascii="Times New Roman" w:hAnsi="Times New Roman"/>
                      <w:iCs/>
                    </w:rPr>
                    <w:t>Предварительные итоги фактического освоения финансовых средств за 201</w:t>
                  </w:r>
                  <w:r>
                    <w:rPr>
                      <w:rFonts w:ascii="Times New Roman" w:hAnsi="Times New Roman"/>
                      <w:iCs/>
                    </w:rPr>
                    <w:t>8</w:t>
                  </w:r>
                  <w:r w:rsidRPr="00F81210">
                    <w:rPr>
                      <w:rFonts w:ascii="Times New Roman" w:hAnsi="Times New Roman"/>
                      <w:iCs/>
                    </w:rPr>
                    <w:t xml:space="preserve"> год (млн. рублей, без учета НДС)</w:t>
                  </w:r>
                </w:p>
              </w:tc>
            </w:tr>
            <w:tr w:rsidR="00D17A20" w:rsidRPr="00F81210" w:rsidTr="002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vMerge w:val="restart"/>
                  <w:shd w:val="clear" w:color="auto" w:fill="auto"/>
                </w:tcPr>
                <w:p w:rsidR="00D17A20" w:rsidRPr="00F81210" w:rsidRDefault="00D17A20" w:rsidP="00F8370F">
                  <w:pPr>
                    <w:ind w:firstLine="322"/>
                    <w:jc w:val="center"/>
                    <w:rPr>
                      <w:rFonts w:ascii="Times New Roman" w:hAnsi="Times New Roman"/>
                      <w:iCs/>
                    </w:rPr>
                  </w:pPr>
                  <w:r w:rsidRPr="00F81210">
                    <w:rPr>
                      <w:rFonts w:ascii="Times New Roman" w:hAnsi="Times New Roman"/>
                      <w:iCs/>
                    </w:rPr>
                    <w:t>Сфера регулирования</w:t>
                  </w:r>
                </w:p>
              </w:tc>
              <w:tc>
                <w:tcPr>
                  <w:tcW w:w="1217" w:type="dxa"/>
                  <w:vMerge w:val="restart"/>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Количество инвести-ционных программ</w:t>
                  </w:r>
                </w:p>
              </w:tc>
              <w:tc>
                <w:tcPr>
                  <w:tcW w:w="1552" w:type="dxa"/>
                  <w:vMerge w:val="restart"/>
                  <w:shd w:val="clear" w:color="auto" w:fill="auto"/>
                </w:tcPr>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 xml:space="preserve">Утверждено </w:t>
                  </w:r>
                </w:p>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p>
              </w:tc>
              <w:tc>
                <w:tcPr>
                  <w:tcW w:w="1271" w:type="dxa"/>
                  <w:vMerge w:val="restart"/>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 xml:space="preserve">Освоено </w:t>
                  </w:r>
                </w:p>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p>
              </w:tc>
              <w:tc>
                <w:tcPr>
                  <w:tcW w:w="3642" w:type="dxa"/>
                  <w:gridSpan w:val="3"/>
                  <w:shd w:val="clear" w:color="auto" w:fill="auto"/>
                </w:tcPr>
                <w:p w:rsidR="00D17A20" w:rsidRPr="00F81210" w:rsidRDefault="00D17A20" w:rsidP="00F8370F">
                  <w:pPr>
                    <w:ind w:right="2"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 xml:space="preserve">% освоения к утвержденной сумме </w:t>
                  </w:r>
                </w:p>
              </w:tc>
            </w:tr>
            <w:tr w:rsidR="00D17A20" w:rsidRPr="00F81210" w:rsidTr="002C1D4D">
              <w:tc>
                <w:tcPr>
                  <w:cnfStyle w:val="001000000000" w:firstRow="0" w:lastRow="0" w:firstColumn="1" w:lastColumn="0" w:oddVBand="0" w:evenVBand="0" w:oddHBand="0" w:evenHBand="0" w:firstRowFirstColumn="0" w:firstRowLastColumn="0" w:lastRowFirstColumn="0" w:lastRowLastColumn="0"/>
                  <w:tcW w:w="4427" w:type="dxa"/>
                  <w:vMerge/>
                  <w:shd w:val="clear" w:color="auto" w:fill="auto"/>
                </w:tcPr>
                <w:p w:rsidR="00D17A20" w:rsidRPr="00F81210" w:rsidRDefault="00D17A20" w:rsidP="00F8370F">
                  <w:pPr>
                    <w:ind w:firstLine="322"/>
                    <w:jc w:val="center"/>
                    <w:rPr>
                      <w:rFonts w:ascii="Times New Roman" w:hAnsi="Times New Roman"/>
                      <w:iCs/>
                    </w:rPr>
                  </w:pPr>
                </w:p>
              </w:tc>
              <w:tc>
                <w:tcPr>
                  <w:tcW w:w="1217" w:type="dxa"/>
                  <w:vMerge/>
                  <w:shd w:val="clear" w:color="auto" w:fill="auto"/>
                </w:tcPr>
                <w:p w:rsidR="00D17A20" w:rsidRPr="00F81210" w:rsidRDefault="00D17A20"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p>
              </w:tc>
              <w:tc>
                <w:tcPr>
                  <w:tcW w:w="1552" w:type="dxa"/>
                  <w:vMerge/>
                  <w:shd w:val="clear" w:color="auto" w:fill="auto"/>
                </w:tcPr>
                <w:p w:rsidR="00D17A20" w:rsidRPr="00F81210" w:rsidRDefault="00D17A20" w:rsidP="00F8370F">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p>
              </w:tc>
              <w:tc>
                <w:tcPr>
                  <w:tcW w:w="1271" w:type="dxa"/>
                  <w:vMerge/>
                  <w:shd w:val="clear" w:color="auto" w:fill="auto"/>
                </w:tcPr>
                <w:p w:rsidR="00D17A20" w:rsidRPr="00F81210" w:rsidRDefault="00D17A20"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p>
              </w:tc>
              <w:tc>
                <w:tcPr>
                  <w:tcW w:w="1123" w:type="dxa"/>
                  <w:shd w:val="clear" w:color="auto" w:fill="auto"/>
                </w:tcPr>
                <w:p w:rsidR="00D17A20" w:rsidRPr="00F81210" w:rsidRDefault="00D17A20" w:rsidP="00F8370F">
                  <w:pPr>
                    <w:ind w:right="2"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sidRPr="00F81210">
                    <w:rPr>
                      <w:rFonts w:ascii="Times New Roman" w:hAnsi="Times New Roman"/>
                      <w:iCs/>
                    </w:rPr>
                    <w:t>Всего</w:t>
                  </w:r>
                </w:p>
              </w:tc>
              <w:tc>
                <w:tcPr>
                  <w:tcW w:w="1271" w:type="dxa"/>
                  <w:shd w:val="clear" w:color="auto" w:fill="auto"/>
                </w:tcPr>
                <w:p w:rsidR="00D17A20" w:rsidRPr="00F81210" w:rsidRDefault="00D17A20" w:rsidP="00F8370F">
                  <w:pPr>
                    <w:ind w:right="2"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sidRPr="00F81210">
                    <w:rPr>
                      <w:rFonts w:ascii="Times New Roman" w:hAnsi="Times New Roman"/>
                      <w:iCs/>
                    </w:rPr>
                    <w:t>Тарифные источники</w:t>
                  </w:r>
                </w:p>
              </w:tc>
              <w:tc>
                <w:tcPr>
                  <w:tcW w:w="1248" w:type="dxa"/>
                  <w:shd w:val="clear" w:color="auto" w:fill="auto"/>
                </w:tcPr>
                <w:p w:rsidR="00D17A20" w:rsidRPr="00F81210" w:rsidRDefault="00D17A20" w:rsidP="00F8370F">
                  <w:pPr>
                    <w:ind w:right="2"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sidRPr="00F81210">
                    <w:rPr>
                      <w:rFonts w:ascii="Times New Roman" w:hAnsi="Times New Roman"/>
                      <w:iCs/>
                    </w:rPr>
                    <w:t>Нетарифные источники</w:t>
                  </w:r>
                </w:p>
              </w:tc>
            </w:tr>
            <w:tr w:rsidR="00D17A20" w:rsidRPr="00F81210" w:rsidTr="002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D17A20" w:rsidP="00F8370F">
                  <w:pPr>
                    <w:jc w:val="both"/>
                    <w:rPr>
                      <w:rFonts w:ascii="Times New Roman" w:hAnsi="Times New Roman"/>
                      <w:iCs/>
                    </w:rPr>
                  </w:pPr>
                  <w:r w:rsidRPr="00F81210">
                    <w:rPr>
                      <w:rFonts w:ascii="Times New Roman" w:hAnsi="Times New Roman"/>
                      <w:iCs/>
                    </w:rPr>
                    <w:t>Водоснабжение</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4</w:t>
                  </w:r>
                </w:p>
              </w:tc>
              <w:tc>
                <w:tcPr>
                  <w:tcW w:w="1552" w:type="dxa"/>
                  <w:shd w:val="clear" w:color="auto" w:fill="auto"/>
                </w:tcPr>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455,048</w:t>
                  </w:r>
                </w:p>
              </w:tc>
              <w:tc>
                <w:tcPr>
                  <w:tcW w:w="1271" w:type="dxa"/>
                  <w:shd w:val="clear" w:color="auto" w:fill="auto"/>
                </w:tcPr>
                <w:p w:rsidR="00D17A20" w:rsidRPr="00F81210" w:rsidRDefault="00FE6887"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lang w:val="en-US"/>
                    </w:rPr>
                  </w:pPr>
                  <w:r>
                    <w:rPr>
                      <w:rFonts w:ascii="Times New Roman" w:hAnsi="Times New Roman"/>
                      <w:iCs/>
                    </w:rPr>
                    <w:t>149,935</w:t>
                  </w:r>
                </w:p>
              </w:tc>
              <w:tc>
                <w:tcPr>
                  <w:tcW w:w="1123" w:type="dxa"/>
                  <w:shd w:val="clear" w:color="auto" w:fill="auto"/>
                </w:tcPr>
                <w:p w:rsidR="00D17A20" w:rsidRPr="00F81210" w:rsidRDefault="00FE6887" w:rsidP="00F8370F">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33</w:t>
                  </w:r>
                  <w:r w:rsidR="00D17A20" w:rsidRPr="00F81210">
                    <w:rPr>
                      <w:rFonts w:ascii="Times New Roman" w:hAnsi="Times New Roman"/>
                      <w:iCs/>
                    </w:rPr>
                    <w:t xml:space="preserve">% </w:t>
                  </w:r>
                </w:p>
              </w:tc>
              <w:tc>
                <w:tcPr>
                  <w:tcW w:w="1271" w:type="dxa"/>
                  <w:shd w:val="clear" w:color="auto" w:fill="auto"/>
                </w:tcPr>
                <w:p w:rsidR="00D17A20" w:rsidRPr="00F81210" w:rsidRDefault="00FE6887" w:rsidP="00F8370F">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50</w:t>
                  </w:r>
                  <w:r w:rsidR="00D17A20" w:rsidRPr="00F81210">
                    <w:rPr>
                      <w:rFonts w:ascii="Times New Roman" w:hAnsi="Times New Roman"/>
                      <w:iCs/>
                    </w:rPr>
                    <w:t>%</w:t>
                  </w:r>
                </w:p>
              </w:tc>
              <w:tc>
                <w:tcPr>
                  <w:tcW w:w="1248"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2</w:t>
                  </w:r>
                  <w:r w:rsidR="00FE6887">
                    <w:rPr>
                      <w:rFonts w:ascii="Times New Roman" w:hAnsi="Times New Roman"/>
                      <w:iCs/>
                    </w:rPr>
                    <w:t>5</w:t>
                  </w:r>
                  <w:r w:rsidRPr="00F81210">
                    <w:rPr>
                      <w:rFonts w:ascii="Times New Roman" w:hAnsi="Times New Roman"/>
                      <w:iCs/>
                    </w:rPr>
                    <w:t>%</w:t>
                  </w:r>
                </w:p>
              </w:tc>
            </w:tr>
            <w:tr w:rsidR="00D17A20" w:rsidRPr="00F81210" w:rsidTr="002C1D4D">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D17A20" w:rsidP="00F8370F">
                  <w:pPr>
                    <w:jc w:val="both"/>
                    <w:rPr>
                      <w:rFonts w:ascii="Times New Roman" w:hAnsi="Times New Roman"/>
                      <w:iCs/>
                    </w:rPr>
                  </w:pPr>
                  <w:r w:rsidRPr="00F81210">
                    <w:rPr>
                      <w:rFonts w:ascii="Times New Roman" w:hAnsi="Times New Roman"/>
                      <w:iCs/>
                    </w:rPr>
                    <w:t>Водоотведение</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4</w:t>
                  </w:r>
                </w:p>
              </w:tc>
              <w:tc>
                <w:tcPr>
                  <w:tcW w:w="1552" w:type="dxa"/>
                  <w:shd w:val="clear" w:color="auto" w:fill="auto"/>
                </w:tcPr>
                <w:p w:rsidR="00D17A20" w:rsidRPr="00F81210" w:rsidRDefault="00D17A20" w:rsidP="00F8370F">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741,604</w:t>
                  </w:r>
                </w:p>
              </w:tc>
              <w:tc>
                <w:tcPr>
                  <w:tcW w:w="1271" w:type="dxa"/>
                  <w:shd w:val="clear" w:color="auto" w:fill="auto"/>
                </w:tcPr>
                <w:p w:rsidR="00D17A20" w:rsidRPr="00F81210" w:rsidRDefault="00FE6887"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532,881</w:t>
                  </w:r>
                </w:p>
              </w:tc>
              <w:tc>
                <w:tcPr>
                  <w:tcW w:w="1123" w:type="dxa"/>
                  <w:shd w:val="clear" w:color="auto" w:fill="auto"/>
                </w:tcPr>
                <w:p w:rsidR="00D17A20" w:rsidRPr="00F81210" w:rsidRDefault="00FE6887"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72</w:t>
                  </w:r>
                  <w:r w:rsidR="00D17A20" w:rsidRPr="00F81210">
                    <w:rPr>
                      <w:rFonts w:ascii="Times New Roman" w:hAnsi="Times New Roman"/>
                      <w:iCs/>
                    </w:rPr>
                    <w:t>%</w:t>
                  </w:r>
                </w:p>
              </w:tc>
              <w:tc>
                <w:tcPr>
                  <w:tcW w:w="1271" w:type="dxa"/>
                  <w:shd w:val="clear" w:color="auto" w:fill="auto"/>
                </w:tcPr>
                <w:p w:rsidR="00D17A20" w:rsidRPr="00F81210" w:rsidRDefault="00D17A20"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83</w:t>
                  </w:r>
                  <w:r w:rsidRPr="00F81210">
                    <w:rPr>
                      <w:rFonts w:ascii="Times New Roman" w:hAnsi="Times New Roman"/>
                      <w:iCs/>
                    </w:rPr>
                    <w:t>%</w:t>
                  </w:r>
                </w:p>
              </w:tc>
              <w:tc>
                <w:tcPr>
                  <w:tcW w:w="1248" w:type="dxa"/>
                  <w:shd w:val="clear" w:color="auto" w:fill="auto"/>
                </w:tcPr>
                <w:p w:rsidR="00D17A20" w:rsidRPr="00F81210" w:rsidRDefault="00FE6887"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68</w:t>
                  </w:r>
                  <w:r w:rsidR="00D17A20" w:rsidRPr="00F81210">
                    <w:rPr>
                      <w:rFonts w:ascii="Times New Roman" w:hAnsi="Times New Roman"/>
                      <w:iCs/>
                    </w:rPr>
                    <w:t>%</w:t>
                  </w:r>
                </w:p>
              </w:tc>
            </w:tr>
            <w:tr w:rsidR="00D17A20" w:rsidRPr="00F81210" w:rsidTr="002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F8370F" w:rsidP="00F8370F">
                  <w:pPr>
                    <w:jc w:val="both"/>
                    <w:rPr>
                      <w:rFonts w:ascii="Times New Roman" w:hAnsi="Times New Roman"/>
                      <w:b w:val="0"/>
                      <w:iCs/>
                    </w:rPr>
                  </w:pPr>
                  <w:r>
                    <w:rPr>
                      <w:rFonts w:ascii="Times New Roman" w:hAnsi="Times New Roman"/>
                      <w:iCs/>
                    </w:rPr>
                    <w:t>Теплоснабжение</w:t>
                  </w:r>
                  <w:r w:rsidR="00D17A20" w:rsidRPr="00F8370F">
                    <w:rPr>
                      <w:rFonts w:ascii="Times New Roman" w:hAnsi="Times New Roman"/>
                      <w:b w:val="0"/>
                      <w:iCs/>
                    </w:rPr>
                    <w:t>(некомбинирован. выработка)</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7</w:t>
                  </w:r>
                </w:p>
              </w:tc>
              <w:tc>
                <w:tcPr>
                  <w:tcW w:w="1552" w:type="dxa"/>
                  <w:shd w:val="clear" w:color="auto" w:fill="auto"/>
                </w:tcPr>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489,343</w:t>
                  </w:r>
                </w:p>
              </w:tc>
              <w:tc>
                <w:tcPr>
                  <w:tcW w:w="1271" w:type="dxa"/>
                  <w:shd w:val="clear" w:color="auto" w:fill="auto"/>
                </w:tcPr>
                <w:p w:rsidR="00D17A20" w:rsidRPr="00F81210" w:rsidRDefault="00FE6887"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394,300</w:t>
                  </w:r>
                </w:p>
              </w:tc>
              <w:tc>
                <w:tcPr>
                  <w:tcW w:w="1123" w:type="dxa"/>
                  <w:shd w:val="clear" w:color="auto" w:fill="auto"/>
                </w:tcPr>
                <w:p w:rsidR="00D17A20" w:rsidRPr="00F81210" w:rsidRDefault="00FE6887" w:rsidP="00F8370F">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81</w:t>
                  </w:r>
                  <w:r w:rsidR="00D17A20" w:rsidRPr="00F81210">
                    <w:rPr>
                      <w:rFonts w:ascii="Times New Roman" w:hAnsi="Times New Roman"/>
                      <w:iCs/>
                    </w:rPr>
                    <w:t>%</w:t>
                  </w:r>
                </w:p>
              </w:tc>
              <w:tc>
                <w:tcPr>
                  <w:tcW w:w="1271" w:type="dxa"/>
                  <w:shd w:val="clear" w:color="auto" w:fill="auto"/>
                </w:tcPr>
                <w:p w:rsidR="00D17A20" w:rsidRPr="00F81210" w:rsidRDefault="00FE6887" w:rsidP="00F8370F">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97</w:t>
                  </w:r>
                  <w:r w:rsidR="00D17A20" w:rsidRPr="00F81210">
                    <w:rPr>
                      <w:rFonts w:ascii="Times New Roman" w:hAnsi="Times New Roman"/>
                      <w:iCs/>
                    </w:rPr>
                    <w:t>%</w:t>
                  </w:r>
                </w:p>
              </w:tc>
              <w:tc>
                <w:tcPr>
                  <w:tcW w:w="1248"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6</w:t>
                  </w:r>
                  <w:r w:rsidR="00FE6887">
                    <w:rPr>
                      <w:rFonts w:ascii="Times New Roman" w:hAnsi="Times New Roman"/>
                      <w:iCs/>
                    </w:rPr>
                    <w:t>4</w:t>
                  </w:r>
                  <w:r w:rsidRPr="00F81210">
                    <w:rPr>
                      <w:rFonts w:ascii="Times New Roman" w:hAnsi="Times New Roman"/>
                      <w:iCs/>
                    </w:rPr>
                    <w:t>%</w:t>
                  </w:r>
                </w:p>
              </w:tc>
            </w:tr>
            <w:tr w:rsidR="00D17A20" w:rsidRPr="00F81210" w:rsidTr="002C1D4D">
              <w:trPr>
                <w:trHeight w:val="238"/>
              </w:trPr>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D17A20" w:rsidP="00F8370F">
                  <w:pPr>
                    <w:jc w:val="both"/>
                    <w:rPr>
                      <w:rFonts w:ascii="Times New Roman" w:hAnsi="Times New Roman"/>
                      <w:iCs/>
                    </w:rPr>
                  </w:pPr>
                  <w:r w:rsidRPr="00F81210">
                    <w:rPr>
                      <w:rFonts w:ascii="Times New Roman" w:hAnsi="Times New Roman"/>
                      <w:iCs/>
                    </w:rPr>
                    <w:t>Теплоснабжение передача</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w:t>
                  </w:r>
                </w:p>
              </w:tc>
              <w:tc>
                <w:tcPr>
                  <w:tcW w:w="1552" w:type="dxa"/>
                  <w:shd w:val="clear" w:color="auto" w:fill="auto"/>
                </w:tcPr>
                <w:p w:rsidR="00D17A20" w:rsidRPr="00F81210" w:rsidRDefault="00D17A20" w:rsidP="00F8370F">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1178,344</w:t>
                  </w:r>
                </w:p>
              </w:tc>
              <w:tc>
                <w:tcPr>
                  <w:tcW w:w="1271" w:type="dxa"/>
                  <w:shd w:val="clear" w:color="auto" w:fill="auto"/>
                </w:tcPr>
                <w:p w:rsidR="00D17A20" w:rsidRPr="00F81210" w:rsidRDefault="00FE6887"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1405,179</w:t>
                  </w:r>
                </w:p>
              </w:tc>
              <w:tc>
                <w:tcPr>
                  <w:tcW w:w="1123" w:type="dxa"/>
                  <w:shd w:val="clear" w:color="auto" w:fill="auto"/>
                </w:tcPr>
                <w:p w:rsidR="00D17A20" w:rsidRPr="00F81210" w:rsidRDefault="00D17A20"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119</w:t>
                  </w:r>
                  <w:r w:rsidRPr="00F81210">
                    <w:rPr>
                      <w:rFonts w:ascii="Times New Roman" w:hAnsi="Times New Roman"/>
                      <w:iCs/>
                    </w:rPr>
                    <w:t>%</w:t>
                  </w:r>
                </w:p>
              </w:tc>
              <w:tc>
                <w:tcPr>
                  <w:tcW w:w="1271" w:type="dxa"/>
                  <w:shd w:val="clear" w:color="auto" w:fill="auto"/>
                </w:tcPr>
                <w:p w:rsidR="00D17A20" w:rsidRPr="00F81210" w:rsidRDefault="00D17A20" w:rsidP="00FE6887">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10</w:t>
                  </w:r>
                  <w:r w:rsidR="00FE6887">
                    <w:rPr>
                      <w:rFonts w:ascii="Times New Roman" w:hAnsi="Times New Roman"/>
                      <w:iCs/>
                    </w:rPr>
                    <w:t>2</w:t>
                  </w:r>
                  <w:r w:rsidRPr="00F81210">
                    <w:rPr>
                      <w:rFonts w:ascii="Times New Roman" w:hAnsi="Times New Roman"/>
                      <w:iCs/>
                    </w:rPr>
                    <w:t>%</w:t>
                  </w:r>
                </w:p>
              </w:tc>
              <w:tc>
                <w:tcPr>
                  <w:tcW w:w="1248" w:type="dxa"/>
                  <w:shd w:val="clear" w:color="auto" w:fill="auto"/>
                </w:tcPr>
                <w:p w:rsidR="00D17A20" w:rsidRPr="00F81210" w:rsidRDefault="00D17A20" w:rsidP="00FE6887">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14</w:t>
                  </w:r>
                  <w:r w:rsidR="00FE6887">
                    <w:rPr>
                      <w:rFonts w:ascii="Times New Roman" w:hAnsi="Times New Roman"/>
                      <w:iCs/>
                    </w:rPr>
                    <w:t>3</w:t>
                  </w:r>
                  <w:r w:rsidRPr="00F81210">
                    <w:rPr>
                      <w:rFonts w:ascii="Times New Roman" w:hAnsi="Times New Roman"/>
                      <w:iCs/>
                    </w:rPr>
                    <w:t>%</w:t>
                  </w:r>
                </w:p>
              </w:tc>
            </w:tr>
            <w:tr w:rsidR="00D17A20" w:rsidRPr="00F81210" w:rsidTr="002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D17A20" w:rsidP="00F8370F">
                  <w:pPr>
                    <w:jc w:val="both"/>
                    <w:rPr>
                      <w:rFonts w:ascii="Times New Roman" w:hAnsi="Times New Roman"/>
                      <w:b w:val="0"/>
                      <w:iCs/>
                    </w:rPr>
                  </w:pPr>
                  <w:r w:rsidRPr="00F81210">
                    <w:rPr>
                      <w:rFonts w:ascii="Times New Roman" w:hAnsi="Times New Roman"/>
                      <w:iCs/>
                    </w:rPr>
                    <w:t xml:space="preserve">Теплоснабжение </w:t>
                  </w:r>
                  <w:r w:rsidRPr="00F8370F">
                    <w:rPr>
                      <w:rFonts w:ascii="Times New Roman" w:hAnsi="Times New Roman"/>
                      <w:b w:val="0"/>
                      <w:iCs/>
                    </w:rPr>
                    <w:t>(производство тепловой энергии в режиме комбинированной выработки)</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3</w:t>
                  </w:r>
                </w:p>
              </w:tc>
              <w:tc>
                <w:tcPr>
                  <w:tcW w:w="1552" w:type="dxa"/>
                  <w:shd w:val="clear" w:color="auto" w:fill="auto"/>
                </w:tcPr>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1149,971</w:t>
                  </w:r>
                </w:p>
              </w:tc>
              <w:tc>
                <w:tcPr>
                  <w:tcW w:w="1271" w:type="dxa"/>
                  <w:shd w:val="clear" w:color="auto" w:fill="auto"/>
                </w:tcPr>
                <w:p w:rsidR="00D17A20" w:rsidRPr="00F81210" w:rsidRDefault="00FE6887"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1325,958</w:t>
                  </w:r>
                </w:p>
              </w:tc>
              <w:tc>
                <w:tcPr>
                  <w:tcW w:w="1123"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11</w:t>
                  </w:r>
                  <w:r w:rsidR="00FE6887">
                    <w:rPr>
                      <w:rFonts w:ascii="Times New Roman" w:hAnsi="Times New Roman"/>
                      <w:iCs/>
                    </w:rPr>
                    <w:t>5</w:t>
                  </w:r>
                  <w:r w:rsidRPr="00F81210">
                    <w:rPr>
                      <w:rFonts w:ascii="Times New Roman" w:hAnsi="Times New Roman"/>
                      <w:iCs/>
                    </w:rPr>
                    <w:t>%</w:t>
                  </w:r>
                </w:p>
              </w:tc>
              <w:tc>
                <w:tcPr>
                  <w:tcW w:w="1271"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10</w:t>
                  </w:r>
                  <w:r w:rsidR="00FE6887">
                    <w:rPr>
                      <w:rFonts w:ascii="Times New Roman" w:hAnsi="Times New Roman"/>
                      <w:iCs/>
                    </w:rPr>
                    <w:t>2</w:t>
                  </w:r>
                  <w:r w:rsidRPr="00F81210">
                    <w:rPr>
                      <w:rFonts w:ascii="Times New Roman" w:hAnsi="Times New Roman"/>
                      <w:iCs/>
                    </w:rPr>
                    <w:t>%</w:t>
                  </w:r>
                </w:p>
              </w:tc>
              <w:tc>
                <w:tcPr>
                  <w:tcW w:w="1248"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13</w:t>
                  </w:r>
                  <w:r w:rsidR="00FE6887">
                    <w:rPr>
                      <w:rFonts w:ascii="Times New Roman" w:hAnsi="Times New Roman"/>
                      <w:iCs/>
                    </w:rPr>
                    <w:t>0</w:t>
                  </w:r>
                  <w:r>
                    <w:rPr>
                      <w:rFonts w:ascii="Times New Roman" w:hAnsi="Times New Roman"/>
                      <w:iCs/>
                    </w:rPr>
                    <w:t>%</w:t>
                  </w:r>
                </w:p>
              </w:tc>
            </w:tr>
            <w:tr w:rsidR="00D17A20" w:rsidRPr="00F81210" w:rsidTr="002C1D4D">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Default="00D17A20" w:rsidP="00F8370F">
                  <w:pPr>
                    <w:jc w:val="both"/>
                    <w:rPr>
                      <w:rFonts w:ascii="Times New Roman" w:hAnsi="Times New Roman"/>
                      <w:iCs/>
                    </w:rPr>
                  </w:pPr>
                  <w:r w:rsidRPr="00F81210">
                    <w:rPr>
                      <w:rFonts w:ascii="Times New Roman" w:hAnsi="Times New Roman"/>
                      <w:iCs/>
                    </w:rPr>
                    <w:t>Электроснабжение</w:t>
                  </w:r>
                </w:p>
                <w:p w:rsidR="002C1D4D" w:rsidRPr="00F81210" w:rsidRDefault="002C1D4D" w:rsidP="00F8370F">
                  <w:pPr>
                    <w:jc w:val="both"/>
                    <w:rPr>
                      <w:rFonts w:ascii="Times New Roman" w:hAnsi="Times New Roman"/>
                      <w:iCs/>
                    </w:rPr>
                  </w:pPr>
                </w:p>
              </w:tc>
              <w:tc>
                <w:tcPr>
                  <w:tcW w:w="1217" w:type="dxa"/>
                  <w:shd w:val="clear" w:color="auto" w:fill="auto"/>
                </w:tcPr>
                <w:p w:rsidR="00D17A20" w:rsidRPr="00F81210" w:rsidRDefault="00D17A20"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5</w:t>
                  </w:r>
                </w:p>
              </w:tc>
              <w:tc>
                <w:tcPr>
                  <w:tcW w:w="1552" w:type="dxa"/>
                  <w:shd w:val="clear" w:color="auto" w:fill="auto"/>
                </w:tcPr>
                <w:p w:rsidR="00D17A20" w:rsidRPr="00D17A20" w:rsidRDefault="00D17A20" w:rsidP="00F8370F">
                  <w:pPr>
                    <w:ind w:firstLine="3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7223,594</w:t>
                  </w:r>
                </w:p>
              </w:tc>
              <w:tc>
                <w:tcPr>
                  <w:tcW w:w="1271" w:type="dxa"/>
                  <w:shd w:val="clear" w:color="auto" w:fill="auto"/>
                </w:tcPr>
                <w:p w:rsidR="00D17A20" w:rsidRPr="00D17A20" w:rsidRDefault="00FE6887" w:rsidP="00F837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7652,26</w:t>
                  </w:r>
                </w:p>
              </w:tc>
              <w:tc>
                <w:tcPr>
                  <w:tcW w:w="1123" w:type="dxa"/>
                  <w:shd w:val="clear" w:color="auto" w:fill="auto"/>
                </w:tcPr>
                <w:p w:rsidR="00D17A20" w:rsidRPr="00F81210" w:rsidRDefault="00D17A20" w:rsidP="00FE6887">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1</w:t>
                  </w:r>
                  <w:r w:rsidR="00FE6887">
                    <w:rPr>
                      <w:rFonts w:ascii="Times New Roman" w:hAnsi="Times New Roman"/>
                      <w:iCs/>
                    </w:rPr>
                    <w:t>06</w:t>
                  </w:r>
                  <w:r w:rsidRPr="00F81210">
                    <w:rPr>
                      <w:rFonts w:ascii="Times New Roman" w:hAnsi="Times New Roman"/>
                      <w:iCs/>
                    </w:rPr>
                    <w:t>%</w:t>
                  </w:r>
                </w:p>
              </w:tc>
              <w:tc>
                <w:tcPr>
                  <w:tcW w:w="1271" w:type="dxa"/>
                  <w:shd w:val="clear" w:color="auto" w:fill="auto"/>
                </w:tcPr>
                <w:p w:rsidR="00D17A20" w:rsidRPr="00F81210" w:rsidRDefault="00D17A20"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82</w:t>
                  </w:r>
                  <w:r w:rsidRPr="00F81210">
                    <w:rPr>
                      <w:rFonts w:ascii="Times New Roman" w:hAnsi="Times New Roman"/>
                      <w:iCs/>
                    </w:rPr>
                    <w:t>%</w:t>
                  </w:r>
                </w:p>
              </w:tc>
              <w:tc>
                <w:tcPr>
                  <w:tcW w:w="1248" w:type="dxa"/>
                  <w:shd w:val="clear" w:color="auto" w:fill="auto"/>
                </w:tcPr>
                <w:p w:rsidR="00D17A20" w:rsidRPr="00F81210" w:rsidRDefault="00FE6887" w:rsidP="00F8370F">
                  <w:pPr>
                    <w:ind w:firstLine="32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rPr>
                  </w:pPr>
                  <w:r>
                    <w:rPr>
                      <w:rFonts w:ascii="Times New Roman" w:hAnsi="Times New Roman"/>
                      <w:iCs/>
                    </w:rPr>
                    <w:t>86</w:t>
                  </w:r>
                  <w:r w:rsidR="00D17A20">
                    <w:rPr>
                      <w:rFonts w:ascii="Times New Roman" w:hAnsi="Times New Roman"/>
                      <w:iCs/>
                    </w:rPr>
                    <w:t>7</w:t>
                  </w:r>
                  <w:r w:rsidR="00D17A20" w:rsidRPr="00F81210">
                    <w:rPr>
                      <w:rFonts w:ascii="Times New Roman" w:hAnsi="Times New Roman"/>
                      <w:iCs/>
                    </w:rPr>
                    <w:t>%</w:t>
                  </w:r>
                </w:p>
              </w:tc>
            </w:tr>
            <w:tr w:rsidR="00D17A20" w:rsidRPr="00F81210" w:rsidTr="002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7" w:type="dxa"/>
                  <w:shd w:val="clear" w:color="auto" w:fill="auto"/>
                </w:tcPr>
                <w:p w:rsidR="00D17A20" w:rsidRPr="00F81210" w:rsidRDefault="00D17A20" w:rsidP="00F8370F">
                  <w:pPr>
                    <w:jc w:val="both"/>
                    <w:rPr>
                      <w:rFonts w:ascii="Times New Roman" w:hAnsi="Times New Roman"/>
                      <w:iCs/>
                    </w:rPr>
                  </w:pPr>
                  <w:r w:rsidRPr="00F81210">
                    <w:rPr>
                      <w:rFonts w:ascii="Times New Roman" w:hAnsi="Times New Roman"/>
                      <w:iCs/>
                    </w:rPr>
                    <w:t>Всего</w:t>
                  </w:r>
                </w:p>
              </w:tc>
              <w:tc>
                <w:tcPr>
                  <w:tcW w:w="1217" w:type="dxa"/>
                  <w:shd w:val="clear" w:color="auto" w:fill="auto"/>
                </w:tcPr>
                <w:p w:rsidR="00D17A20" w:rsidRPr="00F81210" w:rsidRDefault="00D17A20"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23</w:t>
                  </w:r>
                </w:p>
              </w:tc>
              <w:tc>
                <w:tcPr>
                  <w:tcW w:w="1552" w:type="dxa"/>
                  <w:shd w:val="clear" w:color="auto" w:fill="auto"/>
                </w:tcPr>
                <w:p w:rsidR="00D17A20" w:rsidRPr="00F81210" w:rsidRDefault="00D17A20" w:rsidP="00F8370F">
                  <w:pPr>
                    <w:ind w:firstLine="3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11247,903</w:t>
                  </w:r>
                </w:p>
              </w:tc>
              <w:tc>
                <w:tcPr>
                  <w:tcW w:w="1271" w:type="dxa"/>
                  <w:shd w:val="clear" w:color="auto" w:fill="auto"/>
                </w:tcPr>
                <w:p w:rsidR="00D17A20" w:rsidRPr="00F81210" w:rsidRDefault="00FE6887" w:rsidP="00F837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11460,513</w:t>
                  </w:r>
                </w:p>
              </w:tc>
              <w:tc>
                <w:tcPr>
                  <w:tcW w:w="1123"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F81210">
                    <w:rPr>
                      <w:rFonts w:ascii="Times New Roman" w:hAnsi="Times New Roman"/>
                      <w:iCs/>
                    </w:rPr>
                    <w:t>1</w:t>
                  </w:r>
                  <w:r>
                    <w:rPr>
                      <w:rFonts w:ascii="Times New Roman" w:hAnsi="Times New Roman"/>
                      <w:iCs/>
                    </w:rPr>
                    <w:t>0</w:t>
                  </w:r>
                  <w:r w:rsidR="00FE6887">
                    <w:rPr>
                      <w:rFonts w:ascii="Times New Roman" w:hAnsi="Times New Roman"/>
                      <w:iCs/>
                    </w:rPr>
                    <w:t>2</w:t>
                  </w:r>
                  <w:r w:rsidRPr="00F81210">
                    <w:rPr>
                      <w:rFonts w:ascii="Times New Roman" w:hAnsi="Times New Roman"/>
                      <w:iCs/>
                    </w:rPr>
                    <w:t>%</w:t>
                  </w:r>
                </w:p>
              </w:tc>
              <w:tc>
                <w:tcPr>
                  <w:tcW w:w="1271"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8</w:t>
                  </w:r>
                  <w:r w:rsidR="00FE6887">
                    <w:rPr>
                      <w:rFonts w:ascii="Times New Roman" w:hAnsi="Times New Roman"/>
                      <w:iCs/>
                    </w:rPr>
                    <w:t>5</w:t>
                  </w:r>
                  <w:r w:rsidRPr="00F81210">
                    <w:rPr>
                      <w:rFonts w:ascii="Times New Roman" w:hAnsi="Times New Roman"/>
                      <w:iCs/>
                    </w:rPr>
                    <w:t>%</w:t>
                  </w:r>
                </w:p>
              </w:tc>
              <w:tc>
                <w:tcPr>
                  <w:tcW w:w="1248" w:type="dxa"/>
                  <w:shd w:val="clear" w:color="auto" w:fill="auto"/>
                </w:tcPr>
                <w:p w:rsidR="00D17A20" w:rsidRPr="00F81210" w:rsidRDefault="00D17A20" w:rsidP="00FE6887">
                  <w:pPr>
                    <w:ind w:firstLine="32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Pr>
                      <w:rFonts w:ascii="Times New Roman" w:hAnsi="Times New Roman"/>
                      <w:iCs/>
                    </w:rPr>
                    <w:t>1</w:t>
                  </w:r>
                  <w:r w:rsidR="00FE6887">
                    <w:rPr>
                      <w:rFonts w:ascii="Times New Roman" w:hAnsi="Times New Roman"/>
                      <w:iCs/>
                    </w:rPr>
                    <w:t>6</w:t>
                  </w:r>
                  <w:r>
                    <w:rPr>
                      <w:rFonts w:ascii="Times New Roman" w:hAnsi="Times New Roman"/>
                      <w:iCs/>
                    </w:rPr>
                    <w:t>2</w:t>
                  </w:r>
                  <w:r w:rsidRPr="00F81210">
                    <w:rPr>
                      <w:rFonts w:ascii="Times New Roman" w:hAnsi="Times New Roman"/>
                      <w:iCs/>
                    </w:rPr>
                    <w:t>%</w:t>
                  </w:r>
                </w:p>
              </w:tc>
            </w:tr>
          </w:tbl>
          <w:p w:rsidR="00D17A20" w:rsidRPr="00D17A20" w:rsidRDefault="00D17A20" w:rsidP="00F8370F">
            <w:pPr>
              <w:ind w:firstLine="322"/>
              <w:jc w:val="both"/>
              <w:rPr>
                <w:rFonts w:eastAsiaTheme="minorHAnsi"/>
                <w:sz w:val="24"/>
                <w:szCs w:val="24"/>
              </w:rPr>
            </w:pPr>
            <w:r w:rsidRPr="00D17A20">
              <w:rPr>
                <w:rFonts w:eastAsiaTheme="minorHAnsi"/>
                <w:sz w:val="24"/>
                <w:szCs w:val="24"/>
              </w:rPr>
              <w:t xml:space="preserve">Контроль за реализацией мероприятий </w:t>
            </w:r>
            <w:r w:rsidRPr="00D17A20">
              <w:rPr>
                <w:rFonts w:eastAsiaTheme="minorHAnsi"/>
                <w:color w:val="000000" w:themeColor="text1"/>
                <w:sz w:val="24"/>
                <w:szCs w:val="24"/>
              </w:rPr>
              <w:t>инвестиционных программ субъектов электроэнергетики и организаций, осуществляющих регулируемые виды деятельности в</w:t>
            </w:r>
            <w:r w:rsidRPr="00D17A20">
              <w:rPr>
                <w:rFonts w:eastAsiaTheme="minorHAnsi"/>
                <w:sz w:val="24"/>
                <w:szCs w:val="24"/>
              </w:rPr>
              <w:t xml:space="preserve"> сферах теплоснабжения, водоснабжения, водоотведения, проводится ежеквартально в установленные действующим законодательством сроки.</w:t>
            </w:r>
          </w:p>
          <w:p w:rsidR="00D17A20" w:rsidRPr="00D17A20" w:rsidRDefault="00D17A20" w:rsidP="00F8370F">
            <w:pPr>
              <w:ind w:firstLine="322"/>
              <w:jc w:val="both"/>
              <w:rPr>
                <w:rFonts w:eastAsiaTheme="minorHAnsi"/>
                <w:sz w:val="24"/>
                <w:szCs w:val="24"/>
              </w:rPr>
            </w:pPr>
            <w:r w:rsidRPr="00D17A20">
              <w:rPr>
                <w:rFonts w:eastAsiaTheme="minorHAnsi"/>
                <w:sz w:val="24"/>
                <w:szCs w:val="24"/>
              </w:rPr>
              <w:t>Направлялась информация в ФАС России в формате заполненных шаблонов ЕИАС об утвержденных значениях инвестиционных ресурсов в сфере теплоснабжения, водоснабжения, водоотведения на 2018 год, информация о реализации инвестиционных программ за 2017 год, 1 полугодие 2018 года.</w:t>
            </w:r>
          </w:p>
          <w:p w:rsidR="00D17A20" w:rsidRPr="00D17A20" w:rsidRDefault="00D17A20" w:rsidP="00F8370F">
            <w:pPr>
              <w:ind w:firstLine="322"/>
              <w:jc w:val="both"/>
              <w:rPr>
                <w:rFonts w:eastAsiaTheme="minorHAnsi"/>
                <w:sz w:val="24"/>
                <w:szCs w:val="24"/>
              </w:rPr>
            </w:pPr>
            <w:r w:rsidRPr="00D17A20">
              <w:rPr>
                <w:rFonts w:eastAsiaTheme="minorHAnsi"/>
                <w:sz w:val="24"/>
                <w:szCs w:val="24"/>
              </w:rPr>
              <w:t xml:space="preserve">В 2019 году планируется реализация 24 инвестиционных программ регулируемых организаций на общую сумму 15 064,09806 млн. рублей, в том числе заложены «Тарифные источники» порядка 9 829,752 млн. рублей, из них по источнику «Амортизация» заложено 7 122,945 млн. рублей, по источнику «Прибыль» </w:t>
            </w:r>
            <w:r w:rsidRPr="00D17A20">
              <w:rPr>
                <w:rFonts w:eastAsia="Calibri"/>
                <w:iCs/>
                <w:sz w:val="24"/>
                <w:szCs w:val="24"/>
              </w:rPr>
              <w:t>–</w:t>
            </w:r>
            <w:r w:rsidRPr="00D17A20">
              <w:rPr>
                <w:rFonts w:eastAsiaTheme="minorHAnsi"/>
                <w:sz w:val="24"/>
                <w:szCs w:val="24"/>
              </w:rPr>
              <w:t xml:space="preserve"> 2 706,807 млн. рублей.</w:t>
            </w:r>
          </w:p>
          <w:p w:rsidR="00D17A20" w:rsidRPr="00D17A20" w:rsidRDefault="00D17A20" w:rsidP="00F8370F">
            <w:pPr>
              <w:ind w:firstLine="322"/>
              <w:jc w:val="both"/>
              <w:rPr>
                <w:rFonts w:eastAsiaTheme="minorHAnsi"/>
                <w:sz w:val="24"/>
                <w:szCs w:val="24"/>
              </w:rPr>
            </w:pPr>
            <w:r w:rsidRPr="00D17A20">
              <w:rPr>
                <w:rFonts w:eastAsiaTheme="minorHAnsi"/>
                <w:sz w:val="24"/>
                <w:szCs w:val="24"/>
              </w:rPr>
              <w:t>План финансирования инвестиционных программ организациями на 2019 год  в таблице:</w:t>
            </w:r>
          </w:p>
          <w:tbl>
            <w:tblPr>
              <w:tblW w:w="12104" w:type="dxa"/>
              <w:tblLook w:val="04A0" w:firstRow="1" w:lastRow="0" w:firstColumn="1" w:lastColumn="0" w:noHBand="0" w:noVBand="1"/>
            </w:tblPr>
            <w:tblGrid>
              <w:gridCol w:w="740"/>
              <w:gridCol w:w="4271"/>
              <w:gridCol w:w="3539"/>
              <w:gridCol w:w="1479"/>
              <w:gridCol w:w="2075"/>
            </w:tblGrid>
            <w:tr w:rsidR="003C6AD4" w:rsidRPr="009F34FC" w:rsidTr="002C1D4D">
              <w:trPr>
                <w:trHeight w:val="315"/>
              </w:trPr>
              <w:tc>
                <w:tcPr>
                  <w:tcW w:w="306" w:type="pct"/>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 п.п.</w:t>
                  </w:r>
                </w:p>
              </w:tc>
              <w:tc>
                <w:tcPr>
                  <w:tcW w:w="1764"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Муниципальный район</w:t>
                  </w:r>
                </w:p>
              </w:tc>
              <w:tc>
                <w:tcPr>
                  <w:tcW w:w="1462"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Наименование организации</w:t>
                  </w:r>
                </w:p>
              </w:tc>
              <w:tc>
                <w:tcPr>
                  <w:tcW w:w="610"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Период реализации</w:t>
                  </w:r>
                </w:p>
              </w:tc>
              <w:tc>
                <w:tcPr>
                  <w:tcW w:w="857" w:type="pct"/>
                  <w:tcBorders>
                    <w:top w:val="single" w:sz="8" w:space="0" w:color="auto"/>
                    <w:left w:val="single" w:sz="4" w:space="0" w:color="auto"/>
                    <w:bottom w:val="single" w:sz="4" w:space="0" w:color="auto"/>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Сумма финансирования по годам, тыс. рублей, без НДС</w:t>
                  </w:r>
                </w:p>
              </w:tc>
            </w:tr>
            <w:tr w:rsidR="003C6AD4" w:rsidRPr="009F6A26" w:rsidTr="002C1D4D">
              <w:trPr>
                <w:trHeight w:val="50"/>
              </w:trPr>
              <w:tc>
                <w:tcPr>
                  <w:tcW w:w="30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C6AD4" w:rsidRPr="009F6A26" w:rsidRDefault="003C6AD4" w:rsidP="00091407">
                  <w:pPr>
                    <w:spacing w:after="0" w:line="240" w:lineRule="auto"/>
                    <w:rPr>
                      <w:rFonts w:ascii="Times New Roman" w:eastAsia="Times New Roman" w:hAnsi="Times New Roman" w:cs="Times New Roman"/>
                      <w:b/>
                      <w:bCs/>
                      <w:iCs/>
                      <w:color w:val="000000"/>
                      <w:lang w:eastAsia="ru-RU"/>
                    </w:rPr>
                  </w:pPr>
                </w:p>
              </w:tc>
              <w:tc>
                <w:tcPr>
                  <w:tcW w:w="1764"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AD4" w:rsidRPr="009F6A26" w:rsidRDefault="003C6AD4" w:rsidP="00091407">
                  <w:pPr>
                    <w:spacing w:after="0" w:line="240" w:lineRule="auto"/>
                    <w:rPr>
                      <w:rFonts w:ascii="Times New Roman" w:eastAsia="Times New Roman" w:hAnsi="Times New Roman" w:cs="Times New Roman"/>
                      <w:b/>
                      <w:bCs/>
                      <w:iCs/>
                      <w:color w:val="000000"/>
                      <w:lang w:eastAsia="ru-RU"/>
                    </w:rPr>
                  </w:pPr>
                </w:p>
              </w:tc>
              <w:tc>
                <w:tcPr>
                  <w:tcW w:w="146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AD4" w:rsidRPr="009F6A26" w:rsidRDefault="003C6AD4" w:rsidP="00091407">
                  <w:pPr>
                    <w:spacing w:after="0" w:line="240" w:lineRule="auto"/>
                    <w:rPr>
                      <w:rFonts w:ascii="Times New Roman" w:eastAsia="Times New Roman" w:hAnsi="Times New Roman" w:cs="Times New Roman"/>
                      <w:b/>
                      <w:bCs/>
                      <w:iCs/>
                      <w:color w:val="000000"/>
                      <w:lang w:eastAsia="ru-RU"/>
                    </w:rPr>
                  </w:pPr>
                </w:p>
              </w:tc>
              <w:tc>
                <w:tcPr>
                  <w:tcW w:w="61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AD4" w:rsidRPr="009F6A26" w:rsidRDefault="003C6AD4" w:rsidP="00091407">
                  <w:pPr>
                    <w:spacing w:after="0" w:line="240" w:lineRule="auto"/>
                    <w:rPr>
                      <w:rFonts w:ascii="Times New Roman" w:eastAsia="Times New Roman" w:hAnsi="Times New Roman" w:cs="Times New Roman"/>
                      <w:b/>
                      <w:bCs/>
                      <w:iCs/>
                      <w:color w:val="000000"/>
                      <w:lang w:eastAsia="ru-RU"/>
                    </w:rPr>
                  </w:pPr>
                </w:p>
              </w:tc>
              <w:tc>
                <w:tcPr>
                  <w:tcW w:w="857" w:type="pct"/>
                  <w:tcBorders>
                    <w:top w:val="nil"/>
                    <w:left w:val="nil"/>
                    <w:bottom w:val="single" w:sz="8" w:space="0" w:color="auto"/>
                    <w:right w:val="single" w:sz="4" w:space="0" w:color="auto"/>
                  </w:tcBorders>
                  <w:shd w:val="clear" w:color="auto" w:fill="auto"/>
                  <w:noWrap/>
                  <w:hideMark/>
                </w:tcPr>
                <w:p w:rsidR="003C6AD4" w:rsidRPr="009F34FC" w:rsidRDefault="003C6AD4" w:rsidP="003C6AD4">
                  <w:pPr>
                    <w:spacing w:after="0" w:line="240" w:lineRule="auto"/>
                    <w:jc w:val="center"/>
                    <w:rPr>
                      <w:rFonts w:ascii="Times New Roman" w:eastAsia="Times New Roman" w:hAnsi="Times New Roman" w:cs="Times New Roman"/>
                      <w:b/>
                      <w:bCs/>
                      <w:iCs/>
                      <w:color w:val="000000"/>
                      <w:sz w:val="18"/>
                      <w:szCs w:val="18"/>
                      <w:lang w:eastAsia="ru-RU"/>
                    </w:rPr>
                  </w:pPr>
                  <w:r>
                    <w:rPr>
                      <w:rFonts w:ascii="Times New Roman" w:eastAsia="Times New Roman" w:hAnsi="Times New Roman" w:cs="Times New Roman"/>
                      <w:b/>
                      <w:bCs/>
                      <w:iCs/>
                      <w:color w:val="000000"/>
                      <w:sz w:val="18"/>
                      <w:szCs w:val="18"/>
                      <w:lang w:eastAsia="ru-RU"/>
                    </w:rPr>
                    <w:t>2019</w:t>
                  </w:r>
                </w:p>
              </w:tc>
            </w:tr>
            <w:tr w:rsidR="003C6AD4" w:rsidRPr="009F34FC" w:rsidTr="002C1D4D">
              <w:trPr>
                <w:trHeight w:val="206"/>
              </w:trPr>
              <w:tc>
                <w:tcPr>
                  <w:tcW w:w="4143" w:type="pct"/>
                  <w:gridSpan w:val="4"/>
                  <w:tcBorders>
                    <w:top w:val="nil"/>
                    <w:left w:val="single" w:sz="4" w:space="0" w:color="auto"/>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Количество инвестиционных программ</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lang w:eastAsia="ru-RU"/>
                    </w:rPr>
                  </w:pPr>
                  <w:r w:rsidRPr="009F34FC">
                    <w:rPr>
                      <w:rFonts w:ascii="Times New Roman" w:eastAsia="Times New Roman" w:hAnsi="Times New Roman" w:cs="Times New Roman"/>
                      <w:b/>
                      <w:bCs/>
                      <w:iCs/>
                      <w:color w:val="000000"/>
                      <w:sz w:val="18"/>
                      <w:szCs w:val="18"/>
                      <w:lang w:eastAsia="ru-RU"/>
                    </w:rPr>
                    <w:t>24</w:t>
                  </w:r>
                </w:p>
              </w:tc>
            </w:tr>
            <w:tr w:rsidR="003C6AD4" w:rsidRPr="009F34FC" w:rsidTr="002C1D4D">
              <w:trPr>
                <w:trHeight w:val="134"/>
              </w:trPr>
              <w:tc>
                <w:tcPr>
                  <w:tcW w:w="4143" w:type="pct"/>
                  <w:gridSpan w:val="4"/>
                  <w:tcBorders>
                    <w:top w:val="single" w:sz="4" w:space="0" w:color="auto"/>
                    <w:left w:val="single" w:sz="4" w:space="0" w:color="auto"/>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b/>
                      <w:bCs/>
                      <w:iCs/>
                      <w:color w:val="000000"/>
                      <w:sz w:val="18"/>
                      <w:szCs w:val="18"/>
                      <w:highlight w:val="yellow"/>
                      <w:lang w:eastAsia="ru-RU"/>
                    </w:rPr>
                  </w:pPr>
                  <w:r w:rsidRPr="009F34FC">
                    <w:rPr>
                      <w:rFonts w:ascii="Times New Roman" w:eastAsia="Times New Roman" w:hAnsi="Times New Roman" w:cs="Times New Roman"/>
                      <w:b/>
                      <w:bCs/>
                      <w:iCs/>
                      <w:color w:val="000000"/>
                      <w:sz w:val="18"/>
                      <w:szCs w:val="18"/>
                      <w:lang w:eastAsia="ru-RU"/>
                    </w:rPr>
                    <w:t>Сумма финансирования инвестиционных программ</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Cs/>
                      <w:color w:val="000000"/>
                      <w:sz w:val="18"/>
                      <w:szCs w:val="18"/>
                      <w:highlight w:val="yellow"/>
                      <w:lang w:eastAsia="ru-RU"/>
                    </w:rPr>
                  </w:pPr>
                  <w:r w:rsidRPr="009F34FC">
                    <w:rPr>
                      <w:rFonts w:ascii="Times New Roman" w:eastAsia="Times New Roman" w:hAnsi="Times New Roman" w:cs="Times New Roman"/>
                      <w:b/>
                      <w:bCs/>
                      <w:iCs/>
                      <w:color w:val="000000"/>
                      <w:sz w:val="18"/>
                      <w:szCs w:val="18"/>
                      <w:lang w:eastAsia="ru-RU"/>
                    </w:rPr>
                    <w:t>15 064 098,06</w:t>
                  </w:r>
                </w:p>
              </w:tc>
            </w:tr>
            <w:tr w:rsidR="003C6AD4" w:rsidRPr="009F34FC" w:rsidTr="002C1D4D">
              <w:trPr>
                <w:trHeight w:val="23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highlight w:val="yellow"/>
                      <w:lang w:eastAsia="ru-RU"/>
                    </w:rPr>
                  </w:pPr>
                  <w:r w:rsidRPr="009F34FC">
                    <w:rPr>
                      <w:rFonts w:ascii="Times New Roman" w:eastAsia="Times New Roman" w:hAnsi="Times New Roman" w:cs="Times New Roman"/>
                      <w:b/>
                      <w:bCs/>
                      <w:i/>
                      <w:color w:val="000000"/>
                      <w:sz w:val="18"/>
                      <w:szCs w:val="18"/>
                      <w:lang w:eastAsia="ru-RU"/>
                    </w:rPr>
                    <w:t>Теплоснабжение в некомбинированной выработке</w:t>
                  </w:r>
                </w:p>
              </w:tc>
            </w:tr>
            <w:tr w:rsidR="003C6AD4" w:rsidRPr="009F34FC" w:rsidTr="002C1D4D">
              <w:trPr>
                <w:trHeight w:val="98"/>
              </w:trPr>
              <w:tc>
                <w:tcPr>
                  <w:tcW w:w="306" w:type="pct"/>
                  <w:tcBorders>
                    <w:top w:val="nil"/>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Алексеевский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ООО «Инженерные сети»</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hAnsi="Times New Roman" w:cs="Times New Roman"/>
                      <w:sz w:val="18"/>
                      <w:szCs w:val="18"/>
                    </w:rPr>
                  </w:pPr>
                  <w:r w:rsidRPr="009F34FC">
                    <w:rPr>
                      <w:rFonts w:ascii="Times New Roman" w:hAnsi="Times New Roman" w:cs="Times New Roman"/>
                      <w:sz w:val="18"/>
                      <w:szCs w:val="18"/>
                    </w:rPr>
                    <w:t>2019-2020</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1 501,78</w:t>
                  </w:r>
                </w:p>
              </w:tc>
            </w:tr>
            <w:tr w:rsidR="003C6AD4" w:rsidRPr="009F34FC" w:rsidTr="002C1D4D">
              <w:trPr>
                <w:trHeight w:val="171"/>
              </w:trPr>
              <w:tc>
                <w:tcPr>
                  <w:tcW w:w="306" w:type="pct"/>
                  <w:tcBorders>
                    <w:top w:val="nil"/>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Дрожжановский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МУП «Прогресс»</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hAnsi="Times New Roman" w:cs="Times New Roman"/>
                      <w:sz w:val="18"/>
                      <w:szCs w:val="18"/>
                    </w:rPr>
                  </w:pPr>
                  <w:r w:rsidRPr="009F34FC">
                    <w:rPr>
                      <w:rFonts w:ascii="Times New Roman" w:hAnsi="Times New Roman" w:cs="Times New Roman"/>
                      <w:sz w:val="18"/>
                      <w:szCs w:val="18"/>
                    </w:rPr>
                    <w:t>2018-2020</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1 081,49</w:t>
                  </w:r>
                </w:p>
              </w:tc>
            </w:tr>
            <w:tr w:rsidR="003C6AD4" w:rsidRPr="009F34FC" w:rsidTr="002C1D4D">
              <w:trPr>
                <w:trHeight w:val="90"/>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3.</w:t>
                  </w:r>
                </w:p>
              </w:tc>
              <w:tc>
                <w:tcPr>
                  <w:tcW w:w="1764"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Зеленодольский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ООО «Осиновская ТК»</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sz w:val="18"/>
                      <w:szCs w:val="18"/>
                    </w:rPr>
                  </w:pPr>
                  <w:r w:rsidRPr="009F34FC">
                    <w:rPr>
                      <w:rFonts w:ascii="Times New Roman" w:hAnsi="Times New Roman" w:cs="Times New Roman"/>
                      <w:sz w:val="18"/>
                      <w:szCs w:val="18"/>
                    </w:rPr>
                    <w:t>2018-2020</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16 854,96</w:t>
                  </w:r>
                </w:p>
              </w:tc>
            </w:tr>
            <w:tr w:rsidR="003C6AD4" w:rsidRPr="009F34FC" w:rsidTr="002C1D4D">
              <w:trPr>
                <w:trHeight w:val="149"/>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4.</w:t>
                  </w:r>
                </w:p>
              </w:tc>
              <w:tc>
                <w:tcPr>
                  <w:tcW w:w="1764"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sz w:val="18"/>
                      <w:szCs w:val="18"/>
                    </w:rPr>
                  </w:pPr>
                  <w:r>
                    <w:rPr>
                      <w:rFonts w:ascii="Times New Roman" w:hAnsi="Times New Roman" w:cs="Times New Roman"/>
                      <w:sz w:val="18"/>
                      <w:szCs w:val="18"/>
                    </w:rPr>
                    <w:t>г.</w:t>
                  </w:r>
                  <w:r w:rsidRPr="009F34FC">
                    <w:rPr>
                      <w:rFonts w:ascii="Times New Roman" w:hAnsi="Times New Roman" w:cs="Times New Roman"/>
                      <w:sz w:val="18"/>
                      <w:szCs w:val="18"/>
                    </w:rPr>
                    <w:t>Казань</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sz w:val="18"/>
                      <w:szCs w:val="18"/>
                    </w:rPr>
                  </w:pPr>
                  <w:r w:rsidRPr="009F34FC">
                    <w:rPr>
                      <w:rFonts w:ascii="Times New Roman" w:hAnsi="Times New Roman" w:cs="Times New Roman"/>
                      <w:sz w:val="18"/>
                      <w:szCs w:val="18"/>
                    </w:rPr>
                    <w:t>АО «Казэнерго»</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sz w:val="18"/>
                      <w:szCs w:val="18"/>
                    </w:rPr>
                  </w:pPr>
                  <w:r w:rsidRPr="009F34FC">
                    <w:rPr>
                      <w:rFonts w:ascii="Times New Roman" w:hAnsi="Times New Roman" w:cs="Times New Roman"/>
                      <w:sz w:val="18"/>
                      <w:szCs w:val="18"/>
                    </w:rPr>
                    <w:t>2018-2022</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194 952,94</w:t>
                  </w:r>
                </w:p>
              </w:tc>
            </w:tr>
            <w:tr w:rsidR="003C6AD4" w:rsidRPr="009F34FC" w:rsidTr="002C1D4D">
              <w:trPr>
                <w:trHeight w:val="118"/>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5.</w:t>
                  </w:r>
                </w:p>
              </w:tc>
              <w:tc>
                <w:tcPr>
                  <w:tcW w:w="1764"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Нижнекамский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 xml:space="preserve">ООО </w:t>
                  </w:r>
                  <w:r w:rsidRPr="009F34FC">
                    <w:rPr>
                      <w:rFonts w:ascii="Times New Roman" w:hAnsi="Times New Roman" w:cs="Times New Roman"/>
                      <w:color w:val="000000"/>
                      <w:sz w:val="16"/>
                      <w:szCs w:val="16"/>
                    </w:rPr>
                    <w:t>«УК «Индустриальный парк-Сервис»</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2019-2021</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688,96</w:t>
                  </w:r>
                </w:p>
              </w:tc>
            </w:tr>
            <w:tr w:rsidR="003C6AD4" w:rsidRPr="009F34FC" w:rsidTr="002C1D4D">
              <w:trPr>
                <w:trHeight w:val="87"/>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6.</w:t>
                  </w:r>
                </w:p>
              </w:tc>
              <w:tc>
                <w:tcPr>
                  <w:tcW w:w="1764"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Сабинский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АО «Сабинское МПП ЖКХ»</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2019</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510,90</w:t>
                  </w:r>
                </w:p>
              </w:tc>
            </w:tr>
            <w:tr w:rsidR="003C6AD4" w:rsidRPr="009F34FC" w:rsidTr="002C1D4D">
              <w:trPr>
                <w:trHeight w:val="148"/>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7.</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Тукаевский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 xml:space="preserve">ООО «Тукай Тепло-Газ» </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2019-2020</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2 337,68</w:t>
                  </w:r>
                </w:p>
              </w:tc>
            </w:tr>
            <w:tr w:rsidR="003C6AD4" w:rsidRPr="009F34FC" w:rsidTr="002C1D4D">
              <w:trPr>
                <w:trHeight w:val="94"/>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8.</w:t>
                  </w:r>
                </w:p>
              </w:tc>
              <w:tc>
                <w:tcPr>
                  <w:tcW w:w="1764"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Тюлячинский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МУП «</w:t>
                  </w:r>
                  <w:r w:rsidRPr="009F34FC">
                    <w:rPr>
                      <w:rFonts w:ascii="Times New Roman" w:hAnsi="Times New Roman" w:cs="Times New Roman"/>
                      <w:color w:val="000000"/>
                      <w:sz w:val="16"/>
                      <w:szCs w:val="16"/>
                    </w:rPr>
                    <w:t>Тюлячинские тепловые сети»</w:t>
                  </w:r>
                  <w:r w:rsidRPr="009F34FC">
                    <w:rPr>
                      <w:rFonts w:ascii="Times New Roman" w:hAnsi="Times New Roman" w:cs="Times New Roman"/>
                      <w:color w:val="000000"/>
                      <w:sz w:val="18"/>
                      <w:szCs w:val="18"/>
                    </w:rPr>
                    <w:t xml:space="preserve"> </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2018-2021</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437,84</w:t>
                  </w:r>
                </w:p>
              </w:tc>
            </w:tr>
            <w:tr w:rsidR="003C6AD4" w:rsidRPr="009F34FC" w:rsidTr="002C1D4D">
              <w:trPr>
                <w:trHeight w:val="16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lang w:eastAsia="ru-RU"/>
                    </w:rPr>
                  </w:pPr>
                  <w:r w:rsidRPr="009F34FC">
                    <w:rPr>
                      <w:rFonts w:ascii="Times New Roman" w:eastAsia="Times New Roman" w:hAnsi="Times New Roman" w:cs="Times New Roman"/>
                      <w:b/>
                      <w:bCs/>
                      <w:i/>
                      <w:color w:val="000000"/>
                      <w:sz w:val="18"/>
                      <w:szCs w:val="18"/>
                      <w:lang w:eastAsia="ru-RU"/>
                    </w:rPr>
                    <w:t>Передача тепловой энергии</w:t>
                  </w:r>
                </w:p>
              </w:tc>
            </w:tr>
            <w:tr w:rsidR="003C6AD4" w:rsidRPr="009F34FC" w:rsidTr="002C1D4D">
              <w:trPr>
                <w:trHeight w:val="161"/>
              </w:trPr>
              <w:tc>
                <w:tcPr>
                  <w:tcW w:w="306" w:type="pct"/>
                  <w:tcBorders>
                    <w:top w:val="nil"/>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9.</w:t>
                  </w:r>
                </w:p>
              </w:tc>
              <w:tc>
                <w:tcPr>
                  <w:tcW w:w="1764"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both"/>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Казань, г</w:t>
                  </w:r>
                  <w:r>
                    <w:rPr>
                      <w:rFonts w:ascii="Times New Roman" w:eastAsia="Times New Roman" w:hAnsi="Times New Roman" w:cs="Times New Roman"/>
                      <w:iCs/>
                      <w:color w:val="000000"/>
                      <w:sz w:val="18"/>
                      <w:szCs w:val="18"/>
                      <w:lang w:eastAsia="ru-RU"/>
                    </w:rPr>
                    <w:t>.</w:t>
                  </w:r>
                  <w:r w:rsidRPr="009F34FC">
                    <w:rPr>
                      <w:rFonts w:ascii="Times New Roman" w:eastAsia="Times New Roman" w:hAnsi="Times New Roman" w:cs="Times New Roman"/>
                      <w:iCs/>
                      <w:color w:val="000000"/>
                      <w:sz w:val="18"/>
                      <w:szCs w:val="18"/>
                      <w:lang w:eastAsia="ru-RU"/>
                    </w:rPr>
                    <w:t xml:space="preserve">Наб. Челны, </w:t>
                  </w: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Нижнекамск, Заинский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6"/>
                      <w:szCs w:val="16"/>
                      <w:lang w:eastAsia="ru-RU"/>
                    </w:rPr>
                  </w:pPr>
                  <w:r w:rsidRPr="009F34FC">
                    <w:rPr>
                      <w:rFonts w:ascii="Times New Roman" w:eastAsia="Times New Roman" w:hAnsi="Times New Roman" w:cs="Times New Roman"/>
                      <w:iCs/>
                      <w:color w:val="000000"/>
                      <w:sz w:val="16"/>
                      <w:szCs w:val="16"/>
                      <w:lang w:eastAsia="ru-RU"/>
                    </w:rPr>
                    <w:t>АО «Татэнерго» теплосетевые филиалы</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2015-2019</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1 312 197,00</w:t>
                  </w:r>
                </w:p>
              </w:tc>
            </w:tr>
            <w:tr w:rsidR="003C6AD4" w:rsidRPr="009F34FC" w:rsidTr="002C1D4D">
              <w:trPr>
                <w:trHeight w:val="27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lang w:eastAsia="ru-RU"/>
                    </w:rPr>
                  </w:pPr>
                  <w:r w:rsidRPr="009F34FC">
                    <w:rPr>
                      <w:rFonts w:ascii="Times New Roman" w:eastAsia="Times New Roman" w:hAnsi="Times New Roman" w:cs="Times New Roman"/>
                      <w:b/>
                      <w:bCs/>
                      <w:i/>
                      <w:color w:val="000000"/>
                      <w:sz w:val="18"/>
                      <w:szCs w:val="18"/>
                      <w:lang w:eastAsia="ru-RU"/>
                    </w:rPr>
                    <w:t>Теплоснабжение в комбинированной выработке (без учета средств, отнесенных на производство электроэнергии)</w:t>
                  </w:r>
                </w:p>
              </w:tc>
            </w:tr>
            <w:tr w:rsidR="003C6AD4" w:rsidRPr="009F34FC" w:rsidTr="002C1D4D">
              <w:trPr>
                <w:trHeight w:val="381"/>
              </w:trPr>
              <w:tc>
                <w:tcPr>
                  <w:tcW w:w="306" w:type="pct"/>
                  <w:tcBorders>
                    <w:top w:val="nil"/>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9.</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jc w:val="both"/>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 xml:space="preserve">Казань, </w:t>
                  </w: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 xml:space="preserve">Наб. Челны, </w:t>
                  </w: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Нижнекамск, Заинский МР, Елабужский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АО «Татэнерго»</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2015-2019</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364 094,00</w:t>
                  </w:r>
                </w:p>
              </w:tc>
            </w:tr>
            <w:tr w:rsidR="003C6AD4" w:rsidRPr="009F34FC" w:rsidTr="002C1D4D">
              <w:trPr>
                <w:trHeight w:val="63"/>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10.</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Нижнекамский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«Нижнекамская ТЭЦ»</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2016-2018</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106 856,05</w:t>
                  </w:r>
                </w:p>
              </w:tc>
            </w:tr>
            <w:tr w:rsidR="003C6AD4" w:rsidRPr="009F34FC" w:rsidTr="002C1D4D">
              <w:trPr>
                <w:trHeight w:val="124"/>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11.</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Нижнекамский МР, г</w:t>
                  </w:r>
                  <w:r>
                    <w:rPr>
                      <w:rFonts w:ascii="Times New Roman" w:eastAsia="Times New Roman" w:hAnsi="Times New Roman" w:cs="Times New Roman"/>
                      <w:iCs/>
                      <w:color w:val="000000"/>
                      <w:sz w:val="18"/>
                      <w:szCs w:val="18"/>
                      <w:lang w:eastAsia="ru-RU"/>
                    </w:rPr>
                    <w:t>.</w:t>
                  </w:r>
                  <w:r w:rsidRPr="009F34FC">
                    <w:rPr>
                      <w:rFonts w:ascii="Times New Roman" w:eastAsia="Times New Roman" w:hAnsi="Times New Roman" w:cs="Times New Roman"/>
                      <w:iCs/>
                      <w:color w:val="000000"/>
                      <w:sz w:val="18"/>
                      <w:szCs w:val="18"/>
                      <w:lang w:eastAsia="ru-RU"/>
                    </w:rPr>
                    <w:t>Казань</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ОАО «ТГК-16»</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2016-2018</w:t>
                  </w:r>
                </w:p>
              </w:tc>
              <w:tc>
                <w:tcPr>
                  <w:tcW w:w="857"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460 547,00</w:t>
                  </w:r>
                </w:p>
              </w:tc>
            </w:tr>
            <w:tr w:rsidR="003C6AD4" w:rsidRPr="009F34FC" w:rsidTr="002C1D4D">
              <w:trPr>
                <w:trHeight w:val="1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highlight w:val="yellow"/>
                      <w:lang w:eastAsia="ru-RU"/>
                    </w:rPr>
                  </w:pPr>
                  <w:r w:rsidRPr="009F34FC">
                    <w:rPr>
                      <w:rFonts w:ascii="Times New Roman" w:eastAsia="Times New Roman" w:hAnsi="Times New Roman" w:cs="Times New Roman"/>
                      <w:b/>
                      <w:bCs/>
                      <w:i/>
                      <w:color w:val="000000"/>
                      <w:sz w:val="18"/>
                      <w:szCs w:val="18"/>
                      <w:lang w:eastAsia="ru-RU"/>
                    </w:rPr>
                    <w:t>Водоснабжение</w:t>
                  </w:r>
                </w:p>
              </w:tc>
            </w:tr>
            <w:tr w:rsidR="003C6AD4" w:rsidRPr="009F34FC" w:rsidTr="002C1D4D">
              <w:trPr>
                <w:trHeight w:val="146"/>
              </w:trPr>
              <w:tc>
                <w:tcPr>
                  <w:tcW w:w="306" w:type="pct"/>
                  <w:tcBorders>
                    <w:top w:val="nil"/>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12.</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Бугульминский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«Бугульма-Водоканал»</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2018-2020</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985,12</w:t>
                  </w:r>
                </w:p>
              </w:tc>
            </w:tr>
            <w:tr w:rsidR="003C6AD4" w:rsidRPr="009F34FC" w:rsidTr="002C1D4D">
              <w:trPr>
                <w:trHeight w:val="220"/>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val="en-US" w:eastAsia="ru-RU"/>
                    </w:rPr>
                    <w:t>1</w:t>
                  </w:r>
                  <w:r w:rsidRPr="009F34FC">
                    <w:rPr>
                      <w:rFonts w:ascii="Times New Roman" w:eastAsia="Times New Roman" w:hAnsi="Times New Roman" w:cs="Times New Roman"/>
                      <w:iCs/>
                      <w:color w:val="000000"/>
                      <w:sz w:val="18"/>
                      <w:szCs w:val="18"/>
                      <w:lang w:eastAsia="ru-RU"/>
                    </w:rPr>
                    <w:t>3.</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Казань</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МУП «Водоканал» г. Казань</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2014-2028</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2 550 764,00</w:t>
                  </w:r>
                </w:p>
              </w:tc>
            </w:tr>
            <w:tr w:rsidR="003C6AD4" w:rsidRPr="009F34FC" w:rsidTr="002C1D4D">
              <w:trPr>
                <w:trHeight w:val="124"/>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14.</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Альметьевский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ОАО «Альметьевск-Водоканал»</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2019-2032</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1 129,86</w:t>
                  </w:r>
                </w:p>
              </w:tc>
            </w:tr>
            <w:tr w:rsidR="003C6AD4" w:rsidRPr="009F34FC" w:rsidTr="002C1D4D">
              <w:trPr>
                <w:trHeight w:val="198"/>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15.</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Набережные Челны</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«Челныводоканал»</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2017-2019</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70 048,00</w:t>
                  </w:r>
                </w:p>
              </w:tc>
            </w:tr>
            <w:tr w:rsidR="003C6AD4" w:rsidRPr="009F34FC" w:rsidTr="002C1D4D">
              <w:trPr>
                <w:trHeight w:val="8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highlight w:val="yellow"/>
                      <w:lang w:eastAsia="ru-RU"/>
                    </w:rPr>
                  </w:pPr>
                  <w:r w:rsidRPr="009F34FC">
                    <w:rPr>
                      <w:rFonts w:ascii="Times New Roman" w:eastAsia="Times New Roman" w:hAnsi="Times New Roman" w:cs="Times New Roman"/>
                      <w:b/>
                      <w:bCs/>
                      <w:i/>
                      <w:color w:val="000000"/>
                      <w:sz w:val="18"/>
                      <w:szCs w:val="18"/>
                      <w:lang w:eastAsia="ru-RU"/>
                    </w:rPr>
                    <w:t>Водоотведение</w:t>
                  </w:r>
                </w:p>
              </w:tc>
            </w:tr>
            <w:tr w:rsidR="003C6AD4" w:rsidRPr="009F34FC" w:rsidTr="002C1D4D">
              <w:trPr>
                <w:trHeight w:val="78"/>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16.</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Бугульминский МР</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«Бугульма-Водоканал»</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2018-2020</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0</w:t>
                  </w:r>
                </w:p>
              </w:tc>
            </w:tr>
            <w:tr w:rsidR="003C6AD4" w:rsidRPr="009F34FC" w:rsidTr="002C1D4D">
              <w:trPr>
                <w:trHeight w:val="151"/>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17.</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 xml:space="preserve"> Казань</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МУП «Водоканал» г. Казань</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2014-2028</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2 127 649,00</w:t>
                  </w:r>
                </w:p>
              </w:tc>
            </w:tr>
            <w:tr w:rsidR="003C6AD4" w:rsidRPr="009F34FC" w:rsidTr="002C1D4D">
              <w:trPr>
                <w:trHeight w:val="212"/>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18.</w:t>
                  </w:r>
                </w:p>
              </w:tc>
              <w:tc>
                <w:tcPr>
                  <w:tcW w:w="1764"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Альметьевский МР</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ОАО «Альметьевск-Водоканал»</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2019-2032</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397,86</w:t>
                  </w:r>
                </w:p>
              </w:tc>
            </w:tr>
            <w:tr w:rsidR="003C6AD4" w:rsidRPr="009F34FC" w:rsidTr="002C1D4D">
              <w:trPr>
                <w:trHeight w:val="130"/>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19.</w:t>
                  </w:r>
                </w:p>
              </w:tc>
              <w:tc>
                <w:tcPr>
                  <w:tcW w:w="1764"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 xml:space="preserve"> Набережные Челны</w:t>
                  </w:r>
                </w:p>
              </w:tc>
              <w:tc>
                <w:tcPr>
                  <w:tcW w:w="1462" w:type="pct"/>
                  <w:tcBorders>
                    <w:top w:val="nil"/>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«Челныводоканал»</w:t>
                  </w:r>
                </w:p>
              </w:tc>
              <w:tc>
                <w:tcPr>
                  <w:tcW w:w="610"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2017-2019</w:t>
                  </w:r>
                </w:p>
              </w:tc>
              <w:tc>
                <w:tcPr>
                  <w:tcW w:w="857" w:type="pct"/>
                  <w:tcBorders>
                    <w:top w:val="nil"/>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65 378,36</w:t>
                  </w:r>
                </w:p>
              </w:tc>
            </w:tr>
            <w:tr w:rsidR="003C6AD4" w:rsidRPr="009F34FC" w:rsidTr="002C1D4D">
              <w:trPr>
                <w:trHeight w:val="18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b/>
                      <w:bCs/>
                      <w:i/>
                      <w:color w:val="000000"/>
                      <w:sz w:val="18"/>
                      <w:szCs w:val="18"/>
                      <w:highlight w:val="yellow"/>
                      <w:lang w:eastAsia="ru-RU"/>
                    </w:rPr>
                  </w:pPr>
                  <w:r w:rsidRPr="009F34FC">
                    <w:rPr>
                      <w:rFonts w:ascii="Times New Roman" w:eastAsia="Times New Roman" w:hAnsi="Times New Roman" w:cs="Times New Roman"/>
                      <w:b/>
                      <w:bCs/>
                      <w:i/>
                      <w:color w:val="000000"/>
                      <w:sz w:val="18"/>
                      <w:szCs w:val="18"/>
                      <w:lang w:eastAsia="ru-RU"/>
                    </w:rPr>
                    <w:t>Электроэнергетика</w:t>
                  </w:r>
                </w:p>
              </w:tc>
            </w:tr>
            <w:tr w:rsidR="003C6AD4" w:rsidRPr="009F34FC" w:rsidTr="002C1D4D">
              <w:trPr>
                <w:trHeight w:val="240"/>
              </w:trPr>
              <w:tc>
                <w:tcPr>
                  <w:tcW w:w="306" w:type="pct"/>
                  <w:tcBorders>
                    <w:top w:val="nil"/>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w:t>
                  </w:r>
                </w:p>
              </w:tc>
              <w:tc>
                <w:tcPr>
                  <w:tcW w:w="1764" w:type="pct"/>
                  <w:tcBorders>
                    <w:top w:val="nil"/>
                    <w:left w:val="nil"/>
                    <w:bottom w:val="single" w:sz="4" w:space="0" w:color="auto"/>
                    <w:right w:val="single" w:sz="4" w:space="0" w:color="auto"/>
                  </w:tcBorders>
                  <w:shd w:val="clear" w:color="auto" w:fill="auto"/>
                  <w:hideMark/>
                </w:tcPr>
                <w:p w:rsidR="003C6AD4" w:rsidRPr="009F34FC" w:rsidRDefault="003C6AD4" w:rsidP="002C1D4D">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Республика Татарстан</w:t>
                  </w:r>
                </w:p>
              </w:tc>
              <w:tc>
                <w:tcPr>
                  <w:tcW w:w="1462" w:type="pct"/>
                  <w:tcBorders>
                    <w:top w:val="nil"/>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ОАО «Сетевая компания»</w:t>
                  </w:r>
                </w:p>
              </w:tc>
              <w:tc>
                <w:tcPr>
                  <w:tcW w:w="610"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2015-2019</w:t>
                  </w:r>
                </w:p>
              </w:tc>
              <w:tc>
                <w:tcPr>
                  <w:tcW w:w="857" w:type="pct"/>
                  <w:tcBorders>
                    <w:top w:val="nil"/>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highlight w:val="yellow"/>
                      <w:lang w:eastAsia="ru-RU"/>
                    </w:rPr>
                  </w:pPr>
                  <w:r w:rsidRPr="009F34FC">
                    <w:rPr>
                      <w:rFonts w:ascii="Times New Roman" w:eastAsia="Times New Roman" w:hAnsi="Times New Roman" w:cs="Times New Roman"/>
                      <w:iCs/>
                      <w:color w:val="000000"/>
                      <w:sz w:val="18"/>
                      <w:szCs w:val="18"/>
                      <w:lang w:eastAsia="ru-RU"/>
                    </w:rPr>
                    <w:t>7 684 300,00</w:t>
                  </w:r>
                </w:p>
              </w:tc>
            </w:tr>
            <w:tr w:rsidR="003C6AD4" w:rsidRPr="009F34FC" w:rsidTr="002C1D4D">
              <w:trPr>
                <w:trHeight w:val="115"/>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21.</w:t>
                  </w:r>
                </w:p>
              </w:tc>
              <w:tc>
                <w:tcPr>
                  <w:tcW w:w="1764" w:type="pct"/>
                  <w:tcBorders>
                    <w:top w:val="single" w:sz="4" w:space="0" w:color="auto"/>
                    <w:left w:val="nil"/>
                    <w:bottom w:val="single" w:sz="4" w:space="0" w:color="auto"/>
                    <w:right w:val="single" w:sz="4" w:space="0" w:color="auto"/>
                  </w:tcBorders>
                  <w:shd w:val="clear" w:color="auto" w:fill="auto"/>
                  <w:noWrap/>
                  <w:hideMark/>
                </w:tcPr>
                <w:p w:rsidR="003C6AD4" w:rsidRPr="009F34FC" w:rsidRDefault="003C6AD4" w:rsidP="002C1D4D">
                  <w:pPr>
                    <w:spacing w:after="0" w:line="240" w:lineRule="auto"/>
                    <w:rPr>
                      <w:rFonts w:ascii="Times New Roman" w:eastAsia="Times New Roman" w:hAnsi="Times New Roman" w:cs="Times New Roman"/>
                      <w:iCs/>
                      <w:color w:val="000000"/>
                      <w:sz w:val="18"/>
                      <w:szCs w:val="18"/>
                      <w:lang w:eastAsia="ru-RU"/>
                    </w:rPr>
                  </w:pPr>
                  <w:r>
                    <w:rPr>
                      <w:rFonts w:ascii="Times New Roman" w:eastAsia="Times New Roman" w:hAnsi="Times New Roman" w:cs="Times New Roman"/>
                      <w:iCs/>
                      <w:color w:val="000000"/>
                      <w:sz w:val="18"/>
                      <w:szCs w:val="18"/>
                      <w:lang w:eastAsia="ru-RU"/>
                    </w:rPr>
                    <w:t>г.</w:t>
                  </w:r>
                  <w:r w:rsidRPr="009F34FC">
                    <w:rPr>
                      <w:rFonts w:ascii="Times New Roman" w:eastAsia="Times New Roman" w:hAnsi="Times New Roman" w:cs="Times New Roman"/>
                      <w:iCs/>
                      <w:color w:val="000000"/>
                      <w:sz w:val="18"/>
                      <w:szCs w:val="18"/>
                      <w:lang w:eastAsia="ru-RU"/>
                    </w:rPr>
                    <w:t xml:space="preserve"> Казань</w:t>
                  </w:r>
                </w:p>
              </w:tc>
              <w:tc>
                <w:tcPr>
                  <w:tcW w:w="1462" w:type="pct"/>
                  <w:tcBorders>
                    <w:top w:val="single" w:sz="4" w:space="0" w:color="auto"/>
                    <w:left w:val="nil"/>
                    <w:bottom w:val="single" w:sz="4" w:space="0" w:color="auto"/>
                    <w:right w:val="single" w:sz="4" w:space="0" w:color="auto"/>
                  </w:tcBorders>
                  <w:shd w:val="clear" w:color="auto" w:fill="auto"/>
                  <w:hideMark/>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Филиал  Волго-Вятский АО «Оборонэнерго»</w:t>
                  </w:r>
                </w:p>
              </w:tc>
              <w:tc>
                <w:tcPr>
                  <w:tcW w:w="610" w:type="pct"/>
                  <w:tcBorders>
                    <w:top w:val="single" w:sz="4" w:space="0" w:color="auto"/>
                    <w:left w:val="nil"/>
                    <w:bottom w:val="single" w:sz="4" w:space="0" w:color="auto"/>
                    <w:right w:val="single" w:sz="4" w:space="0" w:color="auto"/>
                  </w:tcBorders>
                  <w:shd w:val="clear" w:color="auto" w:fill="auto"/>
                  <w:noWrap/>
                  <w:hideMark/>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2016-2019</w:t>
                  </w:r>
                </w:p>
              </w:tc>
              <w:tc>
                <w:tcPr>
                  <w:tcW w:w="857" w:type="pct"/>
                  <w:tcBorders>
                    <w:top w:val="single" w:sz="4" w:space="0" w:color="auto"/>
                    <w:left w:val="nil"/>
                    <w:bottom w:val="single" w:sz="4" w:space="0" w:color="auto"/>
                    <w:right w:val="single" w:sz="4" w:space="0" w:color="auto"/>
                  </w:tcBorders>
                  <w:shd w:val="clear" w:color="auto" w:fill="auto"/>
                  <w:noWrap/>
                  <w:hideMark/>
                </w:tcPr>
                <w:p w:rsidR="003C6AD4" w:rsidRPr="009F34FC" w:rsidRDefault="003C6AD4" w:rsidP="00091407">
                  <w:pPr>
                    <w:pStyle w:val="a3"/>
                    <w:ind w:left="0"/>
                    <w:jc w:val="center"/>
                    <w:rPr>
                      <w:iCs/>
                      <w:color w:val="000000"/>
                      <w:sz w:val="18"/>
                      <w:szCs w:val="18"/>
                      <w:highlight w:val="yellow"/>
                    </w:rPr>
                  </w:pPr>
                  <w:r w:rsidRPr="009F34FC">
                    <w:rPr>
                      <w:iCs/>
                      <w:color w:val="000000"/>
                      <w:sz w:val="18"/>
                      <w:szCs w:val="18"/>
                    </w:rPr>
                    <w:t>4 211,00</w:t>
                  </w:r>
                </w:p>
              </w:tc>
            </w:tr>
            <w:tr w:rsidR="003C6AD4" w:rsidRPr="009F34FC" w:rsidTr="002C1D4D">
              <w:trPr>
                <w:trHeight w:val="125"/>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22.</w:t>
                  </w:r>
                </w:p>
              </w:tc>
              <w:tc>
                <w:tcPr>
                  <w:tcW w:w="1764"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2C1D4D">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Нижнекамский МР</w:t>
                  </w:r>
                </w:p>
              </w:tc>
              <w:tc>
                <w:tcPr>
                  <w:tcW w:w="1462" w:type="pct"/>
                  <w:tcBorders>
                    <w:top w:val="single" w:sz="4" w:space="0" w:color="auto"/>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ООО «Камаз-Энерго»</w:t>
                  </w:r>
                </w:p>
              </w:tc>
              <w:tc>
                <w:tcPr>
                  <w:tcW w:w="610"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2017-2019</w:t>
                  </w:r>
                </w:p>
              </w:tc>
              <w:tc>
                <w:tcPr>
                  <w:tcW w:w="857"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pStyle w:val="a3"/>
                    <w:ind w:left="0"/>
                    <w:jc w:val="center"/>
                    <w:rPr>
                      <w:iCs/>
                      <w:color w:val="000000"/>
                      <w:sz w:val="18"/>
                      <w:szCs w:val="18"/>
                      <w:highlight w:val="yellow"/>
                    </w:rPr>
                  </w:pPr>
                  <w:r w:rsidRPr="009F34FC">
                    <w:rPr>
                      <w:iCs/>
                      <w:color w:val="000000"/>
                      <w:sz w:val="18"/>
                      <w:szCs w:val="18"/>
                    </w:rPr>
                    <w:t>44 900,00</w:t>
                  </w:r>
                </w:p>
              </w:tc>
            </w:tr>
            <w:tr w:rsidR="003C6AD4" w:rsidRPr="009F34FC" w:rsidTr="002C1D4D">
              <w:trPr>
                <w:trHeight w:val="115"/>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23.</w:t>
                  </w:r>
                </w:p>
              </w:tc>
              <w:tc>
                <w:tcPr>
                  <w:tcW w:w="1764"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2C1D4D">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Республика Татарстан</w:t>
                  </w:r>
                </w:p>
              </w:tc>
              <w:tc>
                <w:tcPr>
                  <w:tcW w:w="1462" w:type="pct"/>
                  <w:tcBorders>
                    <w:top w:val="single" w:sz="4" w:space="0" w:color="auto"/>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Куйбышевской дирекции по энергообеспечению Трансэнерго - филиала ОАО «РЖД»</w:t>
                  </w:r>
                </w:p>
              </w:tc>
              <w:tc>
                <w:tcPr>
                  <w:tcW w:w="610"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2018-2019</w:t>
                  </w:r>
                </w:p>
              </w:tc>
              <w:tc>
                <w:tcPr>
                  <w:tcW w:w="857"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pStyle w:val="a3"/>
                    <w:ind w:left="0"/>
                    <w:jc w:val="center"/>
                    <w:rPr>
                      <w:iCs/>
                      <w:color w:val="000000"/>
                      <w:sz w:val="18"/>
                      <w:szCs w:val="18"/>
                      <w:highlight w:val="yellow"/>
                    </w:rPr>
                  </w:pPr>
                  <w:r w:rsidRPr="009F34FC">
                    <w:rPr>
                      <w:iCs/>
                      <w:color w:val="000000"/>
                      <w:sz w:val="18"/>
                      <w:szCs w:val="18"/>
                    </w:rPr>
                    <w:t>10 515,00</w:t>
                  </w:r>
                </w:p>
              </w:tc>
            </w:tr>
            <w:tr w:rsidR="003C6AD4" w:rsidRPr="009F34FC" w:rsidTr="002C1D4D">
              <w:trPr>
                <w:trHeight w:val="115"/>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eastAsia="Times New Roman" w:hAnsi="Times New Roman" w:cs="Times New Roman"/>
                      <w:iCs/>
                      <w:color w:val="000000"/>
                      <w:sz w:val="18"/>
                      <w:szCs w:val="18"/>
                      <w:lang w:eastAsia="ru-RU"/>
                    </w:rPr>
                  </w:pPr>
                  <w:r w:rsidRPr="009F34FC">
                    <w:rPr>
                      <w:rFonts w:ascii="Times New Roman" w:eastAsia="Times New Roman" w:hAnsi="Times New Roman" w:cs="Times New Roman"/>
                      <w:iCs/>
                      <w:color w:val="000000"/>
                      <w:sz w:val="18"/>
                      <w:szCs w:val="18"/>
                      <w:lang w:eastAsia="ru-RU"/>
                    </w:rPr>
                    <w:t>24.</w:t>
                  </w:r>
                </w:p>
              </w:tc>
              <w:tc>
                <w:tcPr>
                  <w:tcW w:w="1764"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2C1D4D">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Республика Татарстан</w:t>
                  </w:r>
                </w:p>
              </w:tc>
              <w:tc>
                <w:tcPr>
                  <w:tcW w:w="1462" w:type="pct"/>
                  <w:tcBorders>
                    <w:top w:val="single" w:sz="4" w:space="0" w:color="auto"/>
                    <w:left w:val="nil"/>
                    <w:bottom w:val="single" w:sz="4" w:space="0" w:color="auto"/>
                    <w:right w:val="single" w:sz="4" w:space="0" w:color="auto"/>
                  </w:tcBorders>
                  <w:shd w:val="clear" w:color="auto" w:fill="auto"/>
                </w:tcPr>
                <w:p w:rsidR="003C6AD4" w:rsidRPr="009F34FC" w:rsidRDefault="003C6AD4" w:rsidP="00091407">
                  <w:pPr>
                    <w:spacing w:after="0" w:line="240" w:lineRule="auto"/>
                    <w:rPr>
                      <w:rFonts w:ascii="Times New Roman" w:hAnsi="Times New Roman" w:cs="Times New Roman"/>
                      <w:color w:val="000000"/>
                      <w:sz w:val="18"/>
                      <w:szCs w:val="18"/>
                    </w:rPr>
                  </w:pPr>
                  <w:r w:rsidRPr="009F34FC">
                    <w:rPr>
                      <w:rFonts w:ascii="Times New Roman" w:hAnsi="Times New Roman" w:cs="Times New Roman"/>
                      <w:color w:val="000000"/>
                      <w:sz w:val="18"/>
                      <w:szCs w:val="18"/>
                    </w:rPr>
                    <w:t>Горьковской дирекции по энергообеспечению Трансэнерго - филиала ОАО «РЖД»</w:t>
                  </w:r>
                </w:p>
              </w:tc>
              <w:tc>
                <w:tcPr>
                  <w:tcW w:w="610"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spacing w:after="0" w:line="240" w:lineRule="auto"/>
                    <w:jc w:val="center"/>
                    <w:rPr>
                      <w:rFonts w:ascii="Times New Roman" w:hAnsi="Times New Roman" w:cs="Times New Roman"/>
                      <w:color w:val="000000"/>
                      <w:sz w:val="18"/>
                      <w:szCs w:val="18"/>
                    </w:rPr>
                  </w:pPr>
                  <w:r w:rsidRPr="009F34FC">
                    <w:rPr>
                      <w:rFonts w:ascii="Times New Roman" w:hAnsi="Times New Roman" w:cs="Times New Roman"/>
                      <w:color w:val="000000"/>
                      <w:sz w:val="18"/>
                      <w:szCs w:val="18"/>
                    </w:rPr>
                    <w:t>2018-2019</w:t>
                  </w:r>
                </w:p>
              </w:tc>
              <w:tc>
                <w:tcPr>
                  <w:tcW w:w="857" w:type="pct"/>
                  <w:tcBorders>
                    <w:top w:val="single" w:sz="4" w:space="0" w:color="auto"/>
                    <w:left w:val="nil"/>
                    <w:bottom w:val="single" w:sz="4" w:space="0" w:color="auto"/>
                    <w:right w:val="single" w:sz="4" w:space="0" w:color="auto"/>
                  </w:tcBorders>
                  <w:shd w:val="clear" w:color="auto" w:fill="auto"/>
                  <w:noWrap/>
                </w:tcPr>
                <w:p w:rsidR="003C6AD4" w:rsidRPr="009F34FC" w:rsidRDefault="003C6AD4" w:rsidP="00091407">
                  <w:pPr>
                    <w:pStyle w:val="a3"/>
                    <w:ind w:left="0"/>
                    <w:jc w:val="center"/>
                    <w:rPr>
                      <w:iCs/>
                      <w:color w:val="000000"/>
                      <w:sz w:val="18"/>
                      <w:szCs w:val="18"/>
                      <w:highlight w:val="yellow"/>
                    </w:rPr>
                  </w:pPr>
                  <w:r w:rsidRPr="009F34FC">
                    <w:rPr>
                      <w:iCs/>
                      <w:color w:val="000000"/>
                      <w:sz w:val="18"/>
                      <w:szCs w:val="18"/>
                    </w:rPr>
                    <w:t>43 950,00</w:t>
                  </w:r>
                </w:p>
              </w:tc>
            </w:tr>
          </w:tbl>
          <w:p w:rsidR="00C917DB" w:rsidRPr="00C942AE" w:rsidRDefault="00C917DB" w:rsidP="003C6AD4">
            <w:pPr>
              <w:jc w:val="both"/>
              <w:rPr>
                <w:rFonts w:eastAsia="Calibri"/>
                <w:sz w:val="24"/>
                <w:szCs w:val="24"/>
              </w:rPr>
            </w:pP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t>5</w:t>
            </w:r>
          </w:p>
        </w:tc>
        <w:tc>
          <w:tcPr>
            <w:tcW w:w="6237" w:type="dxa"/>
          </w:tcPr>
          <w:p w:rsidR="001C046B" w:rsidRPr="00BF617D" w:rsidRDefault="001C046B" w:rsidP="000D7FC5">
            <w:pPr>
              <w:jc w:val="both"/>
              <w:rPr>
                <w:sz w:val="24"/>
                <w:szCs w:val="24"/>
              </w:rPr>
            </w:pPr>
            <w:r w:rsidRPr="004304FE">
              <w:rPr>
                <w:sz w:val="24"/>
                <w:szCs w:val="24"/>
              </w:rPr>
              <w:t>Подготовить</w:t>
            </w:r>
            <w:r w:rsidRPr="004436D7">
              <w:rPr>
                <w:color w:val="000000"/>
                <w:sz w:val="28"/>
                <w:szCs w:val="28"/>
              </w:rPr>
              <w:t xml:space="preserve"> </w:t>
            </w:r>
            <w:r w:rsidRPr="00C86E46">
              <w:rPr>
                <w:color w:val="000000"/>
                <w:sz w:val="24"/>
                <w:szCs w:val="24"/>
              </w:rPr>
              <w:t>предложения по совершенствованию механизмов тарифного регулирования</w:t>
            </w:r>
          </w:p>
        </w:tc>
        <w:tc>
          <w:tcPr>
            <w:tcW w:w="8392" w:type="dxa"/>
          </w:tcPr>
          <w:p w:rsidR="00D63415" w:rsidRDefault="00471090" w:rsidP="00471090">
            <w:pPr>
              <w:jc w:val="both"/>
              <w:rPr>
                <w:sz w:val="24"/>
                <w:szCs w:val="24"/>
              </w:rPr>
            </w:pPr>
            <w:r w:rsidRPr="00471090">
              <w:rPr>
                <w:b/>
                <w:sz w:val="24"/>
                <w:szCs w:val="24"/>
              </w:rPr>
              <w:t xml:space="preserve">      </w:t>
            </w:r>
            <w:r w:rsidR="00D63415" w:rsidRPr="00D63415">
              <w:rPr>
                <w:b/>
                <w:sz w:val="24"/>
                <w:szCs w:val="24"/>
                <w:u w:val="single"/>
              </w:rPr>
              <w:t>Выполнено</w:t>
            </w:r>
            <w:r w:rsidR="00D63415">
              <w:rPr>
                <w:b/>
                <w:sz w:val="24"/>
                <w:szCs w:val="24"/>
              </w:rPr>
              <w:t>.</w:t>
            </w:r>
          </w:p>
          <w:p w:rsidR="00FF556D" w:rsidRPr="00C942AE" w:rsidRDefault="00471090" w:rsidP="00FF556D">
            <w:pPr>
              <w:ind w:firstLine="458"/>
              <w:jc w:val="both"/>
              <w:rPr>
                <w:sz w:val="24"/>
                <w:szCs w:val="24"/>
              </w:rPr>
            </w:pPr>
            <w:r>
              <w:rPr>
                <w:sz w:val="24"/>
                <w:szCs w:val="24"/>
              </w:rPr>
              <w:t xml:space="preserve">      </w:t>
            </w:r>
            <w:r w:rsidR="007A7DB8" w:rsidRPr="007A7DB8">
              <w:rPr>
                <w:sz w:val="24"/>
                <w:szCs w:val="24"/>
              </w:rPr>
              <w:t>Госкомитетом в адрес заместителя руководителя Федеральной антимонопольной службы Королева В.Г. направил предложения и замечания к нормативным правым актам, регламентирующим тарифное регулирование в сферах теплоснабжения, водоснабжения, водоотведения, в области обращения с твердыми коммунальными отходами и  порядок установления предельных индексов изменения размера платы граждан за коммунальные услуги (Исх. письма:  от 07.03.2017 № 1-14/562 и от 13.03.2017 № 1-14/618</w:t>
            </w:r>
            <w:r w:rsidR="00FF556D" w:rsidRPr="00C942AE">
              <w:rPr>
                <w:sz w:val="24"/>
                <w:szCs w:val="24"/>
              </w:rPr>
              <w:t xml:space="preserve">, от 17.04.2018 №1-21/944, от 21.06.2018 № 3-26/1744, от 11.07.2018 № 1-21/2018). Кроме того, Госкомитетом постоянно ведется работа по внесению предложений в рамках рабочих встреч с заместителем руководителя Федеральной антимонопольной службы Королева В.Г. </w:t>
            </w:r>
          </w:p>
          <w:p w:rsidR="00FF556D" w:rsidRPr="00C942AE" w:rsidRDefault="00FF556D" w:rsidP="00FF556D">
            <w:pPr>
              <w:ind w:firstLine="458"/>
              <w:jc w:val="both"/>
              <w:rPr>
                <w:sz w:val="24"/>
                <w:szCs w:val="24"/>
              </w:rPr>
            </w:pPr>
            <w:r w:rsidRPr="00C942AE">
              <w:rPr>
                <w:sz w:val="24"/>
                <w:szCs w:val="24"/>
              </w:rPr>
              <w:t>В настоящее время ФАС России разработан проект Федерального закона «Об основах государственного регулирования цен (тарифов)», который направлялся для рассмотрения государственные органы в области государственного регулирования цен (тарифов), Госкомитет направил предложения и замечания к данному законопроекту (Исх. от 17.04.2017 № 2-14/1009, от 23.04.2018 № 1-14/1030, от 27.06.2018 № 1-14/1825).</w:t>
            </w:r>
          </w:p>
          <w:p w:rsidR="001C046B" w:rsidRDefault="001C046B" w:rsidP="000D7FC5">
            <w:pPr>
              <w:jc w:val="center"/>
              <w:rPr>
                <w:rFonts w:eastAsia="Calibri"/>
                <w:sz w:val="24"/>
                <w:szCs w:val="24"/>
              </w:rPr>
            </w:pPr>
          </w:p>
        </w:tc>
      </w:tr>
      <w:tr w:rsidR="001C046B" w:rsidTr="005551FC">
        <w:tc>
          <w:tcPr>
            <w:tcW w:w="818" w:type="dxa"/>
          </w:tcPr>
          <w:p w:rsidR="001C046B" w:rsidRDefault="001C046B" w:rsidP="000D7FC5">
            <w:pPr>
              <w:jc w:val="center"/>
              <w:rPr>
                <w:rFonts w:eastAsia="Calibri"/>
                <w:sz w:val="24"/>
                <w:szCs w:val="24"/>
              </w:rPr>
            </w:pPr>
            <w:r>
              <w:rPr>
                <w:rFonts w:eastAsia="Calibri"/>
                <w:sz w:val="24"/>
                <w:szCs w:val="24"/>
              </w:rPr>
              <w:t>6</w:t>
            </w:r>
          </w:p>
        </w:tc>
        <w:tc>
          <w:tcPr>
            <w:tcW w:w="6237" w:type="dxa"/>
          </w:tcPr>
          <w:p w:rsidR="001C046B" w:rsidRPr="00BF617D" w:rsidRDefault="001C046B" w:rsidP="000D7FC5">
            <w:pPr>
              <w:jc w:val="both"/>
              <w:rPr>
                <w:sz w:val="24"/>
                <w:szCs w:val="24"/>
              </w:rPr>
            </w:pPr>
            <w:r w:rsidRPr="00BF617D">
              <w:rPr>
                <w:sz w:val="24"/>
                <w:szCs w:val="24"/>
              </w:rPr>
              <w:t>Обеспечить региональный государственный контроль (надзор) в области регулируемых государством цен (тарифов) в части соблюдения стандартов раскрытия информации субъектами естественных монополий, осуществляющими транспортировку газа по газораспределительным сетям, оптового и розничных рынков электрической энергии, теплоснабжающими организациями, теплосетевыми организациями, организациями коммунального комплекса, региональными операторами по обращению с твердыми коммунальными отходами, операторами по обращению с твердыми коммунальными отходами, организациями, осуществляющими горячее водоснабжение, холодное водоснабжение и (или) водоотведение, в части закрепленных полномочий</w:t>
            </w:r>
          </w:p>
        </w:tc>
        <w:tc>
          <w:tcPr>
            <w:tcW w:w="8392" w:type="dxa"/>
          </w:tcPr>
          <w:p w:rsidR="00D63415" w:rsidRDefault="00D63415" w:rsidP="00D65712">
            <w:pPr>
              <w:widowControl w:val="0"/>
              <w:autoSpaceDE w:val="0"/>
              <w:autoSpaceDN w:val="0"/>
              <w:adjustRightInd w:val="0"/>
              <w:ind w:firstLine="284"/>
              <w:jc w:val="both"/>
              <w:rPr>
                <w:rFonts w:eastAsiaTheme="minorEastAsia"/>
                <w:color w:val="000000" w:themeColor="text1"/>
                <w:sz w:val="24"/>
                <w:szCs w:val="24"/>
              </w:rPr>
            </w:pPr>
            <w:r w:rsidRPr="00D63415">
              <w:rPr>
                <w:b/>
                <w:sz w:val="24"/>
                <w:szCs w:val="24"/>
                <w:u w:val="single"/>
              </w:rPr>
              <w:t>Выполнено</w:t>
            </w:r>
            <w:r>
              <w:rPr>
                <w:b/>
                <w:sz w:val="24"/>
                <w:szCs w:val="24"/>
              </w:rPr>
              <w:t>.</w:t>
            </w:r>
          </w:p>
          <w:p w:rsidR="006A54A5" w:rsidRPr="00BB367F" w:rsidRDefault="006A54A5" w:rsidP="006A54A5">
            <w:pPr>
              <w:spacing w:before="240"/>
              <w:ind w:firstLine="709"/>
              <w:jc w:val="both"/>
              <w:rPr>
                <w:rFonts w:eastAsiaTheme="minorHAnsi"/>
                <w:iCs/>
                <w:sz w:val="24"/>
                <w:szCs w:val="24"/>
              </w:rPr>
            </w:pPr>
            <w:r w:rsidRPr="00CC43C2">
              <w:rPr>
                <w:rFonts w:eastAsiaTheme="minorHAnsi"/>
                <w:sz w:val="24"/>
                <w:szCs w:val="24"/>
              </w:rPr>
              <w:t>В целях защиты интересов потребителей и обеспечения прозрачности и открытости регулирования деятельности регулируемые организации обязаны обеспечивать свободный доступ к информации о регулируемых государством услугах.</w:t>
            </w:r>
            <w:r>
              <w:rPr>
                <w:rFonts w:eastAsiaTheme="minorHAnsi"/>
                <w:sz w:val="24"/>
                <w:szCs w:val="24"/>
              </w:rPr>
              <w:t xml:space="preserve"> </w:t>
            </w:r>
            <w:r w:rsidRPr="00BB367F">
              <w:rPr>
                <w:rFonts w:eastAsiaTheme="minorHAnsi"/>
                <w:sz w:val="24"/>
                <w:szCs w:val="24"/>
              </w:rPr>
              <w:t xml:space="preserve">Подлежащая свободному доступу информация о деятельности регулируемых организаций размещена на официальном сайте </w:t>
            </w:r>
            <w:r>
              <w:rPr>
                <w:rFonts w:eastAsiaTheme="minorHAnsi"/>
                <w:sz w:val="24"/>
                <w:szCs w:val="24"/>
              </w:rPr>
              <w:t>Госкомитета</w:t>
            </w:r>
            <w:r w:rsidRPr="00BB367F">
              <w:rPr>
                <w:rFonts w:eastAsiaTheme="minorHAnsi"/>
                <w:sz w:val="24"/>
                <w:szCs w:val="24"/>
              </w:rPr>
              <w:t xml:space="preserve"> kt.tatarstan.ru в разделе «Раскрытие информации» по каждой организации в разрезе услуг.</w:t>
            </w:r>
          </w:p>
          <w:p w:rsidR="006A54A5" w:rsidRDefault="006A54A5" w:rsidP="006A54A5">
            <w:pPr>
              <w:ind w:firstLine="709"/>
              <w:jc w:val="both"/>
              <w:rPr>
                <w:rFonts w:eastAsiaTheme="minorHAnsi"/>
                <w:iCs/>
                <w:sz w:val="24"/>
                <w:szCs w:val="24"/>
              </w:rPr>
            </w:pPr>
            <w:r w:rsidRPr="00BB367F">
              <w:rPr>
                <w:rFonts w:eastAsiaTheme="minorHAnsi"/>
                <w:sz w:val="24"/>
                <w:szCs w:val="24"/>
              </w:rPr>
              <w:t>Состав, порядок, сроки и периодичность предоставления информации, подлежащей раскрытию регулируемыми организациями, установлены стандартами раскрытия информации, утвержденными постановлениями Правительства Российской Федерации от 17.01.2013 № 6 «О стандартах раскрытия информации в сфере водоснабжения и водоотведения», от 05.07.2013 № 570 «О стандартах раскрытия информации теплоснабжающими организациями, теплосетевыми организациями и органами регулирования», от 21.06.2016 № 564</w:t>
            </w:r>
            <w:r>
              <w:rPr>
                <w:rFonts w:eastAsiaTheme="minorHAnsi"/>
                <w:sz w:val="24"/>
                <w:szCs w:val="24"/>
              </w:rPr>
              <w:t xml:space="preserve"> </w:t>
            </w:r>
            <w:r w:rsidRPr="00BB367F">
              <w:rPr>
                <w:rFonts w:eastAsiaTheme="minorHAnsi"/>
                <w:sz w:val="24"/>
                <w:szCs w:val="24"/>
              </w:rPr>
              <w:t>«Об утверждении стандартов раскрытия информации в области обращения с твердыми коммунальными отходами».</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Свободному доступу подлежит следующая информация:</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а) о регулируемой организации (общая информация);</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б) о тарифах на регулируемые товары (услуги);</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регулируемой деятельности);</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г) об основных потребительских характеристиках регулируемых товаров и услуг регулируемой организации и их соответствии установленным требованиям;</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д) об инвестиционных программах и отчетах об их реализации;</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е) о наличии (отсутствии) технической возможности подключения к системам коммунальной инфраструктуры, а также о регистрации и ходе реализации заявок о подключении;</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ж) об условиях, на которых осуществляется поставка регулируемых товаров (оказание регулируемых услуг), и (или) об условиях договоров о подключении к системам коммунальной инфраструктуры;</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з) о порядке выполнения технологических, технических и других мероприятий, связанных с подключением к системам коммунальной инфраструктуры;</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к) о предложении регулируемой организации об установлении тарифов в сферах холодного водоснабжения, горячего водоснабжения, водоотведения, теплоснабжения, в области обращения с твердыми коммунальными отходами.</w:t>
            </w:r>
          </w:p>
          <w:p w:rsidR="006A54A5" w:rsidRPr="00BB367F" w:rsidRDefault="006A54A5" w:rsidP="006A54A5">
            <w:pPr>
              <w:ind w:firstLine="709"/>
              <w:jc w:val="both"/>
              <w:rPr>
                <w:rFonts w:eastAsiaTheme="minorHAnsi"/>
                <w:iCs/>
                <w:sz w:val="24"/>
                <w:szCs w:val="24"/>
              </w:rPr>
            </w:pPr>
            <w:r>
              <w:rPr>
                <w:rFonts w:eastAsiaTheme="minorHAnsi"/>
                <w:sz w:val="24"/>
                <w:szCs w:val="24"/>
              </w:rPr>
              <w:t xml:space="preserve">В 2018 году приказом Госкомитета от 09.06.2018 № 174 внесены изменения в </w:t>
            </w:r>
            <w:r w:rsidRPr="00BB367F">
              <w:rPr>
                <w:rFonts w:eastAsiaTheme="minorHAnsi"/>
                <w:sz w:val="24"/>
                <w:szCs w:val="24"/>
              </w:rPr>
              <w:t>Административны</w:t>
            </w:r>
            <w:r>
              <w:rPr>
                <w:rFonts w:eastAsiaTheme="minorHAnsi"/>
                <w:sz w:val="24"/>
                <w:szCs w:val="24"/>
              </w:rPr>
              <w:t>й</w:t>
            </w:r>
            <w:r w:rsidRPr="00BB367F">
              <w:rPr>
                <w:rFonts w:eastAsiaTheme="minorHAnsi"/>
                <w:sz w:val="24"/>
                <w:szCs w:val="24"/>
              </w:rPr>
              <w:t xml:space="preserve"> регламент, утвержденны</w:t>
            </w:r>
            <w:r>
              <w:rPr>
                <w:rFonts w:eastAsiaTheme="minorHAnsi"/>
                <w:sz w:val="24"/>
                <w:szCs w:val="24"/>
              </w:rPr>
              <w:t>й</w:t>
            </w:r>
            <w:r w:rsidRPr="00BB367F">
              <w:rPr>
                <w:rFonts w:eastAsiaTheme="minorHAnsi"/>
                <w:sz w:val="24"/>
                <w:szCs w:val="24"/>
              </w:rPr>
              <w:t xml:space="preserve"> приказом Госкомитета от 19.06.2017 №147,</w:t>
            </w:r>
            <w:r>
              <w:rPr>
                <w:rFonts w:eastAsiaTheme="minorHAnsi"/>
                <w:sz w:val="24"/>
                <w:szCs w:val="24"/>
              </w:rPr>
              <w:t xml:space="preserve"> а также осуществлен</w:t>
            </w:r>
            <w:r w:rsidRPr="00BB367F">
              <w:rPr>
                <w:rFonts w:eastAsiaTheme="minorHAnsi"/>
                <w:sz w:val="24"/>
                <w:szCs w:val="24"/>
              </w:rPr>
              <w:t xml:space="preserve"> региональный государственный контроль (надзор) в области регулируемых государством цен (тарифов) в части соблюдения организациями стандартов раскрытия информации посредством следующих административных процедур:</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 xml:space="preserve">а) </w:t>
            </w:r>
            <w:r w:rsidRPr="0033785A">
              <w:rPr>
                <w:rFonts w:eastAsiaTheme="minorHAnsi"/>
                <w:b/>
                <w:sz w:val="24"/>
                <w:szCs w:val="24"/>
              </w:rPr>
              <w:t>систематическое наблюдение и анализ</w:t>
            </w:r>
            <w:r w:rsidRPr="00BB367F">
              <w:rPr>
                <w:rFonts w:eastAsiaTheme="minorHAnsi"/>
                <w:sz w:val="24"/>
                <w:szCs w:val="24"/>
              </w:rPr>
              <w:t xml:space="preserve"> </w:t>
            </w:r>
            <w:r>
              <w:rPr>
                <w:rFonts w:eastAsiaTheme="minorHAnsi"/>
                <w:sz w:val="24"/>
                <w:szCs w:val="24"/>
              </w:rPr>
              <w:t xml:space="preserve">в отношении </w:t>
            </w:r>
            <w:r w:rsidRPr="0033785A">
              <w:rPr>
                <w:rFonts w:eastAsiaTheme="minorHAnsi"/>
                <w:b/>
                <w:sz w:val="24"/>
                <w:szCs w:val="24"/>
              </w:rPr>
              <w:t>28</w:t>
            </w:r>
            <w:r>
              <w:rPr>
                <w:rFonts w:eastAsiaTheme="minorHAnsi"/>
                <w:b/>
                <w:sz w:val="24"/>
                <w:szCs w:val="24"/>
              </w:rPr>
              <w:t>4</w:t>
            </w:r>
            <w:r w:rsidRPr="0033785A">
              <w:rPr>
                <w:rFonts w:eastAsiaTheme="minorHAnsi"/>
                <w:b/>
                <w:sz w:val="24"/>
                <w:szCs w:val="24"/>
              </w:rPr>
              <w:t xml:space="preserve"> организаций</w:t>
            </w:r>
            <w:r>
              <w:rPr>
                <w:rFonts w:eastAsiaTheme="minorHAnsi"/>
                <w:sz w:val="24"/>
                <w:szCs w:val="24"/>
              </w:rPr>
              <w:t xml:space="preserve"> </w:t>
            </w:r>
            <w:r w:rsidRPr="00BB367F">
              <w:rPr>
                <w:rFonts w:eastAsiaTheme="minorHAnsi"/>
                <w:sz w:val="24"/>
                <w:szCs w:val="24"/>
              </w:rPr>
              <w:t>(факт раскрытия информации, источник опубликования информации, сроки и периодичность раскрытия информации, полнота раскрытия информации, порядок уведомления Госкомитета об источниках опубликования информации, формы предоставления информации и соблюдение правил заполнения этих форм, утвержденных в установленном порядке);</w:t>
            </w:r>
          </w:p>
          <w:p w:rsidR="006A54A5" w:rsidRPr="00BB367F" w:rsidRDefault="006A54A5" w:rsidP="006A54A5">
            <w:pPr>
              <w:ind w:firstLine="709"/>
              <w:jc w:val="both"/>
              <w:rPr>
                <w:rFonts w:eastAsiaTheme="minorHAnsi"/>
                <w:iCs/>
                <w:sz w:val="24"/>
                <w:szCs w:val="24"/>
              </w:rPr>
            </w:pPr>
            <w:r w:rsidRPr="00BB367F">
              <w:rPr>
                <w:rFonts w:eastAsiaTheme="minorHAnsi"/>
                <w:sz w:val="24"/>
                <w:szCs w:val="24"/>
              </w:rPr>
              <w:t xml:space="preserve">б) проведение </w:t>
            </w:r>
            <w:r>
              <w:rPr>
                <w:rFonts w:eastAsiaTheme="minorHAnsi"/>
                <w:b/>
                <w:sz w:val="24"/>
                <w:szCs w:val="24"/>
              </w:rPr>
              <w:t xml:space="preserve">плановых документарных </w:t>
            </w:r>
            <w:r w:rsidRPr="0033785A">
              <w:rPr>
                <w:rFonts w:eastAsiaTheme="minorHAnsi"/>
                <w:b/>
                <w:sz w:val="24"/>
                <w:szCs w:val="24"/>
              </w:rPr>
              <w:t>проверок</w:t>
            </w:r>
            <w:r w:rsidRPr="00BB367F">
              <w:rPr>
                <w:rFonts w:eastAsiaTheme="minorHAnsi"/>
                <w:sz w:val="24"/>
                <w:szCs w:val="24"/>
              </w:rPr>
              <w:t xml:space="preserve"> </w:t>
            </w:r>
            <w:r>
              <w:rPr>
                <w:rFonts w:eastAsiaTheme="minorHAnsi"/>
                <w:sz w:val="24"/>
                <w:szCs w:val="24"/>
              </w:rPr>
              <w:t xml:space="preserve">в отношении </w:t>
            </w:r>
            <w:r>
              <w:rPr>
                <w:rFonts w:eastAsiaTheme="minorHAnsi"/>
                <w:b/>
                <w:sz w:val="24"/>
                <w:szCs w:val="24"/>
              </w:rPr>
              <w:t>9</w:t>
            </w:r>
            <w:r w:rsidRPr="0033785A">
              <w:rPr>
                <w:rFonts w:eastAsiaTheme="minorHAnsi"/>
                <w:b/>
                <w:sz w:val="24"/>
                <w:szCs w:val="24"/>
              </w:rPr>
              <w:t xml:space="preserve"> организаций</w:t>
            </w:r>
            <w:r>
              <w:rPr>
                <w:rFonts w:eastAsiaTheme="minorHAnsi"/>
                <w:sz w:val="24"/>
                <w:szCs w:val="24"/>
              </w:rPr>
              <w:t xml:space="preserve"> </w:t>
            </w:r>
            <w:r w:rsidRPr="00BB367F">
              <w:rPr>
                <w:rFonts w:eastAsiaTheme="minorHAnsi"/>
                <w:sz w:val="24"/>
                <w:szCs w:val="24"/>
              </w:rPr>
              <w:t>(достоверность раскрытой информации, порядок раскрытия информации по письменным запросам потребителей товаров и услуг юридических лиц, индивидуальных предпринимателей).</w:t>
            </w:r>
          </w:p>
          <w:p w:rsidR="006A54A5" w:rsidRDefault="006A54A5" w:rsidP="006A54A5">
            <w:pPr>
              <w:ind w:firstLine="709"/>
              <w:jc w:val="both"/>
              <w:rPr>
                <w:rFonts w:eastAsiaTheme="minorHAnsi"/>
                <w:iCs/>
                <w:sz w:val="24"/>
                <w:szCs w:val="24"/>
              </w:rPr>
            </w:pPr>
            <w:r w:rsidRPr="00BB367F">
              <w:rPr>
                <w:rFonts w:eastAsiaTheme="minorHAnsi"/>
                <w:sz w:val="24"/>
                <w:szCs w:val="24"/>
              </w:rPr>
              <w:t xml:space="preserve">По результатам контроля </w:t>
            </w:r>
            <w:r>
              <w:rPr>
                <w:rFonts w:eastAsiaTheme="minorHAnsi"/>
                <w:sz w:val="24"/>
                <w:szCs w:val="24"/>
              </w:rPr>
              <w:t xml:space="preserve">в отношении </w:t>
            </w:r>
            <w:r>
              <w:rPr>
                <w:rFonts w:eastAsiaTheme="minorHAnsi"/>
                <w:b/>
                <w:sz w:val="24"/>
                <w:szCs w:val="24"/>
              </w:rPr>
              <w:t>117</w:t>
            </w:r>
            <w:r w:rsidRPr="0033785A">
              <w:rPr>
                <w:rFonts w:eastAsiaTheme="minorHAnsi"/>
                <w:b/>
                <w:sz w:val="24"/>
                <w:szCs w:val="24"/>
              </w:rPr>
              <w:t xml:space="preserve"> организаций</w:t>
            </w:r>
            <w:r>
              <w:rPr>
                <w:rFonts w:eastAsiaTheme="minorHAnsi"/>
                <w:sz w:val="24"/>
                <w:szCs w:val="24"/>
              </w:rPr>
              <w:t xml:space="preserve"> </w:t>
            </w:r>
            <w:r w:rsidRPr="00BB367F">
              <w:rPr>
                <w:rFonts w:eastAsiaTheme="minorHAnsi"/>
                <w:sz w:val="24"/>
                <w:szCs w:val="24"/>
              </w:rPr>
              <w:t>Госкомитетом приняты меры административного реагирования в соответствии со ст. 19.8.1 части 1 Кодекса Российской Федерации об административных правонарушениях.</w:t>
            </w:r>
          </w:p>
          <w:p w:rsidR="00F620D4" w:rsidRPr="00D824BD" w:rsidRDefault="000F53BB" w:rsidP="00D824BD">
            <w:pPr>
              <w:jc w:val="both"/>
              <w:rPr>
                <w:color w:val="000000"/>
                <w:sz w:val="24"/>
                <w:szCs w:val="24"/>
              </w:rPr>
            </w:pPr>
            <w:r>
              <w:rPr>
                <w:color w:val="000000"/>
                <w:sz w:val="24"/>
                <w:szCs w:val="24"/>
              </w:rPr>
              <w:t xml:space="preserve"> </w:t>
            </w: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t>7</w:t>
            </w:r>
          </w:p>
        </w:tc>
        <w:tc>
          <w:tcPr>
            <w:tcW w:w="6237" w:type="dxa"/>
          </w:tcPr>
          <w:p w:rsidR="001C046B" w:rsidRPr="00C56EA8" w:rsidRDefault="001C046B" w:rsidP="003B2101">
            <w:pPr>
              <w:jc w:val="both"/>
              <w:rPr>
                <w:rFonts w:eastAsia="Calibri"/>
                <w:sz w:val="24"/>
                <w:szCs w:val="24"/>
              </w:rPr>
            </w:pPr>
            <w:r>
              <w:rPr>
                <w:sz w:val="24"/>
                <w:szCs w:val="24"/>
              </w:rPr>
              <w:t>О</w:t>
            </w:r>
            <w:r w:rsidRPr="00065487">
              <w:rPr>
                <w:sz w:val="24"/>
                <w:szCs w:val="24"/>
              </w:rPr>
              <w:t>беспечить</w:t>
            </w:r>
            <w:r>
              <w:rPr>
                <w:sz w:val="24"/>
                <w:szCs w:val="24"/>
              </w:rPr>
              <w:t xml:space="preserve"> работу регионального сегмента ЕИАС</w:t>
            </w:r>
            <w:r w:rsidRPr="00065487">
              <w:rPr>
                <w:sz w:val="24"/>
                <w:szCs w:val="24"/>
              </w:rPr>
              <w:t>, его развитие, предусмотреть возможность будущей интег</w:t>
            </w:r>
            <w:r>
              <w:rPr>
                <w:sz w:val="24"/>
                <w:szCs w:val="24"/>
              </w:rPr>
              <w:t>рации с республиканской ГИС «МЖФ</w:t>
            </w:r>
            <w:r w:rsidRPr="00065487">
              <w:rPr>
                <w:sz w:val="24"/>
                <w:szCs w:val="24"/>
              </w:rPr>
              <w:t>»</w:t>
            </w:r>
          </w:p>
        </w:tc>
        <w:tc>
          <w:tcPr>
            <w:tcW w:w="8392" w:type="dxa"/>
          </w:tcPr>
          <w:p w:rsidR="003B5FC3" w:rsidRPr="003B5FC3" w:rsidRDefault="003B5FC3" w:rsidP="003B5FC3">
            <w:pPr>
              <w:adjustRightInd w:val="0"/>
              <w:spacing w:line="276" w:lineRule="auto"/>
              <w:ind w:firstLine="284"/>
              <w:jc w:val="both"/>
              <w:rPr>
                <w:rFonts w:eastAsiaTheme="minorEastAsia"/>
                <w:sz w:val="24"/>
                <w:szCs w:val="24"/>
              </w:rPr>
            </w:pPr>
            <w:r w:rsidRPr="003B5FC3">
              <w:rPr>
                <w:rFonts w:eastAsiaTheme="minorEastAsia"/>
                <w:b/>
                <w:sz w:val="24"/>
                <w:szCs w:val="24"/>
                <w:u w:val="single"/>
              </w:rPr>
              <w:t>Выполнено</w:t>
            </w:r>
            <w:r w:rsidRPr="003B5FC3">
              <w:rPr>
                <w:rFonts w:eastAsiaTheme="minorEastAsia"/>
                <w:b/>
                <w:sz w:val="24"/>
                <w:szCs w:val="24"/>
              </w:rPr>
              <w:t>.</w:t>
            </w:r>
          </w:p>
          <w:p w:rsidR="003B5FC3" w:rsidRPr="003B5FC3" w:rsidRDefault="003B5FC3" w:rsidP="003B5FC3">
            <w:pPr>
              <w:adjustRightInd w:val="0"/>
              <w:spacing w:line="276" w:lineRule="auto"/>
              <w:ind w:firstLine="284"/>
              <w:jc w:val="both"/>
              <w:rPr>
                <w:rFonts w:ascii="Arial" w:eastAsiaTheme="minorEastAsia" w:hAnsi="Arial" w:cs="Arial"/>
                <w:sz w:val="24"/>
                <w:szCs w:val="24"/>
              </w:rPr>
            </w:pPr>
            <w:r w:rsidRPr="003B5FC3">
              <w:rPr>
                <w:rFonts w:eastAsiaTheme="minorEastAsia"/>
                <w:sz w:val="24"/>
                <w:szCs w:val="24"/>
              </w:rPr>
              <w:t>В целях дальнейшего развития региональной Единой информационно-аналитической системы прогнозирования и анализа тарифов организаций топливно-энергетического комплекса и жилищно-коммунального хозяйства в Республике Татарстан (далее - региональная ЕИАС) Госкомитетом внедрено программное обеспечение  «Модель прогнозирования индексов изменения платы граждан», которое позволяет сократить временные затраты на прогнозирование предельных индексов изменения уровня платы граждан за коммунальные услуги по 913 муниципальным образованиям республики. Также появилась возможность автоматической проверки соблюдения среднего индекса для Республики Татарстан, устанавливаемого Правительством Российской Федерации.</w:t>
            </w:r>
            <w:r w:rsidRPr="003B5FC3">
              <w:rPr>
                <w:rFonts w:ascii="Arial" w:eastAsiaTheme="minorEastAsia" w:hAnsi="Arial" w:cs="Arial"/>
                <w:sz w:val="24"/>
                <w:szCs w:val="24"/>
              </w:rPr>
              <w:t xml:space="preserve"> </w:t>
            </w:r>
          </w:p>
          <w:p w:rsidR="003B5FC3" w:rsidRPr="003B5FC3" w:rsidRDefault="003B5FC3" w:rsidP="003B5FC3">
            <w:pPr>
              <w:adjustRightInd w:val="0"/>
              <w:spacing w:line="276" w:lineRule="auto"/>
              <w:ind w:firstLine="284"/>
              <w:jc w:val="both"/>
              <w:rPr>
                <w:rFonts w:eastAsiaTheme="minorEastAsia"/>
                <w:sz w:val="24"/>
                <w:szCs w:val="24"/>
              </w:rPr>
            </w:pPr>
            <w:r w:rsidRPr="003B5FC3">
              <w:rPr>
                <w:rFonts w:eastAsiaTheme="minorEastAsia"/>
                <w:sz w:val="24"/>
                <w:szCs w:val="24"/>
              </w:rPr>
              <w:t xml:space="preserve">В соответствии с </w:t>
            </w:r>
            <w:r w:rsidRPr="003B5FC3">
              <w:rPr>
                <w:rFonts w:eastAsiaTheme="minorEastAsia"/>
                <w:i/>
                <w:sz w:val="24"/>
                <w:szCs w:val="24"/>
              </w:rPr>
              <w:t>Федеральным законом № 209-ФЗ от 21.07.2014</w:t>
            </w:r>
            <w:r w:rsidRPr="003B5FC3">
              <w:rPr>
                <w:rFonts w:eastAsiaTheme="minorEastAsia"/>
                <w:sz w:val="24"/>
                <w:szCs w:val="24"/>
              </w:rPr>
              <w:t xml:space="preserve"> Госкомитет обязан размещать в государственной информационной системе жилищно-коммунального хозяйства (далее - ГИС ЖКХ) информацию о тарифах. В этой связи Госкомитет ведет работу по внедрению модуля "База принятых тарифных решений" (далее - Модуль), который интегрирует информацию о тарифах из ЕИАС в  ГИС ЖКХ. Это значительно ускорит размещение информации в ГИС ЖКХ, исключит ручной ввод, трудозатраты и некорректные занесения информации ввиду влияния человеческого фактора. Кроме того, с внедрением данного Модуля появится возможность автоматической выгрузки тарифов и постановлений, принятых Госкомитетом, на официальный сайт Госкомитета.</w:t>
            </w:r>
          </w:p>
          <w:p w:rsidR="00F853B4" w:rsidRPr="00C942AE" w:rsidRDefault="003B5FC3" w:rsidP="003B5FC3">
            <w:pPr>
              <w:pStyle w:val="ConsPlusCell"/>
              <w:spacing w:line="276" w:lineRule="auto"/>
              <w:ind w:firstLine="284"/>
              <w:jc w:val="both"/>
              <w:rPr>
                <w:rFonts w:eastAsia="Calibri"/>
                <w:sz w:val="24"/>
                <w:szCs w:val="24"/>
              </w:rPr>
            </w:pPr>
            <w:r w:rsidRPr="003B5FC3">
              <w:rPr>
                <w:rFonts w:ascii="Times New Roman" w:eastAsiaTheme="minorHAnsi" w:hAnsi="Times New Roman" w:cs="Times New Roman"/>
                <w:sz w:val="24"/>
                <w:szCs w:val="24"/>
                <w:lang w:eastAsia="en-US"/>
              </w:rPr>
              <w:t xml:space="preserve">В 2018 году Госкомитетом завершена работа по подготовке сметы для приобретения Модуля (исх.от 12.12.2018 №1-25/4372). Готовится письмо в КМ РТ по дополнительному финансированию.  </w:t>
            </w:r>
          </w:p>
        </w:tc>
      </w:tr>
      <w:tr w:rsidR="001C046B" w:rsidTr="005551FC">
        <w:tc>
          <w:tcPr>
            <w:tcW w:w="818" w:type="dxa"/>
          </w:tcPr>
          <w:p w:rsidR="001C046B" w:rsidRPr="00DE792E" w:rsidRDefault="001C046B" w:rsidP="000D7FC5">
            <w:pPr>
              <w:jc w:val="center"/>
              <w:rPr>
                <w:rFonts w:eastAsia="Calibri"/>
                <w:sz w:val="24"/>
                <w:szCs w:val="24"/>
              </w:rPr>
            </w:pPr>
            <w:r>
              <w:rPr>
                <w:rFonts w:eastAsia="Calibri"/>
                <w:sz w:val="24"/>
                <w:szCs w:val="24"/>
              </w:rPr>
              <w:t>8</w:t>
            </w:r>
          </w:p>
        </w:tc>
        <w:tc>
          <w:tcPr>
            <w:tcW w:w="6237" w:type="dxa"/>
          </w:tcPr>
          <w:p w:rsidR="001C046B" w:rsidRPr="00C56EA8" w:rsidRDefault="001C046B" w:rsidP="000D7FC5">
            <w:pPr>
              <w:jc w:val="both"/>
              <w:rPr>
                <w:sz w:val="24"/>
                <w:szCs w:val="24"/>
              </w:rPr>
            </w:pPr>
            <w:r>
              <w:rPr>
                <w:sz w:val="24"/>
                <w:szCs w:val="24"/>
              </w:rPr>
              <w:t>Подготовить предложения о необходимости плана развития конкуренции в регулируемых сферах</w:t>
            </w:r>
          </w:p>
        </w:tc>
        <w:tc>
          <w:tcPr>
            <w:tcW w:w="8392" w:type="dxa"/>
          </w:tcPr>
          <w:p w:rsidR="00D63415" w:rsidRPr="00DC5BBB" w:rsidRDefault="007B76A2" w:rsidP="007B76A2">
            <w:pPr>
              <w:jc w:val="both"/>
              <w:rPr>
                <w:sz w:val="24"/>
                <w:szCs w:val="24"/>
              </w:rPr>
            </w:pPr>
            <w:r w:rsidRPr="00DC5BBB">
              <w:rPr>
                <w:sz w:val="24"/>
                <w:szCs w:val="24"/>
              </w:rPr>
              <w:t xml:space="preserve">     </w:t>
            </w:r>
            <w:r w:rsidR="00D63415" w:rsidRPr="00DC5BBB">
              <w:rPr>
                <w:b/>
                <w:sz w:val="24"/>
                <w:szCs w:val="24"/>
                <w:u w:val="single"/>
              </w:rPr>
              <w:t>Выполнено</w:t>
            </w:r>
            <w:r w:rsidR="00D63415" w:rsidRPr="00DC5BBB">
              <w:rPr>
                <w:b/>
                <w:sz w:val="24"/>
                <w:szCs w:val="24"/>
              </w:rPr>
              <w:t>.</w:t>
            </w:r>
          </w:p>
          <w:p w:rsidR="007B76A2" w:rsidRPr="00DC5BBB" w:rsidRDefault="00471090" w:rsidP="007B76A2">
            <w:pPr>
              <w:jc w:val="both"/>
              <w:rPr>
                <w:sz w:val="24"/>
                <w:szCs w:val="24"/>
              </w:rPr>
            </w:pPr>
            <w:r w:rsidRPr="00DC5BBB">
              <w:rPr>
                <w:sz w:val="24"/>
                <w:szCs w:val="24"/>
              </w:rPr>
              <w:t xml:space="preserve">     </w:t>
            </w:r>
            <w:r w:rsidR="006B76CA" w:rsidRPr="00DC5BBB">
              <w:rPr>
                <w:sz w:val="24"/>
                <w:szCs w:val="24"/>
              </w:rPr>
              <w:t xml:space="preserve">Госкомитетом в рамках </w:t>
            </w:r>
            <w:r w:rsidR="0092253A" w:rsidRPr="00DC5BBB">
              <w:rPr>
                <w:sz w:val="24"/>
                <w:szCs w:val="24"/>
              </w:rPr>
              <w:t>исполнения</w:t>
            </w:r>
            <w:r w:rsidR="00B3032E" w:rsidRPr="00DC5BBB">
              <w:rPr>
                <w:sz w:val="24"/>
                <w:szCs w:val="24"/>
              </w:rPr>
              <w:t xml:space="preserve"> распоряжения Президента Республики Татарстан от 29.12.2017 №761-р «Об утверждении перечня рынков товаров, работ и услуг для содействия развитию конкуренции в Республике Татарстан и План мероприятий (дорожной карты») по содействию развитию конкуренции в Республике Татарстан на 2016-2018 годы» </w:t>
            </w:r>
            <w:r w:rsidR="0092253A" w:rsidRPr="00DC5BBB">
              <w:rPr>
                <w:sz w:val="24"/>
                <w:szCs w:val="24"/>
              </w:rPr>
              <w:t xml:space="preserve">реализуется </w:t>
            </w:r>
            <w:r w:rsidR="007B76A2" w:rsidRPr="00DC5BBB">
              <w:rPr>
                <w:sz w:val="24"/>
                <w:szCs w:val="24"/>
              </w:rPr>
              <w:t>соответс</w:t>
            </w:r>
            <w:r w:rsidR="006B76CA" w:rsidRPr="00DC5BBB">
              <w:rPr>
                <w:sz w:val="24"/>
                <w:szCs w:val="24"/>
              </w:rPr>
              <w:t>т</w:t>
            </w:r>
            <w:r w:rsidR="007B76A2" w:rsidRPr="00DC5BBB">
              <w:rPr>
                <w:sz w:val="24"/>
                <w:szCs w:val="24"/>
              </w:rPr>
              <w:t xml:space="preserve">вующий </w:t>
            </w:r>
            <w:r w:rsidR="0092253A" w:rsidRPr="00DC5BBB">
              <w:rPr>
                <w:sz w:val="24"/>
                <w:szCs w:val="24"/>
              </w:rPr>
              <w:t xml:space="preserve">план мероприятий. </w:t>
            </w:r>
          </w:p>
          <w:p w:rsidR="001C046B" w:rsidRPr="00DC5BBB" w:rsidRDefault="007B76A2" w:rsidP="00DC5BBB">
            <w:pPr>
              <w:jc w:val="both"/>
              <w:rPr>
                <w:rFonts w:eastAsia="Calibri"/>
                <w:sz w:val="24"/>
                <w:szCs w:val="24"/>
              </w:rPr>
            </w:pPr>
            <w:r w:rsidRPr="00DC5BBB">
              <w:rPr>
                <w:sz w:val="24"/>
                <w:szCs w:val="24"/>
              </w:rPr>
              <w:t xml:space="preserve">     </w:t>
            </w:r>
            <w:r w:rsidR="0092253A" w:rsidRPr="00DC5BBB">
              <w:rPr>
                <w:sz w:val="24"/>
                <w:szCs w:val="24"/>
              </w:rPr>
              <w:t xml:space="preserve">Отчеты об исполнении </w:t>
            </w:r>
            <w:r w:rsidR="006D4B1F" w:rsidRPr="00DC5BBB">
              <w:rPr>
                <w:sz w:val="24"/>
                <w:szCs w:val="24"/>
              </w:rPr>
              <w:t xml:space="preserve">плана мероприятий </w:t>
            </w:r>
            <w:r w:rsidR="0092253A" w:rsidRPr="00DC5BBB">
              <w:rPr>
                <w:sz w:val="24"/>
                <w:szCs w:val="24"/>
              </w:rPr>
              <w:t>в установленные сроки направляются в Министерство экономики Республики Татарстан (исх.</w:t>
            </w:r>
            <w:r w:rsidR="00DC5BBB" w:rsidRPr="00DC5BBB">
              <w:rPr>
                <w:sz w:val="24"/>
                <w:szCs w:val="24"/>
              </w:rPr>
              <w:t xml:space="preserve"> от 8.05.2018 №1-19/1252, от 9.07.2018 №1-19/1990, от 4.10.2018 №2-19/3006, от 11.01.2019 №4-19/50</w:t>
            </w:r>
            <w:r w:rsidR="0092253A" w:rsidRPr="00DC5BBB">
              <w:rPr>
                <w:sz w:val="24"/>
                <w:szCs w:val="24"/>
              </w:rPr>
              <w:t>).</w:t>
            </w:r>
          </w:p>
        </w:tc>
      </w:tr>
      <w:tr w:rsidR="001C046B" w:rsidTr="005551FC">
        <w:trPr>
          <w:trHeight w:val="1343"/>
        </w:trPr>
        <w:tc>
          <w:tcPr>
            <w:tcW w:w="818" w:type="dxa"/>
          </w:tcPr>
          <w:p w:rsidR="001C046B" w:rsidRPr="00DE792E" w:rsidRDefault="001C046B" w:rsidP="000D7FC5">
            <w:pPr>
              <w:jc w:val="center"/>
              <w:rPr>
                <w:rFonts w:eastAsia="Calibri"/>
                <w:sz w:val="24"/>
                <w:szCs w:val="24"/>
              </w:rPr>
            </w:pPr>
            <w:r>
              <w:rPr>
                <w:rFonts w:eastAsia="Calibri"/>
                <w:sz w:val="24"/>
                <w:szCs w:val="24"/>
              </w:rPr>
              <w:t>9</w:t>
            </w:r>
          </w:p>
        </w:tc>
        <w:tc>
          <w:tcPr>
            <w:tcW w:w="6237" w:type="dxa"/>
          </w:tcPr>
          <w:p w:rsidR="001C046B" w:rsidRPr="0010145A" w:rsidRDefault="001C046B" w:rsidP="00BE67C9">
            <w:pPr>
              <w:jc w:val="both"/>
              <w:rPr>
                <w:sz w:val="24"/>
                <w:szCs w:val="24"/>
                <w:highlight w:val="yellow"/>
              </w:rPr>
            </w:pPr>
            <w:r w:rsidRPr="00C942AE">
              <w:rPr>
                <w:sz w:val="24"/>
                <w:szCs w:val="24"/>
              </w:rPr>
              <w:t>Внести предложения по внедрению механизма комплексного анализа влияния целевых программ, инвестиционных мероприятий, проектов, меняющих структуру затрат регулируемых организаций или структуру потребления регулируемых ресурсов на конечные платежи потребителей за регулируемые ресурсы и услуги</w:t>
            </w:r>
          </w:p>
        </w:tc>
        <w:tc>
          <w:tcPr>
            <w:tcW w:w="8392" w:type="dxa"/>
          </w:tcPr>
          <w:p w:rsidR="00F853B4" w:rsidRPr="00C942AE" w:rsidRDefault="00F853B4" w:rsidP="00E7155C">
            <w:pPr>
              <w:ind w:firstLine="322"/>
              <w:jc w:val="both"/>
              <w:rPr>
                <w:rFonts w:eastAsia="Calibri"/>
                <w:iCs/>
                <w:sz w:val="24"/>
                <w:szCs w:val="24"/>
              </w:rPr>
            </w:pPr>
            <w:r w:rsidRPr="00C942AE">
              <w:rPr>
                <w:b/>
                <w:sz w:val="24"/>
                <w:szCs w:val="24"/>
                <w:u w:val="single"/>
              </w:rPr>
              <w:t>Выполнено</w:t>
            </w:r>
            <w:r w:rsidRPr="00C942AE">
              <w:rPr>
                <w:b/>
                <w:sz w:val="24"/>
                <w:szCs w:val="24"/>
              </w:rPr>
              <w:t>.</w:t>
            </w:r>
          </w:p>
          <w:p w:rsidR="00E7155C" w:rsidRPr="00581725" w:rsidRDefault="00E7155C" w:rsidP="00E7155C">
            <w:pPr>
              <w:widowControl w:val="0"/>
              <w:tabs>
                <w:tab w:val="left" w:pos="720"/>
                <w:tab w:val="left" w:pos="7920"/>
                <w:tab w:val="left" w:pos="8100"/>
              </w:tabs>
              <w:autoSpaceDE w:val="0"/>
              <w:autoSpaceDN w:val="0"/>
              <w:adjustRightInd w:val="0"/>
              <w:ind w:firstLine="322"/>
              <w:jc w:val="both"/>
              <w:rPr>
                <w:iCs/>
                <w:sz w:val="24"/>
                <w:szCs w:val="24"/>
              </w:rPr>
            </w:pPr>
            <w:r w:rsidRPr="00581725">
              <w:rPr>
                <w:sz w:val="24"/>
                <w:szCs w:val="24"/>
              </w:rPr>
              <w:t xml:space="preserve">Формирование экономически обоснованных тарифов Госкомитетом </w:t>
            </w:r>
            <w:r w:rsidRPr="00581725">
              <w:rPr>
                <w:rFonts w:eastAsia="Calibri"/>
                <w:color w:val="000000"/>
                <w:sz w:val="24"/>
                <w:szCs w:val="24"/>
              </w:rPr>
              <w:t xml:space="preserve">осуществляется на основании нормативных правовых актов, установленных </w:t>
            </w:r>
            <w:r w:rsidRPr="00581725">
              <w:rPr>
                <w:rFonts w:eastAsia="Calibri"/>
                <w:i/>
                <w:color w:val="000000"/>
                <w:sz w:val="24"/>
                <w:szCs w:val="24"/>
              </w:rPr>
              <w:t>федеральным законодательством</w:t>
            </w:r>
            <w:r w:rsidRPr="00581725">
              <w:rPr>
                <w:rFonts w:eastAsia="Calibri"/>
                <w:color w:val="000000"/>
                <w:sz w:val="24"/>
                <w:szCs w:val="24"/>
              </w:rPr>
              <w:t xml:space="preserve">: Основами ценообразования и правилами регулирования цен (тарифов) в вышеперечисленных сферах, Методическими указаниями, утвержденными федеральными органами исполнительной власти в области государственного регулирования тарифов </w:t>
            </w:r>
            <w:r w:rsidRPr="00581725">
              <w:rPr>
                <w:sz w:val="24"/>
                <w:szCs w:val="24"/>
              </w:rPr>
              <w:t>с учетом анализа фактических расходов и натуральных показателей регулируемых организаций за базовый период, проверки экономического обоснования расходов по каждой планируемой регулируемой организацией статье затрат, а также исходя из необходимости реализации производственных и инвестиционных программ регулируемых организаций.</w:t>
            </w:r>
          </w:p>
          <w:p w:rsidR="00C917DB" w:rsidRPr="00C942AE" w:rsidRDefault="00C917DB" w:rsidP="00E7155C">
            <w:pPr>
              <w:ind w:firstLine="322"/>
              <w:jc w:val="both"/>
              <w:rPr>
                <w:rFonts w:eastAsia="Calibri"/>
                <w:iCs/>
                <w:sz w:val="24"/>
                <w:szCs w:val="24"/>
              </w:rPr>
            </w:pPr>
            <w:r w:rsidRPr="00C942AE">
              <w:rPr>
                <w:rFonts w:eastAsia="Calibri"/>
                <w:iCs/>
                <w:sz w:val="24"/>
                <w:szCs w:val="24"/>
              </w:rPr>
              <w:t>Порядок проведения оценки влияния инвестиционных программ на регулируемые тарифы определен постановлениями Правительства РФ:</w:t>
            </w:r>
          </w:p>
          <w:p w:rsidR="00C917DB" w:rsidRPr="00C942AE" w:rsidRDefault="00C917DB" w:rsidP="00E7155C">
            <w:pPr>
              <w:ind w:firstLine="322"/>
              <w:jc w:val="both"/>
              <w:rPr>
                <w:rFonts w:eastAsia="Calibri"/>
                <w:iCs/>
                <w:sz w:val="24"/>
                <w:szCs w:val="24"/>
              </w:rPr>
            </w:pPr>
            <w:r w:rsidRPr="00C942AE">
              <w:rPr>
                <w:rFonts w:eastAsia="Calibri"/>
                <w:iCs/>
                <w:sz w:val="24"/>
                <w:szCs w:val="24"/>
              </w:rPr>
              <w:t>-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C917DB" w:rsidRPr="00C942AE" w:rsidRDefault="00C917DB" w:rsidP="00E7155C">
            <w:pPr>
              <w:ind w:firstLine="322"/>
              <w:jc w:val="both"/>
              <w:rPr>
                <w:rFonts w:eastAsia="Calibri"/>
                <w:iCs/>
                <w:sz w:val="24"/>
                <w:szCs w:val="24"/>
              </w:rPr>
            </w:pPr>
            <w:r w:rsidRPr="00C942AE">
              <w:rPr>
                <w:rFonts w:eastAsia="Calibri"/>
                <w:iCs/>
                <w:sz w:val="24"/>
                <w:szCs w:val="24"/>
              </w:rPr>
              <w:t>- от 29.07.2013 № 641 «Об инвестиционных и производственных программах организаций, осуществляющих деятельность в сфере водоснабжения и водоотведения»;</w:t>
            </w:r>
          </w:p>
          <w:p w:rsidR="00C917DB" w:rsidRPr="00C942AE" w:rsidRDefault="00C917DB" w:rsidP="00E7155C">
            <w:pPr>
              <w:ind w:firstLine="322"/>
              <w:jc w:val="both"/>
              <w:rPr>
                <w:rFonts w:eastAsia="Calibri"/>
                <w:iCs/>
                <w:sz w:val="24"/>
                <w:szCs w:val="24"/>
              </w:rPr>
            </w:pPr>
            <w:r w:rsidRPr="00C942AE">
              <w:rPr>
                <w:rFonts w:eastAsia="Calibri"/>
                <w:iCs/>
                <w:sz w:val="24"/>
                <w:szCs w:val="24"/>
              </w:rPr>
              <w:t>- от 01.12.2009 № 977 «Об инвестиционных программах субъектов электроэнергетики»;</w:t>
            </w:r>
          </w:p>
          <w:p w:rsidR="00C917DB" w:rsidRPr="00C942AE" w:rsidRDefault="00C917DB" w:rsidP="00E7155C">
            <w:pPr>
              <w:ind w:firstLine="322"/>
              <w:jc w:val="both"/>
              <w:rPr>
                <w:rFonts w:eastAsia="Calibri"/>
                <w:iCs/>
                <w:sz w:val="24"/>
                <w:szCs w:val="24"/>
              </w:rPr>
            </w:pPr>
            <w:r w:rsidRPr="00C942AE">
              <w:rPr>
                <w:rFonts w:eastAsia="Calibri"/>
                <w:iCs/>
                <w:sz w:val="24"/>
                <w:szCs w:val="24"/>
              </w:rPr>
              <w:t>- нормативными правовыми актами в сфере тарифообразования, а также укрупненными сметными нормативами цен на строительство и реконструкцию объектов, утвержденными федеральными органами исполнительной власти, и иными документами.</w:t>
            </w:r>
          </w:p>
          <w:p w:rsidR="00E7155C" w:rsidRPr="00B11567" w:rsidRDefault="00E7155C" w:rsidP="00E7155C">
            <w:pPr>
              <w:ind w:firstLine="322"/>
              <w:jc w:val="both"/>
              <w:rPr>
                <w:sz w:val="24"/>
                <w:szCs w:val="24"/>
              </w:rPr>
            </w:pPr>
            <w:r w:rsidRPr="00B11567">
              <w:rPr>
                <w:sz w:val="24"/>
                <w:szCs w:val="24"/>
              </w:rPr>
              <w:t>В целях обес</w:t>
            </w:r>
            <w:r>
              <w:rPr>
                <w:sz w:val="24"/>
                <w:szCs w:val="24"/>
              </w:rPr>
              <w:t xml:space="preserve">печения публичности </w:t>
            </w:r>
            <w:r w:rsidRPr="00AE08F7">
              <w:rPr>
                <w:sz w:val="24"/>
                <w:szCs w:val="24"/>
                <w:u w:val="single"/>
              </w:rPr>
              <w:t>рассмотрение</w:t>
            </w:r>
            <w:r w:rsidRPr="00B11567">
              <w:rPr>
                <w:sz w:val="24"/>
                <w:szCs w:val="24"/>
              </w:rPr>
              <w:t xml:space="preserve"> инвестиционных программ регулируемых организаций в сфере электроэнергетики и теплоснабжения осуществляется совещательным органом — </w:t>
            </w:r>
            <w:r w:rsidRPr="00042C8F">
              <w:rPr>
                <w:sz w:val="24"/>
                <w:szCs w:val="24"/>
              </w:rPr>
              <w:t>Экспертным Советом по</w:t>
            </w:r>
            <w:r w:rsidRPr="00B11567">
              <w:rPr>
                <w:sz w:val="24"/>
                <w:szCs w:val="24"/>
              </w:rPr>
              <w:t xml:space="preserve"> рассмотрению инвестиционных программ организаций, осуществляющих регулируемые ви</w:t>
            </w:r>
            <w:r>
              <w:rPr>
                <w:sz w:val="24"/>
                <w:szCs w:val="24"/>
              </w:rPr>
              <w:t>ды деятельности в сфере электро</w:t>
            </w:r>
            <w:r w:rsidRPr="00B11567">
              <w:rPr>
                <w:sz w:val="24"/>
                <w:szCs w:val="24"/>
              </w:rPr>
              <w:t>энергетики и теплоснабжения Республики Татарстан при Кабинете Министров Республики Татарстан, утвержденным распоряжением Кабинета Министров Республики Татарстан от 28.09.2012 №1728-р.</w:t>
            </w:r>
          </w:p>
          <w:p w:rsidR="00E7155C" w:rsidRPr="00B11567" w:rsidRDefault="00E7155C" w:rsidP="00E7155C">
            <w:pPr>
              <w:ind w:firstLine="322"/>
              <w:jc w:val="both"/>
              <w:rPr>
                <w:b/>
                <w:iCs/>
                <w:color w:val="000000" w:themeColor="text1"/>
                <w:sz w:val="24"/>
                <w:szCs w:val="24"/>
              </w:rPr>
            </w:pPr>
            <w:r w:rsidRPr="00B11567">
              <w:rPr>
                <w:color w:val="000000" w:themeColor="text1"/>
                <w:sz w:val="24"/>
                <w:szCs w:val="24"/>
              </w:rPr>
              <w:t>Так</w:t>
            </w:r>
            <w:r>
              <w:rPr>
                <w:color w:val="000000" w:themeColor="text1"/>
                <w:sz w:val="24"/>
                <w:szCs w:val="24"/>
              </w:rPr>
              <w:t>,</w:t>
            </w:r>
            <w:r w:rsidRPr="00B11567">
              <w:rPr>
                <w:color w:val="000000" w:themeColor="text1"/>
                <w:sz w:val="24"/>
                <w:szCs w:val="24"/>
              </w:rPr>
              <w:t xml:space="preserve"> в 2018 году проведено 4 заседания Экспертного совета, на которых рассмотрены проекты в сфере теплоснабжения:</w:t>
            </w:r>
          </w:p>
          <w:p w:rsidR="00E7155C" w:rsidRPr="00B11567" w:rsidRDefault="00E7155C" w:rsidP="00E7155C">
            <w:pPr>
              <w:ind w:firstLine="322"/>
              <w:jc w:val="both"/>
              <w:rPr>
                <w:iCs/>
                <w:color w:val="000000" w:themeColor="text1"/>
                <w:sz w:val="24"/>
                <w:szCs w:val="24"/>
                <w:u w:val="single"/>
              </w:rPr>
            </w:pPr>
            <w:r w:rsidRPr="00B11567">
              <w:rPr>
                <w:color w:val="000000" w:themeColor="text1"/>
                <w:sz w:val="24"/>
                <w:szCs w:val="24"/>
                <w:u w:val="single"/>
              </w:rPr>
              <w:t>09 октября 2018 года:</w:t>
            </w:r>
          </w:p>
          <w:p w:rsidR="00E7155C" w:rsidRPr="00B11567" w:rsidRDefault="00E7155C" w:rsidP="00E7155C">
            <w:pPr>
              <w:ind w:firstLine="322"/>
              <w:jc w:val="both"/>
              <w:rPr>
                <w:iCs/>
                <w:color w:val="000000" w:themeColor="text1"/>
                <w:sz w:val="24"/>
                <w:szCs w:val="24"/>
              </w:rPr>
            </w:pPr>
            <w:r w:rsidRPr="00B11567">
              <w:rPr>
                <w:b/>
                <w:color w:val="000000" w:themeColor="text1"/>
                <w:sz w:val="24"/>
                <w:szCs w:val="24"/>
              </w:rPr>
              <w:t xml:space="preserve">- </w:t>
            </w:r>
            <w:r w:rsidRPr="00B11567">
              <w:rPr>
                <w:color w:val="000000" w:themeColor="text1"/>
                <w:sz w:val="24"/>
                <w:szCs w:val="24"/>
              </w:rPr>
              <w:t xml:space="preserve"> внесения изменений в инвестиционную программу АО </w:t>
            </w:r>
            <w:r>
              <w:rPr>
                <w:color w:val="000000" w:themeColor="text1"/>
                <w:sz w:val="24"/>
                <w:szCs w:val="24"/>
              </w:rPr>
              <w:t>«</w:t>
            </w:r>
            <w:r w:rsidRPr="00B11567">
              <w:rPr>
                <w:color w:val="000000" w:themeColor="text1"/>
                <w:sz w:val="24"/>
                <w:szCs w:val="24"/>
              </w:rPr>
              <w:t>Казэнерго</w:t>
            </w:r>
            <w:r>
              <w:rPr>
                <w:color w:val="000000" w:themeColor="text1"/>
                <w:sz w:val="24"/>
                <w:szCs w:val="24"/>
              </w:rPr>
              <w:t>»</w:t>
            </w:r>
            <w:r w:rsidRPr="00B11567">
              <w:rPr>
                <w:color w:val="000000" w:themeColor="text1"/>
                <w:sz w:val="24"/>
                <w:szCs w:val="24"/>
              </w:rPr>
              <w:t xml:space="preserve"> на 2018-2022 гг. в части мероприятий 2018 года;</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внесения изменений в инвестиционную программу ОАО </w:t>
            </w:r>
            <w:r>
              <w:rPr>
                <w:color w:val="000000" w:themeColor="text1"/>
                <w:sz w:val="24"/>
                <w:szCs w:val="24"/>
              </w:rPr>
              <w:t>«</w:t>
            </w:r>
            <w:r w:rsidRPr="00B11567">
              <w:rPr>
                <w:color w:val="000000" w:themeColor="text1"/>
                <w:sz w:val="24"/>
                <w:szCs w:val="24"/>
              </w:rPr>
              <w:t>Бугульминское предприятие тепловых сетей</w:t>
            </w:r>
            <w:r>
              <w:rPr>
                <w:color w:val="000000" w:themeColor="text1"/>
                <w:sz w:val="24"/>
                <w:szCs w:val="24"/>
              </w:rPr>
              <w:t>»</w:t>
            </w:r>
            <w:r w:rsidRPr="00B11567">
              <w:rPr>
                <w:color w:val="000000" w:themeColor="text1"/>
                <w:sz w:val="24"/>
                <w:szCs w:val="24"/>
              </w:rPr>
              <w:t xml:space="preserve"> на 2016-2018 гг. в части мероприятий 2018 года;</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внесения изменений в инвестиционную программу АО </w:t>
            </w:r>
            <w:r>
              <w:rPr>
                <w:color w:val="000000" w:themeColor="text1"/>
                <w:sz w:val="24"/>
                <w:szCs w:val="24"/>
              </w:rPr>
              <w:t>«</w:t>
            </w:r>
            <w:r w:rsidRPr="00B11567">
              <w:rPr>
                <w:color w:val="000000" w:themeColor="text1"/>
                <w:sz w:val="24"/>
                <w:szCs w:val="24"/>
              </w:rPr>
              <w:t>Елабужское ПТС</w:t>
            </w:r>
            <w:r>
              <w:rPr>
                <w:color w:val="000000" w:themeColor="text1"/>
                <w:sz w:val="24"/>
                <w:szCs w:val="24"/>
              </w:rPr>
              <w:t>»</w:t>
            </w:r>
            <w:r w:rsidRPr="00B11567">
              <w:rPr>
                <w:color w:val="000000" w:themeColor="text1"/>
                <w:sz w:val="24"/>
                <w:szCs w:val="24"/>
              </w:rPr>
              <w:t xml:space="preserve"> на 2014-2018 гг. в части мероприятий 2018 года;</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внесения изменений в инвестиционную программу ОАО </w:t>
            </w:r>
            <w:r>
              <w:rPr>
                <w:color w:val="000000" w:themeColor="text1"/>
                <w:sz w:val="24"/>
                <w:szCs w:val="24"/>
              </w:rPr>
              <w:t>«</w:t>
            </w:r>
            <w:r w:rsidRPr="00B11567">
              <w:rPr>
                <w:color w:val="000000" w:themeColor="text1"/>
                <w:sz w:val="24"/>
                <w:szCs w:val="24"/>
              </w:rPr>
              <w:t>Зеленодольское предприятие тепловых сетей</w:t>
            </w:r>
            <w:r>
              <w:rPr>
                <w:color w:val="000000" w:themeColor="text1"/>
                <w:sz w:val="24"/>
                <w:szCs w:val="24"/>
              </w:rPr>
              <w:t>»</w:t>
            </w:r>
            <w:r w:rsidRPr="00B11567">
              <w:rPr>
                <w:color w:val="000000" w:themeColor="text1"/>
                <w:sz w:val="24"/>
                <w:szCs w:val="24"/>
              </w:rPr>
              <w:t xml:space="preserve"> на 2016-2018 гг. в части мероприятий 2018 года;</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инвестиционной программы ООО </w:t>
            </w:r>
            <w:r>
              <w:rPr>
                <w:color w:val="000000" w:themeColor="text1"/>
                <w:sz w:val="24"/>
                <w:szCs w:val="24"/>
              </w:rPr>
              <w:t>«</w:t>
            </w:r>
            <w:r w:rsidRPr="00B11567">
              <w:rPr>
                <w:color w:val="000000" w:themeColor="text1"/>
                <w:sz w:val="24"/>
                <w:szCs w:val="24"/>
              </w:rPr>
              <w:t>Тукай Тепло-Газ</w:t>
            </w:r>
            <w:r>
              <w:rPr>
                <w:color w:val="000000" w:themeColor="text1"/>
                <w:sz w:val="24"/>
                <w:szCs w:val="24"/>
              </w:rPr>
              <w:t>»</w:t>
            </w:r>
            <w:r w:rsidRPr="00B11567">
              <w:rPr>
                <w:color w:val="000000" w:themeColor="text1"/>
                <w:sz w:val="24"/>
                <w:szCs w:val="24"/>
              </w:rPr>
              <w:t xml:space="preserve"> на 2019-2020 гг.;</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инвестиционной программы ООО </w:t>
            </w:r>
            <w:r>
              <w:rPr>
                <w:color w:val="000000" w:themeColor="text1"/>
                <w:sz w:val="24"/>
                <w:szCs w:val="24"/>
              </w:rPr>
              <w:t>«</w:t>
            </w:r>
            <w:r w:rsidRPr="00B11567">
              <w:rPr>
                <w:color w:val="000000" w:themeColor="text1"/>
                <w:sz w:val="24"/>
                <w:szCs w:val="24"/>
              </w:rPr>
              <w:t xml:space="preserve">Управляющая компания </w:t>
            </w:r>
            <w:r>
              <w:rPr>
                <w:color w:val="000000" w:themeColor="text1"/>
                <w:sz w:val="24"/>
                <w:szCs w:val="24"/>
              </w:rPr>
              <w:t>«</w:t>
            </w:r>
            <w:r w:rsidRPr="00B11567">
              <w:rPr>
                <w:color w:val="000000" w:themeColor="text1"/>
                <w:sz w:val="24"/>
                <w:szCs w:val="24"/>
              </w:rPr>
              <w:t>Индустриальный парк-Сервис</w:t>
            </w:r>
            <w:r>
              <w:rPr>
                <w:color w:val="000000" w:themeColor="text1"/>
                <w:sz w:val="24"/>
                <w:szCs w:val="24"/>
              </w:rPr>
              <w:t>»</w:t>
            </w:r>
            <w:r w:rsidRPr="00B11567">
              <w:rPr>
                <w:color w:val="000000" w:themeColor="text1"/>
                <w:sz w:val="24"/>
                <w:szCs w:val="24"/>
              </w:rPr>
              <w:t xml:space="preserve"> на 2019-2021 гг.;</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инвестиционной программы АО </w:t>
            </w:r>
            <w:r>
              <w:rPr>
                <w:color w:val="000000" w:themeColor="text1"/>
                <w:sz w:val="24"/>
                <w:szCs w:val="24"/>
              </w:rPr>
              <w:t>«</w:t>
            </w:r>
            <w:r w:rsidRPr="00B11567">
              <w:rPr>
                <w:color w:val="000000" w:themeColor="text1"/>
                <w:sz w:val="24"/>
                <w:szCs w:val="24"/>
              </w:rPr>
              <w:t>Сабинское МПП ЖКХ</w:t>
            </w:r>
            <w:r>
              <w:rPr>
                <w:color w:val="000000" w:themeColor="text1"/>
                <w:sz w:val="24"/>
                <w:szCs w:val="24"/>
              </w:rPr>
              <w:t>»</w:t>
            </w:r>
            <w:r w:rsidRPr="00B11567">
              <w:rPr>
                <w:color w:val="000000" w:themeColor="text1"/>
                <w:sz w:val="24"/>
                <w:szCs w:val="24"/>
              </w:rPr>
              <w:t xml:space="preserve"> на 2019 год;</w:t>
            </w:r>
          </w:p>
          <w:p w:rsidR="00E7155C" w:rsidRPr="00B11567" w:rsidRDefault="00E7155C" w:rsidP="00E7155C">
            <w:pPr>
              <w:ind w:firstLine="322"/>
              <w:contextualSpacing/>
              <w:jc w:val="both"/>
              <w:rPr>
                <w:iCs/>
                <w:color w:val="000000" w:themeColor="text1"/>
                <w:sz w:val="24"/>
                <w:szCs w:val="24"/>
              </w:rPr>
            </w:pPr>
            <w:r w:rsidRPr="00B11567">
              <w:rPr>
                <w:color w:val="000000" w:themeColor="text1"/>
                <w:sz w:val="24"/>
                <w:szCs w:val="24"/>
              </w:rPr>
              <w:t xml:space="preserve">- инвестиционной программы ООО </w:t>
            </w:r>
            <w:r>
              <w:rPr>
                <w:color w:val="000000" w:themeColor="text1"/>
                <w:sz w:val="24"/>
                <w:szCs w:val="24"/>
              </w:rPr>
              <w:t>«</w:t>
            </w:r>
            <w:r w:rsidRPr="00B11567">
              <w:rPr>
                <w:color w:val="000000" w:themeColor="text1"/>
                <w:sz w:val="24"/>
                <w:szCs w:val="24"/>
              </w:rPr>
              <w:t>Инженерные сети</w:t>
            </w:r>
            <w:r>
              <w:rPr>
                <w:color w:val="000000" w:themeColor="text1"/>
                <w:sz w:val="24"/>
                <w:szCs w:val="24"/>
              </w:rPr>
              <w:t>»</w:t>
            </w:r>
            <w:r w:rsidRPr="00B11567">
              <w:rPr>
                <w:color w:val="000000" w:themeColor="text1"/>
                <w:sz w:val="24"/>
                <w:szCs w:val="24"/>
              </w:rPr>
              <w:t xml:space="preserve"> Алексеевского МР на 2019-2020 гг.;</w:t>
            </w:r>
          </w:p>
          <w:p w:rsidR="00E7155C" w:rsidRPr="00996811" w:rsidRDefault="00E7155C" w:rsidP="00E7155C">
            <w:pPr>
              <w:ind w:firstLine="322"/>
              <w:jc w:val="both"/>
              <w:rPr>
                <w:iCs/>
                <w:color w:val="000000" w:themeColor="text1"/>
                <w:sz w:val="24"/>
                <w:szCs w:val="24"/>
                <w:u w:val="single"/>
              </w:rPr>
            </w:pPr>
            <w:r w:rsidRPr="00996811">
              <w:rPr>
                <w:color w:val="000000" w:themeColor="text1"/>
                <w:sz w:val="24"/>
                <w:szCs w:val="24"/>
                <w:u w:val="single"/>
              </w:rPr>
              <w:t>30 октября 2018 года:</w:t>
            </w:r>
          </w:p>
          <w:p w:rsidR="00E7155C" w:rsidRPr="00996811" w:rsidRDefault="00E7155C" w:rsidP="00E7155C">
            <w:pPr>
              <w:ind w:firstLine="322"/>
              <w:jc w:val="both"/>
              <w:rPr>
                <w:iCs/>
                <w:color w:val="000000" w:themeColor="text1"/>
                <w:sz w:val="24"/>
                <w:szCs w:val="24"/>
              </w:rPr>
            </w:pPr>
            <w:r w:rsidRPr="00996811">
              <w:rPr>
                <w:color w:val="000000" w:themeColor="text1"/>
                <w:sz w:val="24"/>
                <w:szCs w:val="24"/>
              </w:rPr>
              <w:t xml:space="preserve">- внесения изменений в инвестиционную программу ОАО </w:t>
            </w:r>
            <w:r>
              <w:rPr>
                <w:color w:val="000000" w:themeColor="text1"/>
                <w:sz w:val="24"/>
                <w:szCs w:val="24"/>
              </w:rPr>
              <w:t>«</w:t>
            </w:r>
            <w:r w:rsidRPr="00996811">
              <w:rPr>
                <w:color w:val="000000" w:themeColor="text1"/>
                <w:sz w:val="24"/>
                <w:szCs w:val="24"/>
              </w:rPr>
              <w:t>ТГК-16</w:t>
            </w:r>
            <w:r>
              <w:rPr>
                <w:color w:val="000000" w:themeColor="text1"/>
                <w:sz w:val="24"/>
                <w:szCs w:val="24"/>
              </w:rPr>
              <w:t>»</w:t>
            </w:r>
            <w:r w:rsidRPr="00996811">
              <w:rPr>
                <w:color w:val="000000" w:themeColor="text1"/>
                <w:sz w:val="24"/>
                <w:szCs w:val="24"/>
              </w:rPr>
              <w:t xml:space="preserve"> на 2016-2018 гг. в части мероприятий 2018 года;</w:t>
            </w:r>
          </w:p>
          <w:p w:rsidR="00E7155C" w:rsidRPr="00996811" w:rsidRDefault="00E7155C" w:rsidP="00E7155C">
            <w:pPr>
              <w:ind w:firstLine="322"/>
              <w:jc w:val="both"/>
              <w:rPr>
                <w:iCs/>
                <w:color w:val="000000" w:themeColor="text1"/>
                <w:sz w:val="24"/>
                <w:szCs w:val="24"/>
              </w:rPr>
            </w:pPr>
            <w:r w:rsidRPr="00996811">
              <w:rPr>
                <w:color w:val="000000" w:themeColor="text1"/>
                <w:sz w:val="24"/>
                <w:szCs w:val="24"/>
              </w:rPr>
              <w:t xml:space="preserve">- инвестиционной программы ОАО </w:t>
            </w:r>
            <w:r>
              <w:rPr>
                <w:color w:val="000000" w:themeColor="text1"/>
                <w:sz w:val="24"/>
                <w:szCs w:val="24"/>
              </w:rPr>
              <w:t>«</w:t>
            </w:r>
            <w:r w:rsidRPr="00996811">
              <w:rPr>
                <w:color w:val="000000" w:themeColor="text1"/>
                <w:sz w:val="24"/>
                <w:szCs w:val="24"/>
              </w:rPr>
              <w:t>ТГК-16</w:t>
            </w:r>
            <w:r>
              <w:rPr>
                <w:color w:val="000000" w:themeColor="text1"/>
                <w:sz w:val="24"/>
                <w:szCs w:val="24"/>
              </w:rPr>
              <w:t>»</w:t>
            </w:r>
            <w:r w:rsidRPr="00996811">
              <w:rPr>
                <w:color w:val="000000" w:themeColor="text1"/>
                <w:sz w:val="24"/>
                <w:szCs w:val="24"/>
              </w:rPr>
              <w:t xml:space="preserve"> на 2019-2023 гг.;</w:t>
            </w:r>
          </w:p>
          <w:p w:rsidR="00E7155C" w:rsidRPr="00996811" w:rsidRDefault="00E7155C" w:rsidP="00E7155C">
            <w:pPr>
              <w:ind w:firstLine="322"/>
              <w:contextualSpacing/>
              <w:jc w:val="both"/>
              <w:rPr>
                <w:iCs/>
                <w:color w:val="000000" w:themeColor="text1"/>
                <w:sz w:val="24"/>
                <w:szCs w:val="24"/>
              </w:rPr>
            </w:pPr>
            <w:r w:rsidRPr="00996811">
              <w:rPr>
                <w:color w:val="000000" w:themeColor="text1"/>
                <w:sz w:val="24"/>
                <w:szCs w:val="24"/>
              </w:rPr>
              <w:t xml:space="preserve">- внесения изменений в инвестиционную программу ООО </w:t>
            </w:r>
            <w:r>
              <w:rPr>
                <w:color w:val="000000" w:themeColor="text1"/>
                <w:sz w:val="24"/>
                <w:szCs w:val="24"/>
              </w:rPr>
              <w:t>«</w:t>
            </w:r>
            <w:r w:rsidRPr="00996811">
              <w:rPr>
                <w:color w:val="000000" w:themeColor="text1"/>
                <w:sz w:val="24"/>
                <w:szCs w:val="24"/>
              </w:rPr>
              <w:t>Нижнекамская ТЭЦ</w:t>
            </w:r>
            <w:r>
              <w:rPr>
                <w:color w:val="000000" w:themeColor="text1"/>
                <w:sz w:val="24"/>
                <w:szCs w:val="24"/>
              </w:rPr>
              <w:t>»</w:t>
            </w:r>
            <w:r w:rsidRPr="00996811">
              <w:rPr>
                <w:color w:val="000000" w:themeColor="text1"/>
                <w:sz w:val="24"/>
                <w:szCs w:val="24"/>
              </w:rPr>
              <w:t xml:space="preserve"> на 2016-2018 гг. в части мероприятий 2018 года;</w:t>
            </w:r>
          </w:p>
          <w:p w:rsidR="00E7155C" w:rsidRPr="00996811" w:rsidRDefault="00E7155C" w:rsidP="00E7155C">
            <w:pPr>
              <w:ind w:firstLine="322"/>
              <w:contextualSpacing/>
              <w:jc w:val="both"/>
              <w:rPr>
                <w:iCs/>
                <w:color w:val="000000" w:themeColor="text1"/>
                <w:sz w:val="24"/>
                <w:szCs w:val="24"/>
              </w:rPr>
            </w:pPr>
            <w:r w:rsidRPr="00996811">
              <w:rPr>
                <w:color w:val="000000" w:themeColor="text1"/>
                <w:sz w:val="24"/>
                <w:szCs w:val="24"/>
              </w:rPr>
              <w:t xml:space="preserve">- инвестиционной программы ООО </w:t>
            </w:r>
            <w:r>
              <w:rPr>
                <w:color w:val="000000" w:themeColor="text1"/>
                <w:sz w:val="24"/>
                <w:szCs w:val="24"/>
              </w:rPr>
              <w:t>«</w:t>
            </w:r>
            <w:r w:rsidRPr="00996811">
              <w:rPr>
                <w:color w:val="000000" w:themeColor="text1"/>
                <w:sz w:val="24"/>
                <w:szCs w:val="24"/>
              </w:rPr>
              <w:t>Нижнекамская ТЭЦ</w:t>
            </w:r>
            <w:r>
              <w:rPr>
                <w:color w:val="000000" w:themeColor="text1"/>
                <w:sz w:val="24"/>
                <w:szCs w:val="24"/>
              </w:rPr>
              <w:t>»</w:t>
            </w:r>
            <w:r w:rsidRPr="00996811">
              <w:rPr>
                <w:color w:val="000000" w:themeColor="text1"/>
                <w:sz w:val="24"/>
                <w:szCs w:val="24"/>
              </w:rPr>
              <w:t xml:space="preserve"> на 2019-2023 гг.;</w:t>
            </w:r>
          </w:p>
          <w:p w:rsidR="00E7155C" w:rsidRPr="00996811" w:rsidRDefault="00E7155C" w:rsidP="00E7155C">
            <w:pPr>
              <w:ind w:firstLine="322"/>
              <w:jc w:val="both"/>
              <w:rPr>
                <w:iCs/>
                <w:sz w:val="24"/>
                <w:szCs w:val="24"/>
                <w:u w:val="single"/>
              </w:rPr>
            </w:pPr>
            <w:r w:rsidRPr="00996811">
              <w:rPr>
                <w:sz w:val="24"/>
                <w:szCs w:val="24"/>
                <w:u w:val="single"/>
              </w:rPr>
              <w:t>14 ноября 2018 года:</w:t>
            </w:r>
          </w:p>
          <w:p w:rsidR="00E7155C" w:rsidRPr="00996811" w:rsidRDefault="00E7155C" w:rsidP="00E7155C">
            <w:pPr>
              <w:ind w:firstLine="322"/>
              <w:contextualSpacing/>
              <w:jc w:val="both"/>
              <w:rPr>
                <w:iCs/>
                <w:color w:val="00B050"/>
                <w:sz w:val="24"/>
                <w:szCs w:val="24"/>
              </w:rPr>
            </w:pPr>
            <w:r w:rsidRPr="00996811">
              <w:rPr>
                <w:sz w:val="24"/>
                <w:szCs w:val="24"/>
              </w:rPr>
              <w:t xml:space="preserve">- внесения изменений в инвестиционную программу АО </w:t>
            </w:r>
            <w:r>
              <w:rPr>
                <w:sz w:val="24"/>
                <w:szCs w:val="24"/>
              </w:rPr>
              <w:t>«</w:t>
            </w:r>
            <w:r w:rsidRPr="00996811">
              <w:rPr>
                <w:sz w:val="24"/>
                <w:szCs w:val="24"/>
              </w:rPr>
              <w:t>Татэнерго</w:t>
            </w:r>
            <w:r>
              <w:rPr>
                <w:sz w:val="24"/>
                <w:szCs w:val="24"/>
              </w:rPr>
              <w:t>»</w:t>
            </w:r>
            <w:r w:rsidRPr="00996811">
              <w:rPr>
                <w:sz w:val="24"/>
                <w:szCs w:val="24"/>
              </w:rPr>
              <w:t xml:space="preserve"> на 2015-2019 гг. в части мероприятий 2018-2019 годов.</w:t>
            </w:r>
          </w:p>
          <w:p w:rsidR="00E7155C" w:rsidRPr="001C035B" w:rsidRDefault="00E7155C" w:rsidP="00E7155C">
            <w:pPr>
              <w:ind w:firstLine="322"/>
              <w:jc w:val="both"/>
              <w:rPr>
                <w:sz w:val="24"/>
                <w:szCs w:val="24"/>
              </w:rPr>
            </w:pPr>
            <w:r w:rsidRPr="00996811">
              <w:rPr>
                <w:sz w:val="24"/>
                <w:szCs w:val="24"/>
              </w:rPr>
              <w:t xml:space="preserve">Проекты, утвержденные приказами Госкомитета,  размещены на сайте комитета в разделе </w:t>
            </w:r>
            <w:r>
              <w:rPr>
                <w:sz w:val="24"/>
                <w:szCs w:val="24"/>
              </w:rPr>
              <w:t>«</w:t>
            </w:r>
            <w:r w:rsidRPr="00996811">
              <w:rPr>
                <w:sz w:val="24"/>
                <w:szCs w:val="24"/>
              </w:rPr>
              <w:t>Экспертный совет по рассмотрению инвестиционных программ организаций при Кабинете Министров Республики Татарстан</w:t>
            </w:r>
            <w:r>
              <w:rPr>
                <w:sz w:val="24"/>
                <w:szCs w:val="24"/>
              </w:rPr>
              <w:t>»</w:t>
            </w:r>
            <w:r w:rsidRPr="00996811">
              <w:rPr>
                <w:sz w:val="24"/>
                <w:szCs w:val="24"/>
              </w:rPr>
              <w:t>.</w:t>
            </w:r>
          </w:p>
          <w:p w:rsidR="001C046B" w:rsidRPr="00C942AE" w:rsidRDefault="001C046B" w:rsidP="00E7155C">
            <w:pPr>
              <w:ind w:firstLine="322"/>
              <w:jc w:val="both"/>
              <w:rPr>
                <w:rFonts w:eastAsia="Calibri"/>
                <w:sz w:val="24"/>
                <w:szCs w:val="24"/>
                <w:highlight w:val="yellow"/>
              </w:rPr>
            </w:pPr>
          </w:p>
        </w:tc>
      </w:tr>
      <w:tr w:rsidR="001C046B" w:rsidTr="005551FC">
        <w:trPr>
          <w:trHeight w:val="1343"/>
        </w:trPr>
        <w:tc>
          <w:tcPr>
            <w:tcW w:w="818" w:type="dxa"/>
          </w:tcPr>
          <w:p w:rsidR="001C046B" w:rsidRDefault="001C046B" w:rsidP="000D7FC5">
            <w:pPr>
              <w:jc w:val="center"/>
              <w:rPr>
                <w:rFonts w:eastAsia="Calibri"/>
                <w:sz w:val="24"/>
                <w:szCs w:val="24"/>
              </w:rPr>
            </w:pPr>
            <w:r>
              <w:rPr>
                <w:rFonts w:eastAsia="Calibri"/>
                <w:sz w:val="24"/>
                <w:szCs w:val="24"/>
              </w:rPr>
              <w:t>10</w:t>
            </w:r>
          </w:p>
        </w:tc>
        <w:tc>
          <w:tcPr>
            <w:tcW w:w="6237" w:type="dxa"/>
          </w:tcPr>
          <w:p w:rsidR="001C046B" w:rsidRPr="00C942AE" w:rsidRDefault="001C046B" w:rsidP="00EC548C">
            <w:pPr>
              <w:jc w:val="both"/>
              <w:rPr>
                <w:sz w:val="24"/>
                <w:szCs w:val="24"/>
              </w:rPr>
            </w:pPr>
            <w:r w:rsidRPr="00C942AE">
              <w:rPr>
                <w:sz w:val="24"/>
                <w:szCs w:val="24"/>
              </w:rPr>
              <w:t>Внести предложения по внедрению механизма контроля за формированием стоимости жилищно-коммунальных услуг по всей цепочке от тарифов регулируемых организаций до конечного платежа конкретного потребителя</w:t>
            </w:r>
          </w:p>
        </w:tc>
        <w:tc>
          <w:tcPr>
            <w:tcW w:w="8392" w:type="dxa"/>
          </w:tcPr>
          <w:p w:rsidR="00F853B4" w:rsidRPr="00C942AE" w:rsidRDefault="00F853B4" w:rsidP="00E7155C">
            <w:pPr>
              <w:ind w:firstLine="322"/>
              <w:jc w:val="both"/>
              <w:rPr>
                <w:color w:val="000000" w:themeColor="text1"/>
                <w:sz w:val="24"/>
                <w:szCs w:val="24"/>
              </w:rPr>
            </w:pPr>
            <w:r w:rsidRPr="00C942AE">
              <w:rPr>
                <w:b/>
                <w:sz w:val="24"/>
                <w:szCs w:val="24"/>
                <w:u w:val="single"/>
              </w:rPr>
              <w:t>Выполнено</w:t>
            </w:r>
            <w:r w:rsidRPr="00C942AE">
              <w:rPr>
                <w:b/>
                <w:sz w:val="24"/>
                <w:szCs w:val="24"/>
              </w:rPr>
              <w:t>.</w:t>
            </w:r>
          </w:p>
          <w:p w:rsidR="00F853B4" w:rsidRPr="00C942AE" w:rsidRDefault="00F853B4" w:rsidP="00E7155C">
            <w:pPr>
              <w:ind w:firstLine="322"/>
              <w:jc w:val="both"/>
              <w:rPr>
                <w:color w:val="000000" w:themeColor="text1"/>
                <w:sz w:val="24"/>
                <w:szCs w:val="24"/>
              </w:rPr>
            </w:pPr>
            <w:r w:rsidRPr="00C942AE">
              <w:rPr>
                <w:color w:val="000000" w:themeColor="text1"/>
                <w:sz w:val="24"/>
                <w:szCs w:val="24"/>
              </w:rPr>
              <w:t>На официальном сайте Госкомитета kt.tatarstan.ru в разделе «Обращения и прием граждан» размещен «Калькулятор коммунальных платежей» - разработанный на федеральном уровне информационный инструмент, позволяющий обеспечить онлайн-проверку соответствия роста размера платы за коммунальные услуги установленным ограничениям.</w:t>
            </w:r>
          </w:p>
          <w:p w:rsidR="00F853B4" w:rsidRPr="00C942AE" w:rsidRDefault="00F853B4" w:rsidP="00E7155C">
            <w:pPr>
              <w:ind w:firstLine="322"/>
              <w:jc w:val="both"/>
              <w:rPr>
                <w:color w:val="000000" w:themeColor="text1"/>
                <w:sz w:val="24"/>
                <w:szCs w:val="24"/>
              </w:rPr>
            </w:pPr>
            <w:r w:rsidRPr="00C942AE">
              <w:rPr>
                <w:color w:val="000000" w:themeColor="text1"/>
                <w:sz w:val="24"/>
                <w:szCs w:val="24"/>
              </w:rPr>
              <w:t>Функционирование калькулятора осуществляется на основании информации об установленных тарифах и нормативах потребления коммунальных услуг, ежемесячно представляемой Госкомитетом в адрес Федеральной антимонопольной службы в рамках мониторинга изменения размера платы граждан за коммунальные услуги.</w:t>
            </w:r>
          </w:p>
          <w:p w:rsidR="001C046B" w:rsidRPr="00C942AE" w:rsidRDefault="001C046B" w:rsidP="00E7155C">
            <w:pPr>
              <w:ind w:firstLine="322"/>
              <w:jc w:val="both"/>
              <w:rPr>
                <w:rFonts w:eastAsia="Calibri"/>
                <w:sz w:val="24"/>
                <w:szCs w:val="24"/>
              </w:rPr>
            </w:pPr>
          </w:p>
        </w:tc>
      </w:tr>
      <w:tr w:rsidR="001C046B" w:rsidTr="005551FC">
        <w:trPr>
          <w:trHeight w:val="1343"/>
        </w:trPr>
        <w:tc>
          <w:tcPr>
            <w:tcW w:w="818" w:type="dxa"/>
          </w:tcPr>
          <w:p w:rsidR="001C046B" w:rsidRPr="007D6CD2" w:rsidRDefault="001C046B" w:rsidP="000D7FC5">
            <w:pPr>
              <w:jc w:val="center"/>
              <w:rPr>
                <w:rFonts w:eastAsia="Calibri"/>
                <w:sz w:val="24"/>
                <w:szCs w:val="24"/>
              </w:rPr>
            </w:pPr>
            <w:r>
              <w:rPr>
                <w:rFonts w:eastAsia="Calibri"/>
                <w:sz w:val="24"/>
                <w:szCs w:val="24"/>
              </w:rPr>
              <w:t>11</w:t>
            </w:r>
          </w:p>
        </w:tc>
        <w:tc>
          <w:tcPr>
            <w:tcW w:w="6237" w:type="dxa"/>
          </w:tcPr>
          <w:p w:rsidR="001C046B" w:rsidRPr="00C942AE" w:rsidRDefault="001C046B" w:rsidP="006C3950">
            <w:pPr>
              <w:jc w:val="both"/>
              <w:rPr>
                <w:sz w:val="24"/>
                <w:szCs w:val="24"/>
              </w:rPr>
            </w:pPr>
            <w:r w:rsidRPr="00C942AE">
              <w:rPr>
                <w:sz w:val="24"/>
                <w:szCs w:val="24"/>
              </w:rPr>
              <w:t>Подготовить предложения о детализации ведения раздельного учета по видам регулируемых услуг, в том числе по подключаемым объектам</w:t>
            </w:r>
          </w:p>
        </w:tc>
        <w:tc>
          <w:tcPr>
            <w:tcW w:w="8392" w:type="dxa"/>
          </w:tcPr>
          <w:p w:rsidR="00F853B4" w:rsidRPr="00C942AE" w:rsidRDefault="00F853B4" w:rsidP="00E7155C">
            <w:pPr>
              <w:ind w:firstLine="322"/>
              <w:jc w:val="both"/>
              <w:rPr>
                <w:rFonts w:eastAsia="Calibri"/>
                <w:sz w:val="24"/>
                <w:szCs w:val="24"/>
              </w:rPr>
            </w:pPr>
            <w:r w:rsidRPr="00C942AE">
              <w:rPr>
                <w:b/>
                <w:sz w:val="24"/>
                <w:szCs w:val="24"/>
              </w:rPr>
              <w:t xml:space="preserve"> </w:t>
            </w:r>
            <w:r w:rsidRPr="00C942AE">
              <w:rPr>
                <w:b/>
                <w:sz w:val="24"/>
                <w:szCs w:val="24"/>
                <w:u w:val="single"/>
              </w:rPr>
              <w:t>Выполнено</w:t>
            </w:r>
            <w:r w:rsidRPr="00C942AE">
              <w:rPr>
                <w:b/>
                <w:sz w:val="24"/>
                <w:szCs w:val="24"/>
              </w:rPr>
              <w:t>.</w:t>
            </w:r>
          </w:p>
          <w:p w:rsidR="00F853B4" w:rsidRPr="00C942AE" w:rsidRDefault="00E7155C" w:rsidP="00E7155C">
            <w:pPr>
              <w:ind w:firstLine="322"/>
              <w:jc w:val="both"/>
              <w:rPr>
                <w:rFonts w:eastAsia="Calibri"/>
                <w:sz w:val="24"/>
                <w:szCs w:val="24"/>
              </w:rPr>
            </w:pPr>
            <w:r>
              <w:rPr>
                <w:rFonts w:eastAsia="Calibri"/>
                <w:sz w:val="24"/>
                <w:szCs w:val="24"/>
              </w:rPr>
              <w:t xml:space="preserve"> </w:t>
            </w:r>
            <w:r w:rsidR="00F853B4" w:rsidRPr="00C942AE">
              <w:rPr>
                <w:rFonts w:eastAsia="Calibri"/>
                <w:sz w:val="24"/>
                <w:szCs w:val="24"/>
              </w:rPr>
              <w:t>В рамках тарифной кампании Госкомитетом ежегодно проверяется наличие ведения регулируемыми организациями раздельного учета по видам деятельности.</w:t>
            </w:r>
          </w:p>
          <w:p w:rsidR="00F853B4" w:rsidRPr="00C942AE" w:rsidRDefault="00F853B4" w:rsidP="00E7155C">
            <w:pPr>
              <w:ind w:firstLine="322"/>
              <w:jc w:val="both"/>
              <w:rPr>
                <w:rFonts w:eastAsia="Calibri"/>
                <w:sz w:val="24"/>
                <w:szCs w:val="24"/>
              </w:rPr>
            </w:pPr>
            <w:r w:rsidRPr="00C942AE">
              <w:rPr>
                <w:rFonts w:eastAsia="Calibri"/>
                <w:sz w:val="24"/>
                <w:szCs w:val="24"/>
              </w:rPr>
              <w:t xml:space="preserve"> Кроме того, раздельный учет, принятый в регулируемых организациях согласно учетной политике, проверяется Госкомитетом на соответствие:</w:t>
            </w:r>
          </w:p>
          <w:p w:rsidR="00F853B4" w:rsidRPr="00C942AE" w:rsidRDefault="00F853B4" w:rsidP="00E7155C">
            <w:pPr>
              <w:ind w:firstLine="322"/>
              <w:jc w:val="both"/>
              <w:rPr>
                <w:rFonts w:eastAsia="Calibri"/>
                <w:sz w:val="24"/>
                <w:szCs w:val="24"/>
              </w:rPr>
            </w:pPr>
            <w:r w:rsidRPr="00C942AE">
              <w:rPr>
                <w:rFonts w:eastAsia="Calibri"/>
                <w:sz w:val="24"/>
                <w:szCs w:val="24"/>
              </w:rPr>
              <w:t xml:space="preserve">  -Единой системе классификации и раздельного учета затрат относительно видов деятельности теплоснабжающих организаций, теплосетевых организаций, а также Системе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и городских округов, утвержденным Приказом ФСТ России от 12.04.2013 №91;</w:t>
            </w:r>
          </w:p>
          <w:p w:rsidR="001C046B" w:rsidRPr="00C942AE" w:rsidRDefault="00F853B4" w:rsidP="00E7155C">
            <w:pPr>
              <w:ind w:firstLine="322"/>
              <w:jc w:val="both"/>
              <w:rPr>
                <w:rFonts w:eastAsia="Calibri"/>
                <w:sz w:val="24"/>
                <w:szCs w:val="24"/>
              </w:rPr>
            </w:pPr>
            <w:r w:rsidRPr="00C942AE">
              <w:rPr>
                <w:rFonts w:eastAsia="Calibri"/>
                <w:sz w:val="24"/>
                <w:szCs w:val="24"/>
              </w:rPr>
              <w:t xml:space="preserve">   - порядку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 утвержденного Приказом Минстроя России от 25.01.2014 № 22/пр.</w:t>
            </w:r>
          </w:p>
        </w:tc>
      </w:tr>
      <w:tr w:rsidR="009C65FE" w:rsidRPr="009C65FE" w:rsidTr="005551FC">
        <w:tc>
          <w:tcPr>
            <w:tcW w:w="818" w:type="dxa"/>
          </w:tcPr>
          <w:p w:rsidR="001C046B" w:rsidRPr="009C65FE" w:rsidRDefault="001C046B" w:rsidP="000D7FC5">
            <w:pPr>
              <w:jc w:val="center"/>
              <w:rPr>
                <w:rFonts w:eastAsia="Calibri"/>
                <w:sz w:val="24"/>
                <w:szCs w:val="24"/>
              </w:rPr>
            </w:pPr>
            <w:r w:rsidRPr="009C65FE">
              <w:rPr>
                <w:rFonts w:eastAsia="Calibri"/>
                <w:sz w:val="24"/>
                <w:szCs w:val="24"/>
              </w:rPr>
              <w:t>12</w:t>
            </w:r>
          </w:p>
        </w:tc>
        <w:tc>
          <w:tcPr>
            <w:tcW w:w="6237" w:type="dxa"/>
          </w:tcPr>
          <w:p w:rsidR="001C046B" w:rsidRPr="009C65FE" w:rsidRDefault="001C046B" w:rsidP="000D7FC5">
            <w:pPr>
              <w:jc w:val="both"/>
              <w:rPr>
                <w:sz w:val="24"/>
                <w:szCs w:val="24"/>
              </w:rPr>
            </w:pPr>
            <w:r w:rsidRPr="009C65FE">
              <w:rPr>
                <w:sz w:val="24"/>
                <w:szCs w:val="24"/>
              </w:rPr>
              <w:t>В рамках своей компетенции продолжить работу по проведению мониторинга результатов разработки и утверждения схем тепло-, водоснабжения, их актуализации по муниципальным образованиям Республики Татарстан</w:t>
            </w:r>
          </w:p>
        </w:tc>
        <w:tc>
          <w:tcPr>
            <w:tcW w:w="8392" w:type="dxa"/>
          </w:tcPr>
          <w:p w:rsidR="00D63415" w:rsidRPr="009C65FE" w:rsidRDefault="00D63415" w:rsidP="00E7155C">
            <w:pPr>
              <w:ind w:firstLine="322"/>
              <w:jc w:val="both"/>
              <w:rPr>
                <w:sz w:val="24"/>
                <w:szCs w:val="24"/>
              </w:rPr>
            </w:pPr>
            <w:r w:rsidRPr="009C65FE">
              <w:rPr>
                <w:b/>
                <w:sz w:val="24"/>
                <w:szCs w:val="24"/>
                <w:u w:val="single"/>
              </w:rPr>
              <w:t>Выполнено</w:t>
            </w:r>
            <w:r w:rsidRPr="009C65FE">
              <w:rPr>
                <w:b/>
                <w:sz w:val="24"/>
                <w:szCs w:val="24"/>
              </w:rPr>
              <w:t>.</w:t>
            </w:r>
          </w:p>
          <w:p w:rsidR="001C046B" w:rsidRPr="009C65FE" w:rsidRDefault="009C65FE" w:rsidP="009C65FE">
            <w:pPr>
              <w:jc w:val="both"/>
              <w:rPr>
                <w:rFonts w:eastAsia="Calibri"/>
                <w:sz w:val="24"/>
                <w:szCs w:val="24"/>
              </w:rPr>
            </w:pPr>
            <w:r>
              <w:rPr>
                <w:sz w:val="24"/>
                <w:szCs w:val="24"/>
              </w:rPr>
              <w:t xml:space="preserve">     </w:t>
            </w:r>
            <w:r w:rsidRPr="009C65FE">
              <w:rPr>
                <w:sz w:val="24"/>
                <w:szCs w:val="24"/>
              </w:rPr>
              <w:t>Утверждено 826 программ комплексного развития систем коммунальной инфраструктуры</w:t>
            </w:r>
            <w:r w:rsidR="007A7DB8" w:rsidRPr="009C65FE">
              <w:rPr>
                <w:sz w:val="24"/>
                <w:szCs w:val="24"/>
              </w:rPr>
              <w:t>.</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t>13.</w:t>
            </w:r>
          </w:p>
        </w:tc>
        <w:tc>
          <w:tcPr>
            <w:tcW w:w="6237" w:type="dxa"/>
          </w:tcPr>
          <w:p w:rsidR="001C046B" w:rsidRPr="0010145A" w:rsidRDefault="001C046B" w:rsidP="00CF7BDD">
            <w:pPr>
              <w:contextualSpacing/>
              <w:jc w:val="both"/>
              <w:outlineLvl w:val="0"/>
              <w:rPr>
                <w:sz w:val="24"/>
                <w:szCs w:val="24"/>
                <w:highlight w:val="yellow"/>
              </w:rPr>
            </w:pPr>
            <w:r w:rsidRPr="00C942AE">
              <w:rPr>
                <w:sz w:val="24"/>
                <w:szCs w:val="24"/>
              </w:rPr>
              <w:t>Совершенствовать систему управления качеством и систему индикативной оценки деятельности посредством внутренних аудитов Госкомитета</w:t>
            </w:r>
          </w:p>
        </w:tc>
        <w:tc>
          <w:tcPr>
            <w:tcW w:w="8392" w:type="dxa"/>
          </w:tcPr>
          <w:p w:rsidR="00D63415" w:rsidRPr="00D63415" w:rsidRDefault="00D63415" w:rsidP="00E7155C">
            <w:pPr>
              <w:spacing w:line="360" w:lineRule="auto"/>
              <w:ind w:firstLine="322"/>
              <w:jc w:val="both"/>
              <w:rPr>
                <w:b/>
                <w:sz w:val="24"/>
                <w:szCs w:val="24"/>
              </w:rPr>
            </w:pPr>
            <w:r w:rsidRPr="00D63415">
              <w:rPr>
                <w:b/>
                <w:sz w:val="24"/>
                <w:szCs w:val="24"/>
                <w:u w:val="single"/>
              </w:rPr>
              <w:t>Выполнено</w:t>
            </w:r>
            <w:r>
              <w:rPr>
                <w:b/>
                <w:sz w:val="24"/>
                <w:szCs w:val="24"/>
              </w:rPr>
              <w:t>.</w:t>
            </w:r>
          </w:p>
          <w:p w:rsidR="001C046B" w:rsidRPr="00D63415" w:rsidRDefault="00D63415" w:rsidP="003416CE">
            <w:pPr>
              <w:ind w:firstLine="322"/>
              <w:contextualSpacing/>
              <w:jc w:val="both"/>
              <w:outlineLvl w:val="0"/>
              <w:rPr>
                <w:sz w:val="24"/>
                <w:szCs w:val="24"/>
                <w:highlight w:val="yellow"/>
              </w:rPr>
            </w:pPr>
            <w:r w:rsidRPr="0037495B">
              <w:rPr>
                <w:rFonts w:eastAsiaTheme="minorHAnsi"/>
                <w:sz w:val="24"/>
                <w:szCs w:val="24"/>
                <w:lang w:eastAsia="en-US"/>
              </w:rPr>
              <w:t>На основании постановления Кабинета Министров Республики Татарстан от 02.07.2016 г. №453 «О мерах по стимулированию эффективности деятельности исполнительных органов власти Республики Татарстан» в течение 201</w:t>
            </w:r>
            <w:r w:rsidR="003416CE">
              <w:rPr>
                <w:rFonts w:eastAsiaTheme="minorHAnsi"/>
                <w:sz w:val="24"/>
                <w:szCs w:val="24"/>
                <w:lang w:eastAsia="en-US"/>
              </w:rPr>
              <w:t>8</w:t>
            </w:r>
            <w:r w:rsidRPr="0037495B">
              <w:rPr>
                <w:rFonts w:eastAsiaTheme="minorHAnsi"/>
                <w:sz w:val="24"/>
                <w:szCs w:val="24"/>
                <w:lang w:eastAsia="en-US"/>
              </w:rPr>
              <w:t xml:space="preserve"> года сотрудниками Госкомитета проводилась активная работа по внедрению системы оценки эффективности государственных служащих в Единой межведомственной системе электронного документооборота Республики Татарстан (ЕМСЭД РТ).</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t>15.</w:t>
            </w:r>
          </w:p>
        </w:tc>
        <w:tc>
          <w:tcPr>
            <w:tcW w:w="6237" w:type="dxa"/>
          </w:tcPr>
          <w:p w:rsidR="001C046B" w:rsidRPr="0010145A" w:rsidRDefault="001C046B" w:rsidP="00CF7BDD">
            <w:pPr>
              <w:contextualSpacing/>
              <w:jc w:val="both"/>
              <w:outlineLvl w:val="0"/>
              <w:rPr>
                <w:sz w:val="24"/>
                <w:szCs w:val="24"/>
                <w:highlight w:val="yellow"/>
              </w:rPr>
            </w:pPr>
            <w:r w:rsidRPr="00C942AE">
              <w:rPr>
                <w:sz w:val="24"/>
                <w:szCs w:val="24"/>
              </w:rPr>
              <w:t>Организовывать обучающие семинары, вебинары, тренинги и конференции, изучать лучшие практики, в т.ч. международные</w:t>
            </w:r>
          </w:p>
        </w:tc>
        <w:tc>
          <w:tcPr>
            <w:tcW w:w="8392" w:type="dxa"/>
          </w:tcPr>
          <w:p w:rsidR="00B36B62" w:rsidRPr="006A54A5" w:rsidRDefault="00B36B62" w:rsidP="006343FA">
            <w:pPr>
              <w:spacing w:line="360" w:lineRule="auto"/>
              <w:ind w:firstLine="322"/>
              <w:jc w:val="both"/>
              <w:rPr>
                <w:b/>
                <w:sz w:val="24"/>
                <w:szCs w:val="24"/>
              </w:rPr>
            </w:pPr>
            <w:r w:rsidRPr="00D63415">
              <w:rPr>
                <w:b/>
                <w:sz w:val="24"/>
                <w:szCs w:val="24"/>
                <w:u w:val="single"/>
              </w:rPr>
              <w:t>Выполнено</w:t>
            </w:r>
            <w:r>
              <w:rPr>
                <w:b/>
                <w:sz w:val="24"/>
                <w:szCs w:val="24"/>
              </w:rPr>
              <w:t>.</w:t>
            </w:r>
          </w:p>
          <w:p w:rsidR="006A54A5" w:rsidRDefault="006A54A5" w:rsidP="006A54A5">
            <w:pPr>
              <w:ind w:firstLine="323"/>
              <w:jc w:val="both"/>
              <w:rPr>
                <w:sz w:val="24"/>
                <w:szCs w:val="24"/>
              </w:rPr>
            </w:pPr>
            <w:r>
              <w:rPr>
                <w:sz w:val="24"/>
                <w:szCs w:val="24"/>
              </w:rPr>
              <w:t xml:space="preserve">В </w:t>
            </w:r>
            <w:r w:rsidRPr="006A54A5">
              <w:rPr>
                <w:sz w:val="24"/>
                <w:szCs w:val="24"/>
              </w:rPr>
              <w:t xml:space="preserve">2018 </w:t>
            </w:r>
            <w:r>
              <w:rPr>
                <w:sz w:val="24"/>
                <w:szCs w:val="24"/>
              </w:rPr>
              <w:t>году п</w:t>
            </w:r>
            <w:r w:rsidRPr="008C29A1">
              <w:rPr>
                <w:sz w:val="24"/>
                <w:szCs w:val="24"/>
              </w:rPr>
              <w:t>роведен</w:t>
            </w:r>
            <w:r>
              <w:rPr>
                <w:sz w:val="24"/>
                <w:szCs w:val="24"/>
              </w:rPr>
              <w:t>о 3</w:t>
            </w:r>
            <w:r w:rsidRPr="008C29A1">
              <w:rPr>
                <w:sz w:val="24"/>
                <w:szCs w:val="24"/>
              </w:rPr>
              <w:t xml:space="preserve"> семинар</w:t>
            </w:r>
            <w:r>
              <w:rPr>
                <w:sz w:val="24"/>
                <w:szCs w:val="24"/>
              </w:rPr>
              <w:t>а:</w:t>
            </w:r>
          </w:p>
          <w:p w:rsidR="001C046B" w:rsidRDefault="006A54A5" w:rsidP="006A54A5">
            <w:pPr>
              <w:ind w:firstLine="323"/>
              <w:jc w:val="both"/>
              <w:rPr>
                <w:sz w:val="24"/>
                <w:szCs w:val="24"/>
              </w:rPr>
            </w:pPr>
            <w:r w:rsidRPr="008C29A1">
              <w:rPr>
                <w:sz w:val="24"/>
                <w:szCs w:val="24"/>
              </w:rPr>
              <w:t>в формате видео-конференции по вопросам тарифного регулирования и соблюдения обязательных требований</w:t>
            </w:r>
            <w:r>
              <w:rPr>
                <w:sz w:val="24"/>
                <w:szCs w:val="24"/>
              </w:rPr>
              <w:t xml:space="preserve"> законодательства</w:t>
            </w:r>
            <w:r w:rsidRPr="008C29A1">
              <w:rPr>
                <w:sz w:val="24"/>
                <w:szCs w:val="24"/>
              </w:rPr>
              <w:t xml:space="preserve"> с участием должностных лиц регулируемых организаций и представителей исполнительных комитетов муниципальных образований</w:t>
            </w:r>
            <w:r>
              <w:rPr>
                <w:sz w:val="24"/>
                <w:szCs w:val="24"/>
              </w:rPr>
              <w:t>;</w:t>
            </w:r>
          </w:p>
          <w:p w:rsidR="002C2502" w:rsidRDefault="006A54A5" w:rsidP="006A54A5">
            <w:pPr>
              <w:ind w:firstLine="323"/>
              <w:jc w:val="both"/>
              <w:rPr>
                <w:sz w:val="24"/>
                <w:szCs w:val="24"/>
              </w:rPr>
            </w:pPr>
            <w:r>
              <w:rPr>
                <w:sz w:val="24"/>
                <w:szCs w:val="24"/>
              </w:rPr>
              <w:t xml:space="preserve">семинары «Особенности формирования тарифов на регулируемые услуги» в рамках стажировочных площадок для </w:t>
            </w:r>
            <w:r w:rsidR="002C2502" w:rsidRPr="008C29A1">
              <w:rPr>
                <w:sz w:val="24"/>
                <w:szCs w:val="24"/>
              </w:rPr>
              <w:t>представителей исполнительных комитетов муниципальных образований</w:t>
            </w:r>
            <w:r>
              <w:rPr>
                <w:sz w:val="24"/>
                <w:szCs w:val="24"/>
              </w:rPr>
              <w:t>: 10-11.05, 19-20.09</w:t>
            </w:r>
            <w:r w:rsidR="002C2502">
              <w:rPr>
                <w:sz w:val="24"/>
                <w:szCs w:val="24"/>
              </w:rPr>
              <w:t>.</w:t>
            </w:r>
          </w:p>
          <w:p w:rsidR="006A54A5" w:rsidRPr="005B0CE1" w:rsidRDefault="002C2502" w:rsidP="002C2502">
            <w:pPr>
              <w:ind w:firstLine="322"/>
              <w:jc w:val="both"/>
              <w:rPr>
                <w:color w:val="FF0000"/>
                <w:sz w:val="24"/>
                <w:szCs w:val="24"/>
                <w:highlight w:val="yellow"/>
              </w:rPr>
            </w:pPr>
            <w:r>
              <w:rPr>
                <w:sz w:val="24"/>
                <w:szCs w:val="24"/>
              </w:rPr>
              <w:t>В рамках повышения квалификации сотрудников Госкомитета прошли повышение квалификации 26 человек, дополнительно прослушали курс по оформлению и декларированию сведений о дохода государственных служащих 30 человек.</w:t>
            </w:r>
          </w:p>
        </w:tc>
      </w:tr>
      <w:tr w:rsidR="001C046B" w:rsidRPr="0010145A" w:rsidTr="005551FC">
        <w:tc>
          <w:tcPr>
            <w:tcW w:w="818" w:type="dxa"/>
          </w:tcPr>
          <w:p w:rsidR="001C046B" w:rsidRPr="0018476A" w:rsidRDefault="001C046B" w:rsidP="00CF7BDD">
            <w:pPr>
              <w:ind w:right="-108"/>
              <w:contextualSpacing/>
              <w:jc w:val="center"/>
              <w:outlineLvl w:val="0"/>
              <w:rPr>
                <w:sz w:val="24"/>
                <w:szCs w:val="24"/>
              </w:rPr>
            </w:pPr>
            <w:r w:rsidRPr="0018476A">
              <w:rPr>
                <w:sz w:val="24"/>
                <w:szCs w:val="24"/>
              </w:rPr>
              <w:t>16.</w:t>
            </w:r>
          </w:p>
        </w:tc>
        <w:tc>
          <w:tcPr>
            <w:tcW w:w="6237" w:type="dxa"/>
          </w:tcPr>
          <w:p w:rsidR="001C046B" w:rsidRPr="0010145A" w:rsidRDefault="001C046B" w:rsidP="00CF7BDD">
            <w:pPr>
              <w:contextualSpacing/>
              <w:jc w:val="both"/>
              <w:rPr>
                <w:sz w:val="24"/>
                <w:szCs w:val="24"/>
                <w:highlight w:val="yellow"/>
              </w:rPr>
            </w:pPr>
            <w:r w:rsidRPr="00C942AE">
              <w:rPr>
                <w:sz w:val="24"/>
                <w:szCs w:val="24"/>
              </w:rPr>
              <w:t>Принимать непосредственное участие в разработке и реализации образовательных программ подготовки, переподготовки и повышения квалификации в сфере тарифного регулирования, построенных на утвержденных образовательных стандартах</w:t>
            </w:r>
          </w:p>
        </w:tc>
        <w:tc>
          <w:tcPr>
            <w:tcW w:w="8392" w:type="dxa"/>
          </w:tcPr>
          <w:p w:rsidR="00B36B62" w:rsidRPr="00D63415" w:rsidRDefault="00B36B62" w:rsidP="006343FA">
            <w:pPr>
              <w:spacing w:line="360" w:lineRule="auto"/>
              <w:ind w:firstLine="322"/>
              <w:jc w:val="both"/>
              <w:rPr>
                <w:b/>
                <w:sz w:val="24"/>
                <w:szCs w:val="24"/>
              </w:rPr>
            </w:pPr>
            <w:r w:rsidRPr="00D63415">
              <w:rPr>
                <w:b/>
                <w:sz w:val="24"/>
                <w:szCs w:val="24"/>
                <w:u w:val="single"/>
              </w:rPr>
              <w:t>Выполнено</w:t>
            </w:r>
            <w:r>
              <w:rPr>
                <w:b/>
                <w:sz w:val="24"/>
                <w:szCs w:val="24"/>
              </w:rPr>
              <w:t>.</w:t>
            </w:r>
          </w:p>
          <w:p w:rsidR="00AB0DC1" w:rsidRPr="0037495B" w:rsidRDefault="00AB0DC1" w:rsidP="006343FA">
            <w:pPr>
              <w:ind w:left="-108" w:right="-109" w:firstLine="322"/>
              <w:contextualSpacing/>
              <w:jc w:val="both"/>
              <w:outlineLvl w:val="0"/>
              <w:rPr>
                <w:sz w:val="24"/>
                <w:szCs w:val="24"/>
              </w:rPr>
            </w:pPr>
            <w:r w:rsidRPr="006343FA">
              <w:rPr>
                <w:color w:val="FF0000"/>
                <w:sz w:val="24"/>
                <w:szCs w:val="24"/>
              </w:rPr>
              <w:t xml:space="preserve"> </w:t>
            </w:r>
            <w:r w:rsidRPr="0037495B">
              <w:rPr>
                <w:sz w:val="24"/>
                <w:szCs w:val="24"/>
              </w:rPr>
              <w:t>В рамках реализации государственной программы «Развитие государственной гражданской службы Республики Татарстан и муниципальной службы в Республике Татарстан на 2014-2019 годы», утвержденн</w:t>
            </w:r>
            <w:r w:rsidR="0037495B" w:rsidRPr="0037495B">
              <w:rPr>
                <w:sz w:val="24"/>
                <w:szCs w:val="24"/>
              </w:rPr>
              <w:t>ой</w:t>
            </w:r>
            <w:r w:rsidRPr="0037495B">
              <w:rPr>
                <w:sz w:val="24"/>
                <w:szCs w:val="24"/>
              </w:rPr>
              <w:t xml:space="preserve"> постановлением Кабинета Министров Республики Татарстан от 22 ноября 2013 года № 910 (в редакции от 26.12.2016 № 785) Гос</w:t>
            </w:r>
            <w:r w:rsidR="00C942AE" w:rsidRPr="0037495B">
              <w:rPr>
                <w:sz w:val="24"/>
                <w:szCs w:val="24"/>
              </w:rPr>
              <w:t>комитетом</w:t>
            </w:r>
            <w:r w:rsidRPr="0037495B">
              <w:rPr>
                <w:sz w:val="24"/>
                <w:szCs w:val="24"/>
              </w:rPr>
              <w:t xml:space="preserve"> разработана совместно с Высшей школой государственного и муниципального управления Казанского (Приволжского) федерального университета  программа  повышения квалификации для государственных и муниципальных служащих Республики Татарстан «Тарифное регулирование». </w:t>
            </w:r>
          </w:p>
          <w:p w:rsidR="006B0170" w:rsidRPr="0037495B" w:rsidRDefault="0037495B" w:rsidP="006343FA">
            <w:pPr>
              <w:ind w:right="35" w:firstLine="322"/>
              <w:contextualSpacing/>
              <w:jc w:val="both"/>
              <w:outlineLvl w:val="0"/>
              <w:rPr>
                <w:sz w:val="24"/>
                <w:szCs w:val="24"/>
              </w:rPr>
            </w:pPr>
            <w:r w:rsidRPr="0037495B">
              <w:rPr>
                <w:sz w:val="24"/>
                <w:szCs w:val="24"/>
              </w:rPr>
              <w:t>С</w:t>
            </w:r>
            <w:r w:rsidR="006B0170" w:rsidRPr="0037495B">
              <w:rPr>
                <w:sz w:val="24"/>
                <w:szCs w:val="24"/>
              </w:rPr>
              <w:t>отру</w:t>
            </w:r>
            <w:r w:rsidR="00C942AE" w:rsidRPr="0037495B">
              <w:rPr>
                <w:sz w:val="24"/>
                <w:szCs w:val="24"/>
              </w:rPr>
              <w:t xml:space="preserve">дники Госкомитета </w:t>
            </w:r>
            <w:r>
              <w:rPr>
                <w:sz w:val="24"/>
                <w:szCs w:val="24"/>
              </w:rPr>
              <w:t>в течение года читают</w:t>
            </w:r>
            <w:r w:rsidR="006B0170" w:rsidRPr="0037495B">
              <w:rPr>
                <w:sz w:val="24"/>
                <w:szCs w:val="24"/>
              </w:rPr>
              <w:t xml:space="preserve"> лекции в Высшей школе государственного и муниципального управления КФУ по программе повышения квалификации государственных гражданских служащих Республики Татарстан и муниципальных служащих в Республике Татарстан «Тарифное регулирование».</w:t>
            </w:r>
          </w:p>
          <w:p w:rsidR="006B0170" w:rsidRPr="0037495B" w:rsidRDefault="006B0170" w:rsidP="006343FA">
            <w:pPr>
              <w:ind w:right="35" w:firstLine="322"/>
              <w:contextualSpacing/>
              <w:jc w:val="both"/>
              <w:outlineLvl w:val="0"/>
              <w:rPr>
                <w:sz w:val="24"/>
                <w:szCs w:val="24"/>
              </w:rPr>
            </w:pPr>
            <w:r w:rsidRPr="0037495B">
              <w:rPr>
                <w:sz w:val="24"/>
                <w:szCs w:val="24"/>
              </w:rPr>
              <w:t>Тем</w:t>
            </w:r>
            <w:r w:rsidR="00A51A70" w:rsidRPr="0037495B">
              <w:rPr>
                <w:sz w:val="24"/>
                <w:szCs w:val="24"/>
              </w:rPr>
              <w:t>атика</w:t>
            </w:r>
            <w:r w:rsidRPr="0037495B">
              <w:rPr>
                <w:sz w:val="24"/>
                <w:szCs w:val="24"/>
              </w:rPr>
              <w:t>:</w:t>
            </w:r>
          </w:p>
          <w:p w:rsidR="006B0170" w:rsidRPr="0037495B" w:rsidRDefault="006B0170" w:rsidP="006343FA">
            <w:pPr>
              <w:ind w:right="35" w:firstLine="322"/>
              <w:contextualSpacing/>
              <w:jc w:val="both"/>
              <w:outlineLvl w:val="0"/>
              <w:rPr>
                <w:sz w:val="24"/>
                <w:szCs w:val="24"/>
              </w:rPr>
            </w:pPr>
            <w:r w:rsidRPr="0037495B">
              <w:rPr>
                <w:sz w:val="24"/>
                <w:szCs w:val="24"/>
              </w:rPr>
              <w:t xml:space="preserve">- государственное регулирование тарифов и платы граждан за коммунальные услуги;  </w:t>
            </w:r>
          </w:p>
          <w:p w:rsidR="006B0170" w:rsidRPr="0037495B" w:rsidRDefault="006B0170" w:rsidP="006343FA">
            <w:pPr>
              <w:ind w:right="35" w:firstLine="322"/>
              <w:contextualSpacing/>
              <w:jc w:val="both"/>
              <w:outlineLvl w:val="0"/>
              <w:rPr>
                <w:sz w:val="24"/>
                <w:szCs w:val="24"/>
              </w:rPr>
            </w:pPr>
            <w:r w:rsidRPr="0037495B">
              <w:rPr>
                <w:sz w:val="24"/>
                <w:szCs w:val="24"/>
              </w:rPr>
              <w:t xml:space="preserve">- ценообразование в сфере теплоэнергетики; </w:t>
            </w:r>
          </w:p>
          <w:p w:rsidR="006B0170" w:rsidRPr="0037495B" w:rsidRDefault="006B0170" w:rsidP="006343FA">
            <w:pPr>
              <w:ind w:right="35" w:firstLine="322"/>
              <w:contextualSpacing/>
              <w:jc w:val="both"/>
              <w:outlineLvl w:val="0"/>
              <w:rPr>
                <w:sz w:val="24"/>
                <w:szCs w:val="24"/>
              </w:rPr>
            </w:pPr>
            <w:r w:rsidRPr="0037495B">
              <w:rPr>
                <w:sz w:val="24"/>
                <w:szCs w:val="24"/>
              </w:rPr>
              <w:t>- проблемы тарифного регулирования теплоснабжающих/теплосетевых организаций в контексте социально-экономического развития Республики Татарстан</w:t>
            </w:r>
          </w:p>
          <w:p w:rsidR="006B0170" w:rsidRPr="0037495B" w:rsidRDefault="006B0170" w:rsidP="006343FA">
            <w:pPr>
              <w:ind w:right="35" w:firstLine="322"/>
              <w:contextualSpacing/>
              <w:jc w:val="both"/>
              <w:outlineLvl w:val="0"/>
              <w:rPr>
                <w:sz w:val="24"/>
                <w:szCs w:val="24"/>
              </w:rPr>
            </w:pPr>
            <w:r w:rsidRPr="0037495B">
              <w:rPr>
                <w:sz w:val="24"/>
                <w:szCs w:val="24"/>
              </w:rPr>
              <w:t xml:space="preserve">- расчет тарифных последствий в связи с изменением объемов реализации (изменением полезного отпуска) в сфере теплоснабжения;  </w:t>
            </w:r>
          </w:p>
          <w:p w:rsidR="006B0170" w:rsidRPr="0037495B" w:rsidRDefault="006B0170" w:rsidP="006343FA">
            <w:pPr>
              <w:ind w:right="35" w:firstLine="322"/>
              <w:contextualSpacing/>
              <w:jc w:val="both"/>
              <w:outlineLvl w:val="0"/>
              <w:rPr>
                <w:sz w:val="24"/>
                <w:szCs w:val="24"/>
              </w:rPr>
            </w:pPr>
            <w:r w:rsidRPr="0037495B">
              <w:rPr>
                <w:sz w:val="24"/>
                <w:szCs w:val="24"/>
              </w:rPr>
              <w:t>- ценообразование на услуги в сфере обращения с твердыми коммунальными отходами;</w:t>
            </w:r>
          </w:p>
          <w:p w:rsidR="001C046B" w:rsidRPr="00AB0DC1" w:rsidRDefault="006B0170" w:rsidP="003D5701">
            <w:pPr>
              <w:ind w:right="35" w:firstLine="322"/>
              <w:contextualSpacing/>
              <w:jc w:val="both"/>
              <w:outlineLvl w:val="0"/>
              <w:rPr>
                <w:sz w:val="24"/>
                <w:szCs w:val="24"/>
              </w:rPr>
            </w:pPr>
            <w:r w:rsidRPr="0037495B">
              <w:rPr>
                <w:sz w:val="24"/>
                <w:szCs w:val="24"/>
              </w:rPr>
              <w:t>- ценообразование на услуги водоснабжения, водоотведения.</w:t>
            </w:r>
          </w:p>
        </w:tc>
      </w:tr>
    </w:tbl>
    <w:p w:rsidR="00EB2A2A" w:rsidRPr="00A56401" w:rsidRDefault="00EB2A2A" w:rsidP="00C56EA8">
      <w:pPr>
        <w:spacing w:after="0" w:line="240" w:lineRule="auto"/>
        <w:rPr>
          <w:rFonts w:ascii="Times New Roman" w:hAnsi="Times New Roman" w:cs="Times New Roman"/>
          <w:b/>
          <w:sz w:val="24"/>
          <w:szCs w:val="24"/>
        </w:rPr>
      </w:pPr>
    </w:p>
    <w:sectPr w:rsidR="00EB2A2A" w:rsidRPr="00A56401" w:rsidSect="003F04EA">
      <w:footerReference w:type="default" r:id="rId27"/>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56" w:rsidRDefault="00A84656" w:rsidP="003D4492">
      <w:pPr>
        <w:spacing w:after="0" w:line="240" w:lineRule="auto"/>
      </w:pPr>
      <w:r>
        <w:separator/>
      </w:r>
    </w:p>
  </w:endnote>
  <w:endnote w:type="continuationSeparator" w:id="0">
    <w:p w:rsidR="00A84656" w:rsidRDefault="00A84656" w:rsidP="003D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571616"/>
      <w:docPartObj>
        <w:docPartGallery w:val="Page Numbers (Bottom of Page)"/>
        <w:docPartUnique/>
      </w:docPartObj>
    </w:sdtPr>
    <w:sdtEndPr/>
    <w:sdtContent>
      <w:p w:rsidR="0046548E" w:rsidRDefault="0046548E">
        <w:pPr>
          <w:pStyle w:val="ac"/>
          <w:jc w:val="center"/>
        </w:pPr>
        <w:r>
          <w:fldChar w:fldCharType="begin"/>
        </w:r>
        <w:r>
          <w:instrText>PAGE   \* MERGEFORMAT</w:instrText>
        </w:r>
        <w:r>
          <w:fldChar w:fldCharType="separate"/>
        </w:r>
        <w:r w:rsidR="00A4342B">
          <w:rPr>
            <w:noProof/>
          </w:rPr>
          <w:t>2</w:t>
        </w:r>
        <w:r>
          <w:fldChar w:fldCharType="end"/>
        </w:r>
      </w:p>
    </w:sdtContent>
  </w:sdt>
  <w:p w:rsidR="0046548E" w:rsidRDefault="004654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56" w:rsidRDefault="00A84656" w:rsidP="003D4492">
      <w:pPr>
        <w:spacing w:after="0" w:line="240" w:lineRule="auto"/>
      </w:pPr>
      <w:r>
        <w:separator/>
      </w:r>
    </w:p>
  </w:footnote>
  <w:footnote w:type="continuationSeparator" w:id="0">
    <w:p w:rsidR="00A84656" w:rsidRDefault="00A84656" w:rsidP="003D4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F3"/>
    <w:multiLevelType w:val="hybridMultilevel"/>
    <w:tmpl w:val="43BAB3A0"/>
    <w:lvl w:ilvl="0" w:tplc="5AA606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75434B"/>
    <w:multiLevelType w:val="hybridMultilevel"/>
    <w:tmpl w:val="8FA06CBE"/>
    <w:lvl w:ilvl="0" w:tplc="786C2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6F346E"/>
    <w:multiLevelType w:val="hybridMultilevel"/>
    <w:tmpl w:val="258CD66C"/>
    <w:lvl w:ilvl="0" w:tplc="7E4A4390">
      <w:start w:val="1"/>
      <w:numFmt w:val="decimal"/>
      <w:lvlText w:val="%1."/>
      <w:lvlJc w:val="left"/>
      <w:pPr>
        <w:ind w:left="1287" w:hanging="360"/>
      </w:pPr>
      <w:rPr>
        <w:rFonts w:ascii="Times New Roman" w:eastAsia="Times New Roman" w:hAnsi="Times New Roman" w:cs="Times New Roman"/>
      </w:r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327E7F"/>
    <w:multiLevelType w:val="multilevel"/>
    <w:tmpl w:val="F61C2A54"/>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B659DF"/>
    <w:multiLevelType w:val="hybridMultilevel"/>
    <w:tmpl w:val="D09A47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95C3B95"/>
    <w:multiLevelType w:val="hybridMultilevel"/>
    <w:tmpl w:val="2B48BE32"/>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6">
    <w:nsid w:val="0C9150DA"/>
    <w:multiLevelType w:val="multilevel"/>
    <w:tmpl w:val="05D8A878"/>
    <w:lvl w:ilvl="0">
      <w:start w:val="3"/>
      <w:numFmt w:val="decimal"/>
      <w:lvlText w:val="%1."/>
      <w:lvlJc w:val="left"/>
      <w:pPr>
        <w:ind w:left="450" w:hanging="450"/>
      </w:pPr>
      <w:rPr>
        <w:rFonts w:hint="default"/>
        <w:i/>
      </w:rPr>
    </w:lvl>
    <w:lvl w:ilvl="1">
      <w:start w:val="3"/>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7">
    <w:nsid w:val="10B81872"/>
    <w:multiLevelType w:val="hybridMultilevel"/>
    <w:tmpl w:val="0CC67B82"/>
    <w:lvl w:ilvl="0" w:tplc="C854D7AA">
      <w:start w:val="1"/>
      <w:numFmt w:val="bullet"/>
      <w:lvlText w:val="•"/>
      <w:lvlJc w:val="left"/>
      <w:pPr>
        <w:tabs>
          <w:tab w:val="num" w:pos="720"/>
        </w:tabs>
        <w:ind w:left="720" w:hanging="360"/>
      </w:pPr>
      <w:rPr>
        <w:rFonts w:ascii="Arial" w:hAnsi="Arial" w:hint="default"/>
      </w:rPr>
    </w:lvl>
    <w:lvl w:ilvl="1" w:tplc="1298AA42" w:tentative="1">
      <w:start w:val="1"/>
      <w:numFmt w:val="bullet"/>
      <w:lvlText w:val="•"/>
      <w:lvlJc w:val="left"/>
      <w:pPr>
        <w:tabs>
          <w:tab w:val="num" w:pos="1440"/>
        </w:tabs>
        <w:ind w:left="1440" w:hanging="360"/>
      </w:pPr>
      <w:rPr>
        <w:rFonts w:ascii="Arial" w:hAnsi="Arial" w:hint="default"/>
      </w:rPr>
    </w:lvl>
    <w:lvl w:ilvl="2" w:tplc="4E3E0800" w:tentative="1">
      <w:start w:val="1"/>
      <w:numFmt w:val="bullet"/>
      <w:lvlText w:val="•"/>
      <w:lvlJc w:val="left"/>
      <w:pPr>
        <w:tabs>
          <w:tab w:val="num" w:pos="2160"/>
        </w:tabs>
        <w:ind w:left="2160" w:hanging="360"/>
      </w:pPr>
      <w:rPr>
        <w:rFonts w:ascii="Arial" w:hAnsi="Arial" w:hint="default"/>
      </w:rPr>
    </w:lvl>
    <w:lvl w:ilvl="3" w:tplc="3D5EA4BE" w:tentative="1">
      <w:start w:val="1"/>
      <w:numFmt w:val="bullet"/>
      <w:lvlText w:val="•"/>
      <w:lvlJc w:val="left"/>
      <w:pPr>
        <w:tabs>
          <w:tab w:val="num" w:pos="2880"/>
        </w:tabs>
        <w:ind w:left="2880" w:hanging="360"/>
      </w:pPr>
      <w:rPr>
        <w:rFonts w:ascii="Arial" w:hAnsi="Arial" w:hint="default"/>
      </w:rPr>
    </w:lvl>
    <w:lvl w:ilvl="4" w:tplc="7B9A33E0" w:tentative="1">
      <w:start w:val="1"/>
      <w:numFmt w:val="bullet"/>
      <w:lvlText w:val="•"/>
      <w:lvlJc w:val="left"/>
      <w:pPr>
        <w:tabs>
          <w:tab w:val="num" w:pos="3600"/>
        </w:tabs>
        <w:ind w:left="3600" w:hanging="360"/>
      </w:pPr>
      <w:rPr>
        <w:rFonts w:ascii="Arial" w:hAnsi="Arial" w:hint="default"/>
      </w:rPr>
    </w:lvl>
    <w:lvl w:ilvl="5" w:tplc="7090A88A" w:tentative="1">
      <w:start w:val="1"/>
      <w:numFmt w:val="bullet"/>
      <w:lvlText w:val="•"/>
      <w:lvlJc w:val="left"/>
      <w:pPr>
        <w:tabs>
          <w:tab w:val="num" w:pos="4320"/>
        </w:tabs>
        <w:ind w:left="4320" w:hanging="360"/>
      </w:pPr>
      <w:rPr>
        <w:rFonts w:ascii="Arial" w:hAnsi="Arial" w:hint="default"/>
      </w:rPr>
    </w:lvl>
    <w:lvl w:ilvl="6" w:tplc="46F6AB50" w:tentative="1">
      <w:start w:val="1"/>
      <w:numFmt w:val="bullet"/>
      <w:lvlText w:val="•"/>
      <w:lvlJc w:val="left"/>
      <w:pPr>
        <w:tabs>
          <w:tab w:val="num" w:pos="5040"/>
        </w:tabs>
        <w:ind w:left="5040" w:hanging="360"/>
      </w:pPr>
      <w:rPr>
        <w:rFonts w:ascii="Arial" w:hAnsi="Arial" w:hint="default"/>
      </w:rPr>
    </w:lvl>
    <w:lvl w:ilvl="7" w:tplc="CA0E231A" w:tentative="1">
      <w:start w:val="1"/>
      <w:numFmt w:val="bullet"/>
      <w:lvlText w:val="•"/>
      <w:lvlJc w:val="left"/>
      <w:pPr>
        <w:tabs>
          <w:tab w:val="num" w:pos="5760"/>
        </w:tabs>
        <w:ind w:left="5760" w:hanging="360"/>
      </w:pPr>
      <w:rPr>
        <w:rFonts w:ascii="Arial" w:hAnsi="Arial" w:hint="default"/>
      </w:rPr>
    </w:lvl>
    <w:lvl w:ilvl="8" w:tplc="FCD2BAD2" w:tentative="1">
      <w:start w:val="1"/>
      <w:numFmt w:val="bullet"/>
      <w:lvlText w:val="•"/>
      <w:lvlJc w:val="left"/>
      <w:pPr>
        <w:tabs>
          <w:tab w:val="num" w:pos="6480"/>
        </w:tabs>
        <w:ind w:left="6480" w:hanging="360"/>
      </w:pPr>
      <w:rPr>
        <w:rFonts w:ascii="Arial" w:hAnsi="Arial" w:hint="default"/>
      </w:rPr>
    </w:lvl>
  </w:abstractNum>
  <w:abstractNum w:abstractNumId="8">
    <w:nsid w:val="170720D8"/>
    <w:multiLevelType w:val="hybridMultilevel"/>
    <w:tmpl w:val="8C88E5F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21034"/>
    <w:multiLevelType w:val="hybridMultilevel"/>
    <w:tmpl w:val="94E24E1E"/>
    <w:lvl w:ilvl="0" w:tplc="5C767DB2">
      <w:start w:val="1"/>
      <w:numFmt w:val="bullet"/>
      <w:lvlText w:val="•"/>
      <w:lvlJc w:val="left"/>
      <w:pPr>
        <w:tabs>
          <w:tab w:val="num" w:pos="720"/>
        </w:tabs>
        <w:ind w:left="720" w:hanging="360"/>
      </w:pPr>
      <w:rPr>
        <w:rFonts w:ascii="Arial" w:hAnsi="Arial" w:hint="default"/>
      </w:rPr>
    </w:lvl>
    <w:lvl w:ilvl="1" w:tplc="744E7420" w:tentative="1">
      <w:start w:val="1"/>
      <w:numFmt w:val="bullet"/>
      <w:lvlText w:val="•"/>
      <w:lvlJc w:val="left"/>
      <w:pPr>
        <w:tabs>
          <w:tab w:val="num" w:pos="1440"/>
        </w:tabs>
        <w:ind w:left="1440" w:hanging="360"/>
      </w:pPr>
      <w:rPr>
        <w:rFonts w:ascii="Arial" w:hAnsi="Arial" w:hint="default"/>
      </w:rPr>
    </w:lvl>
    <w:lvl w:ilvl="2" w:tplc="592C6B44" w:tentative="1">
      <w:start w:val="1"/>
      <w:numFmt w:val="bullet"/>
      <w:lvlText w:val="•"/>
      <w:lvlJc w:val="left"/>
      <w:pPr>
        <w:tabs>
          <w:tab w:val="num" w:pos="2160"/>
        </w:tabs>
        <w:ind w:left="2160" w:hanging="360"/>
      </w:pPr>
      <w:rPr>
        <w:rFonts w:ascii="Arial" w:hAnsi="Arial" w:hint="default"/>
      </w:rPr>
    </w:lvl>
    <w:lvl w:ilvl="3" w:tplc="7A582816" w:tentative="1">
      <w:start w:val="1"/>
      <w:numFmt w:val="bullet"/>
      <w:lvlText w:val="•"/>
      <w:lvlJc w:val="left"/>
      <w:pPr>
        <w:tabs>
          <w:tab w:val="num" w:pos="2880"/>
        </w:tabs>
        <w:ind w:left="2880" w:hanging="360"/>
      </w:pPr>
      <w:rPr>
        <w:rFonts w:ascii="Arial" w:hAnsi="Arial" w:hint="default"/>
      </w:rPr>
    </w:lvl>
    <w:lvl w:ilvl="4" w:tplc="4F18CDBE" w:tentative="1">
      <w:start w:val="1"/>
      <w:numFmt w:val="bullet"/>
      <w:lvlText w:val="•"/>
      <w:lvlJc w:val="left"/>
      <w:pPr>
        <w:tabs>
          <w:tab w:val="num" w:pos="3600"/>
        </w:tabs>
        <w:ind w:left="3600" w:hanging="360"/>
      </w:pPr>
      <w:rPr>
        <w:rFonts w:ascii="Arial" w:hAnsi="Arial" w:hint="default"/>
      </w:rPr>
    </w:lvl>
    <w:lvl w:ilvl="5" w:tplc="B16296A2" w:tentative="1">
      <w:start w:val="1"/>
      <w:numFmt w:val="bullet"/>
      <w:lvlText w:val="•"/>
      <w:lvlJc w:val="left"/>
      <w:pPr>
        <w:tabs>
          <w:tab w:val="num" w:pos="4320"/>
        </w:tabs>
        <w:ind w:left="4320" w:hanging="360"/>
      </w:pPr>
      <w:rPr>
        <w:rFonts w:ascii="Arial" w:hAnsi="Arial" w:hint="default"/>
      </w:rPr>
    </w:lvl>
    <w:lvl w:ilvl="6" w:tplc="45FE7B54" w:tentative="1">
      <w:start w:val="1"/>
      <w:numFmt w:val="bullet"/>
      <w:lvlText w:val="•"/>
      <w:lvlJc w:val="left"/>
      <w:pPr>
        <w:tabs>
          <w:tab w:val="num" w:pos="5040"/>
        </w:tabs>
        <w:ind w:left="5040" w:hanging="360"/>
      </w:pPr>
      <w:rPr>
        <w:rFonts w:ascii="Arial" w:hAnsi="Arial" w:hint="default"/>
      </w:rPr>
    </w:lvl>
    <w:lvl w:ilvl="7" w:tplc="C7DE2EA0" w:tentative="1">
      <w:start w:val="1"/>
      <w:numFmt w:val="bullet"/>
      <w:lvlText w:val="•"/>
      <w:lvlJc w:val="left"/>
      <w:pPr>
        <w:tabs>
          <w:tab w:val="num" w:pos="5760"/>
        </w:tabs>
        <w:ind w:left="5760" w:hanging="360"/>
      </w:pPr>
      <w:rPr>
        <w:rFonts w:ascii="Arial" w:hAnsi="Arial" w:hint="default"/>
      </w:rPr>
    </w:lvl>
    <w:lvl w:ilvl="8" w:tplc="1930C5D2" w:tentative="1">
      <w:start w:val="1"/>
      <w:numFmt w:val="bullet"/>
      <w:lvlText w:val="•"/>
      <w:lvlJc w:val="left"/>
      <w:pPr>
        <w:tabs>
          <w:tab w:val="num" w:pos="6480"/>
        </w:tabs>
        <w:ind w:left="6480" w:hanging="360"/>
      </w:pPr>
      <w:rPr>
        <w:rFonts w:ascii="Arial" w:hAnsi="Arial" w:hint="default"/>
      </w:rPr>
    </w:lvl>
  </w:abstractNum>
  <w:abstractNum w:abstractNumId="10">
    <w:nsid w:val="181F0AD8"/>
    <w:multiLevelType w:val="hybridMultilevel"/>
    <w:tmpl w:val="F3107228"/>
    <w:lvl w:ilvl="0" w:tplc="7A2683AC">
      <w:start w:val="2016"/>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8D2E45"/>
    <w:multiLevelType w:val="hybridMultilevel"/>
    <w:tmpl w:val="E5B00C7A"/>
    <w:lvl w:ilvl="0" w:tplc="BFFC9F68">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C06598"/>
    <w:multiLevelType w:val="hybridMultilevel"/>
    <w:tmpl w:val="9948D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E5BC9"/>
    <w:multiLevelType w:val="hybridMultilevel"/>
    <w:tmpl w:val="06FC2CB2"/>
    <w:lvl w:ilvl="0" w:tplc="FC8C528C">
      <w:start w:val="1"/>
      <w:numFmt w:val="bullet"/>
      <w:lvlText w:val="•"/>
      <w:lvlJc w:val="left"/>
      <w:pPr>
        <w:tabs>
          <w:tab w:val="num" w:pos="720"/>
        </w:tabs>
        <w:ind w:left="720" w:hanging="360"/>
      </w:pPr>
      <w:rPr>
        <w:rFonts w:ascii="Arial" w:hAnsi="Arial" w:hint="default"/>
      </w:rPr>
    </w:lvl>
    <w:lvl w:ilvl="1" w:tplc="18028D7A" w:tentative="1">
      <w:start w:val="1"/>
      <w:numFmt w:val="bullet"/>
      <w:lvlText w:val="•"/>
      <w:lvlJc w:val="left"/>
      <w:pPr>
        <w:tabs>
          <w:tab w:val="num" w:pos="1440"/>
        </w:tabs>
        <w:ind w:left="1440" w:hanging="360"/>
      </w:pPr>
      <w:rPr>
        <w:rFonts w:ascii="Arial" w:hAnsi="Arial" w:hint="default"/>
      </w:rPr>
    </w:lvl>
    <w:lvl w:ilvl="2" w:tplc="F12E3858" w:tentative="1">
      <w:start w:val="1"/>
      <w:numFmt w:val="bullet"/>
      <w:lvlText w:val="•"/>
      <w:lvlJc w:val="left"/>
      <w:pPr>
        <w:tabs>
          <w:tab w:val="num" w:pos="2160"/>
        </w:tabs>
        <w:ind w:left="2160" w:hanging="360"/>
      </w:pPr>
      <w:rPr>
        <w:rFonts w:ascii="Arial" w:hAnsi="Arial" w:hint="default"/>
      </w:rPr>
    </w:lvl>
    <w:lvl w:ilvl="3" w:tplc="10C82258" w:tentative="1">
      <w:start w:val="1"/>
      <w:numFmt w:val="bullet"/>
      <w:lvlText w:val="•"/>
      <w:lvlJc w:val="left"/>
      <w:pPr>
        <w:tabs>
          <w:tab w:val="num" w:pos="2880"/>
        </w:tabs>
        <w:ind w:left="2880" w:hanging="360"/>
      </w:pPr>
      <w:rPr>
        <w:rFonts w:ascii="Arial" w:hAnsi="Arial" w:hint="default"/>
      </w:rPr>
    </w:lvl>
    <w:lvl w:ilvl="4" w:tplc="E294E1D0" w:tentative="1">
      <w:start w:val="1"/>
      <w:numFmt w:val="bullet"/>
      <w:lvlText w:val="•"/>
      <w:lvlJc w:val="left"/>
      <w:pPr>
        <w:tabs>
          <w:tab w:val="num" w:pos="3600"/>
        </w:tabs>
        <w:ind w:left="3600" w:hanging="360"/>
      </w:pPr>
      <w:rPr>
        <w:rFonts w:ascii="Arial" w:hAnsi="Arial" w:hint="default"/>
      </w:rPr>
    </w:lvl>
    <w:lvl w:ilvl="5" w:tplc="765C3272" w:tentative="1">
      <w:start w:val="1"/>
      <w:numFmt w:val="bullet"/>
      <w:lvlText w:val="•"/>
      <w:lvlJc w:val="left"/>
      <w:pPr>
        <w:tabs>
          <w:tab w:val="num" w:pos="4320"/>
        </w:tabs>
        <w:ind w:left="4320" w:hanging="360"/>
      </w:pPr>
      <w:rPr>
        <w:rFonts w:ascii="Arial" w:hAnsi="Arial" w:hint="default"/>
      </w:rPr>
    </w:lvl>
    <w:lvl w:ilvl="6" w:tplc="A7CA5954" w:tentative="1">
      <w:start w:val="1"/>
      <w:numFmt w:val="bullet"/>
      <w:lvlText w:val="•"/>
      <w:lvlJc w:val="left"/>
      <w:pPr>
        <w:tabs>
          <w:tab w:val="num" w:pos="5040"/>
        </w:tabs>
        <w:ind w:left="5040" w:hanging="360"/>
      </w:pPr>
      <w:rPr>
        <w:rFonts w:ascii="Arial" w:hAnsi="Arial" w:hint="default"/>
      </w:rPr>
    </w:lvl>
    <w:lvl w:ilvl="7" w:tplc="73420758" w:tentative="1">
      <w:start w:val="1"/>
      <w:numFmt w:val="bullet"/>
      <w:lvlText w:val="•"/>
      <w:lvlJc w:val="left"/>
      <w:pPr>
        <w:tabs>
          <w:tab w:val="num" w:pos="5760"/>
        </w:tabs>
        <w:ind w:left="5760" w:hanging="360"/>
      </w:pPr>
      <w:rPr>
        <w:rFonts w:ascii="Arial" w:hAnsi="Arial" w:hint="default"/>
      </w:rPr>
    </w:lvl>
    <w:lvl w:ilvl="8" w:tplc="0268AFE6" w:tentative="1">
      <w:start w:val="1"/>
      <w:numFmt w:val="bullet"/>
      <w:lvlText w:val="•"/>
      <w:lvlJc w:val="left"/>
      <w:pPr>
        <w:tabs>
          <w:tab w:val="num" w:pos="6480"/>
        </w:tabs>
        <w:ind w:left="6480" w:hanging="360"/>
      </w:pPr>
      <w:rPr>
        <w:rFonts w:ascii="Arial" w:hAnsi="Arial" w:hint="default"/>
      </w:rPr>
    </w:lvl>
  </w:abstractNum>
  <w:abstractNum w:abstractNumId="14">
    <w:nsid w:val="273C6A0D"/>
    <w:multiLevelType w:val="hybridMultilevel"/>
    <w:tmpl w:val="A7E2FD78"/>
    <w:lvl w:ilvl="0" w:tplc="66DC8630">
      <w:start w:val="1"/>
      <w:numFmt w:val="bullet"/>
      <w:lvlText w:val="•"/>
      <w:lvlJc w:val="left"/>
      <w:pPr>
        <w:tabs>
          <w:tab w:val="num" w:pos="720"/>
        </w:tabs>
        <w:ind w:left="720" w:hanging="360"/>
      </w:pPr>
      <w:rPr>
        <w:rFonts w:ascii="Arial" w:hAnsi="Arial" w:hint="default"/>
      </w:rPr>
    </w:lvl>
    <w:lvl w:ilvl="1" w:tplc="693EE750" w:tentative="1">
      <w:start w:val="1"/>
      <w:numFmt w:val="bullet"/>
      <w:lvlText w:val="•"/>
      <w:lvlJc w:val="left"/>
      <w:pPr>
        <w:tabs>
          <w:tab w:val="num" w:pos="1440"/>
        </w:tabs>
        <w:ind w:left="1440" w:hanging="360"/>
      </w:pPr>
      <w:rPr>
        <w:rFonts w:ascii="Arial" w:hAnsi="Arial" w:hint="default"/>
      </w:rPr>
    </w:lvl>
    <w:lvl w:ilvl="2" w:tplc="8D1E2392" w:tentative="1">
      <w:start w:val="1"/>
      <w:numFmt w:val="bullet"/>
      <w:lvlText w:val="•"/>
      <w:lvlJc w:val="left"/>
      <w:pPr>
        <w:tabs>
          <w:tab w:val="num" w:pos="2160"/>
        </w:tabs>
        <w:ind w:left="2160" w:hanging="360"/>
      </w:pPr>
      <w:rPr>
        <w:rFonts w:ascii="Arial" w:hAnsi="Arial" w:hint="default"/>
      </w:rPr>
    </w:lvl>
    <w:lvl w:ilvl="3" w:tplc="DD442C4A" w:tentative="1">
      <w:start w:val="1"/>
      <w:numFmt w:val="bullet"/>
      <w:lvlText w:val="•"/>
      <w:lvlJc w:val="left"/>
      <w:pPr>
        <w:tabs>
          <w:tab w:val="num" w:pos="2880"/>
        </w:tabs>
        <w:ind w:left="2880" w:hanging="360"/>
      </w:pPr>
      <w:rPr>
        <w:rFonts w:ascii="Arial" w:hAnsi="Arial" w:hint="default"/>
      </w:rPr>
    </w:lvl>
    <w:lvl w:ilvl="4" w:tplc="687A9E48" w:tentative="1">
      <w:start w:val="1"/>
      <w:numFmt w:val="bullet"/>
      <w:lvlText w:val="•"/>
      <w:lvlJc w:val="left"/>
      <w:pPr>
        <w:tabs>
          <w:tab w:val="num" w:pos="3600"/>
        </w:tabs>
        <w:ind w:left="3600" w:hanging="360"/>
      </w:pPr>
      <w:rPr>
        <w:rFonts w:ascii="Arial" w:hAnsi="Arial" w:hint="default"/>
      </w:rPr>
    </w:lvl>
    <w:lvl w:ilvl="5" w:tplc="AB3EE41A" w:tentative="1">
      <w:start w:val="1"/>
      <w:numFmt w:val="bullet"/>
      <w:lvlText w:val="•"/>
      <w:lvlJc w:val="left"/>
      <w:pPr>
        <w:tabs>
          <w:tab w:val="num" w:pos="4320"/>
        </w:tabs>
        <w:ind w:left="4320" w:hanging="360"/>
      </w:pPr>
      <w:rPr>
        <w:rFonts w:ascii="Arial" w:hAnsi="Arial" w:hint="default"/>
      </w:rPr>
    </w:lvl>
    <w:lvl w:ilvl="6" w:tplc="3EDA95B2" w:tentative="1">
      <w:start w:val="1"/>
      <w:numFmt w:val="bullet"/>
      <w:lvlText w:val="•"/>
      <w:lvlJc w:val="left"/>
      <w:pPr>
        <w:tabs>
          <w:tab w:val="num" w:pos="5040"/>
        </w:tabs>
        <w:ind w:left="5040" w:hanging="360"/>
      </w:pPr>
      <w:rPr>
        <w:rFonts w:ascii="Arial" w:hAnsi="Arial" w:hint="default"/>
      </w:rPr>
    </w:lvl>
    <w:lvl w:ilvl="7" w:tplc="62F6D684" w:tentative="1">
      <w:start w:val="1"/>
      <w:numFmt w:val="bullet"/>
      <w:lvlText w:val="•"/>
      <w:lvlJc w:val="left"/>
      <w:pPr>
        <w:tabs>
          <w:tab w:val="num" w:pos="5760"/>
        </w:tabs>
        <w:ind w:left="5760" w:hanging="360"/>
      </w:pPr>
      <w:rPr>
        <w:rFonts w:ascii="Arial" w:hAnsi="Arial" w:hint="default"/>
      </w:rPr>
    </w:lvl>
    <w:lvl w:ilvl="8" w:tplc="470615DE" w:tentative="1">
      <w:start w:val="1"/>
      <w:numFmt w:val="bullet"/>
      <w:lvlText w:val="•"/>
      <w:lvlJc w:val="left"/>
      <w:pPr>
        <w:tabs>
          <w:tab w:val="num" w:pos="6480"/>
        </w:tabs>
        <w:ind w:left="6480" w:hanging="360"/>
      </w:pPr>
      <w:rPr>
        <w:rFonts w:ascii="Arial" w:hAnsi="Arial" w:hint="default"/>
      </w:rPr>
    </w:lvl>
  </w:abstractNum>
  <w:abstractNum w:abstractNumId="15">
    <w:nsid w:val="34653F33"/>
    <w:multiLevelType w:val="multilevel"/>
    <w:tmpl w:val="7D4E7556"/>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A2C5814"/>
    <w:multiLevelType w:val="hybridMultilevel"/>
    <w:tmpl w:val="2758BB7A"/>
    <w:lvl w:ilvl="0" w:tplc="CF28E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166290"/>
    <w:multiLevelType w:val="hybridMultilevel"/>
    <w:tmpl w:val="16424E44"/>
    <w:lvl w:ilvl="0" w:tplc="F926D9B4">
      <w:start w:val="1"/>
      <w:numFmt w:val="bullet"/>
      <w:lvlText w:val="-"/>
      <w:lvlJc w:val="left"/>
      <w:pPr>
        <w:tabs>
          <w:tab w:val="num" w:pos="720"/>
        </w:tabs>
        <w:ind w:left="720" w:hanging="360"/>
      </w:pPr>
      <w:rPr>
        <w:rFonts w:ascii="Times New Roman" w:hAnsi="Times New Roman" w:hint="default"/>
      </w:rPr>
    </w:lvl>
    <w:lvl w:ilvl="1" w:tplc="61E63E14" w:tentative="1">
      <w:start w:val="1"/>
      <w:numFmt w:val="bullet"/>
      <w:lvlText w:val="-"/>
      <w:lvlJc w:val="left"/>
      <w:pPr>
        <w:tabs>
          <w:tab w:val="num" w:pos="1440"/>
        </w:tabs>
        <w:ind w:left="1440" w:hanging="360"/>
      </w:pPr>
      <w:rPr>
        <w:rFonts w:ascii="Times New Roman" w:hAnsi="Times New Roman" w:hint="default"/>
      </w:rPr>
    </w:lvl>
    <w:lvl w:ilvl="2" w:tplc="E0AE36E2" w:tentative="1">
      <w:start w:val="1"/>
      <w:numFmt w:val="bullet"/>
      <w:lvlText w:val="-"/>
      <w:lvlJc w:val="left"/>
      <w:pPr>
        <w:tabs>
          <w:tab w:val="num" w:pos="2160"/>
        </w:tabs>
        <w:ind w:left="2160" w:hanging="360"/>
      </w:pPr>
      <w:rPr>
        <w:rFonts w:ascii="Times New Roman" w:hAnsi="Times New Roman" w:hint="default"/>
      </w:rPr>
    </w:lvl>
    <w:lvl w:ilvl="3" w:tplc="FB0A41D4" w:tentative="1">
      <w:start w:val="1"/>
      <w:numFmt w:val="bullet"/>
      <w:lvlText w:val="-"/>
      <w:lvlJc w:val="left"/>
      <w:pPr>
        <w:tabs>
          <w:tab w:val="num" w:pos="2880"/>
        </w:tabs>
        <w:ind w:left="2880" w:hanging="360"/>
      </w:pPr>
      <w:rPr>
        <w:rFonts w:ascii="Times New Roman" w:hAnsi="Times New Roman" w:hint="default"/>
      </w:rPr>
    </w:lvl>
    <w:lvl w:ilvl="4" w:tplc="C368E08A" w:tentative="1">
      <w:start w:val="1"/>
      <w:numFmt w:val="bullet"/>
      <w:lvlText w:val="-"/>
      <w:lvlJc w:val="left"/>
      <w:pPr>
        <w:tabs>
          <w:tab w:val="num" w:pos="3600"/>
        </w:tabs>
        <w:ind w:left="3600" w:hanging="360"/>
      </w:pPr>
      <w:rPr>
        <w:rFonts w:ascii="Times New Roman" w:hAnsi="Times New Roman" w:hint="default"/>
      </w:rPr>
    </w:lvl>
    <w:lvl w:ilvl="5" w:tplc="C9647F56" w:tentative="1">
      <w:start w:val="1"/>
      <w:numFmt w:val="bullet"/>
      <w:lvlText w:val="-"/>
      <w:lvlJc w:val="left"/>
      <w:pPr>
        <w:tabs>
          <w:tab w:val="num" w:pos="4320"/>
        </w:tabs>
        <w:ind w:left="4320" w:hanging="360"/>
      </w:pPr>
      <w:rPr>
        <w:rFonts w:ascii="Times New Roman" w:hAnsi="Times New Roman" w:hint="default"/>
      </w:rPr>
    </w:lvl>
    <w:lvl w:ilvl="6" w:tplc="932209CE" w:tentative="1">
      <w:start w:val="1"/>
      <w:numFmt w:val="bullet"/>
      <w:lvlText w:val="-"/>
      <w:lvlJc w:val="left"/>
      <w:pPr>
        <w:tabs>
          <w:tab w:val="num" w:pos="5040"/>
        </w:tabs>
        <w:ind w:left="5040" w:hanging="360"/>
      </w:pPr>
      <w:rPr>
        <w:rFonts w:ascii="Times New Roman" w:hAnsi="Times New Roman" w:hint="default"/>
      </w:rPr>
    </w:lvl>
    <w:lvl w:ilvl="7" w:tplc="941C77AA" w:tentative="1">
      <w:start w:val="1"/>
      <w:numFmt w:val="bullet"/>
      <w:lvlText w:val="-"/>
      <w:lvlJc w:val="left"/>
      <w:pPr>
        <w:tabs>
          <w:tab w:val="num" w:pos="5760"/>
        </w:tabs>
        <w:ind w:left="5760" w:hanging="360"/>
      </w:pPr>
      <w:rPr>
        <w:rFonts w:ascii="Times New Roman" w:hAnsi="Times New Roman" w:hint="default"/>
      </w:rPr>
    </w:lvl>
    <w:lvl w:ilvl="8" w:tplc="39EEE0A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706467"/>
    <w:multiLevelType w:val="hybridMultilevel"/>
    <w:tmpl w:val="FB966E78"/>
    <w:lvl w:ilvl="0" w:tplc="6C266C72">
      <w:start w:val="1"/>
      <w:numFmt w:val="bullet"/>
      <w:lvlText w:val="•"/>
      <w:lvlJc w:val="left"/>
      <w:pPr>
        <w:tabs>
          <w:tab w:val="num" w:pos="644"/>
        </w:tabs>
        <w:ind w:left="644" w:hanging="360"/>
      </w:pPr>
      <w:rPr>
        <w:rFonts w:ascii="Arial" w:hAnsi="Arial" w:hint="default"/>
      </w:rPr>
    </w:lvl>
    <w:lvl w:ilvl="1" w:tplc="C5A83ECE" w:tentative="1">
      <w:start w:val="1"/>
      <w:numFmt w:val="bullet"/>
      <w:lvlText w:val="•"/>
      <w:lvlJc w:val="left"/>
      <w:pPr>
        <w:tabs>
          <w:tab w:val="num" w:pos="1364"/>
        </w:tabs>
        <w:ind w:left="1364" w:hanging="360"/>
      </w:pPr>
      <w:rPr>
        <w:rFonts w:ascii="Arial" w:hAnsi="Arial" w:hint="default"/>
      </w:rPr>
    </w:lvl>
    <w:lvl w:ilvl="2" w:tplc="F09293B8" w:tentative="1">
      <w:start w:val="1"/>
      <w:numFmt w:val="bullet"/>
      <w:lvlText w:val="•"/>
      <w:lvlJc w:val="left"/>
      <w:pPr>
        <w:tabs>
          <w:tab w:val="num" w:pos="2084"/>
        </w:tabs>
        <w:ind w:left="2084" w:hanging="360"/>
      </w:pPr>
      <w:rPr>
        <w:rFonts w:ascii="Arial" w:hAnsi="Arial" w:hint="default"/>
      </w:rPr>
    </w:lvl>
    <w:lvl w:ilvl="3" w:tplc="69E630DE" w:tentative="1">
      <w:start w:val="1"/>
      <w:numFmt w:val="bullet"/>
      <w:lvlText w:val="•"/>
      <w:lvlJc w:val="left"/>
      <w:pPr>
        <w:tabs>
          <w:tab w:val="num" w:pos="2804"/>
        </w:tabs>
        <w:ind w:left="2804" w:hanging="360"/>
      </w:pPr>
      <w:rPr>
        <w:rFonts w:ascii="Arial" w:hAnsi="Arial" w:hint="default"/>
      </w:rPr>
    </w:lvl>
    <w:lvl w:ilvl="4" w:tplc="028E4518" w:tentative="1">
      <w:start w:val="1"/>
      <w:numFmt w:val="bullet"/>
      <w:lvlText w:val="•"/>
      <w:lvlJc w:val="left"/>
      <w:pPr>
        <w:tabs>
          <w:tab w:val="num" w:pos="3524"/>
        </w:tabs>
        <w:ind w:left="3524" w:hanging="360"/>
      </w:pPr>
      <w:rPr>
        <w:rFonts w:ascii="Arial" w:hAnsi="Arial" w:hint="default"/>
      </w:rPr>
    </w:lvl>
    <w:lvl w:ilvl="5" w:tplc="3C26CEFA" w:tentative="1">
      <w:start w:val="1"/>
      <w:numFmt w:val="bullet"/>
      <w:lvlText w:val="•"/>
      <w:lvlJc w:val="left"/>
      <w:pPr>
        <w:tabs>
          <w:tab w:val="num" w:pos="4244"/>
        </w:tabs>
        <w:ind w:left="4244" w:hanging="360"/>
      </w:pPr>
      <w:rPr>
        <w:rFonts w:ascii="Arial" w:hAnsi="Arial" w:hint="default"/>
      </w:rPr>
    </w:lvl>
    <w:lvl w:ilvl="6" w:tplc="CE923BC2" w:tentative="1">
      <w:start w:val="1"/>
      <w:numFmt w:val="bullet"/>
      <w:lvlText w:val="•"/>
      <w:lvlJc w:val="left"/>
      <w:pPr>
        <w:tabs>
          <w:tab w:val="num" w:pos="4964"/>
        </w:tabs>
        <w:ind w:left="4964" w:hanging="360"/>
      </w:pPr>
      <w:rPr>
        <w:rFonts w:ascii="Arial" w:hAnsi="Arial" w:hint="default"/>
      </w:rPr>
    </w:lvl>
    <w:lvl w:ilvl="7" w:tplc="E52A13E6" w:tentative="1">
      <w:start w:val="1"/>
      <w:numFmt w:val="bullet"/>
      <w:lvlText w:val="•"/>
      <w:lvlJc w:val="left"/>
      <w:pPr>
        <w:tabs>
          <w:tab w:val="num" w:pos="5684"/>
        </w:tabs>
        <w:ind w:left="5684" w:hanging="360"/>
      </w:pPr>
      <w:rPr>
        <w:rFonts w:ascii="Arial" w:hAnsi="Arial" w:hint="default"/>
      </w:rPr>
    </w:lvl>
    <w:lvl w:ilvl="8" w:tplc="CD1C4DEE" w:tentative="1">
      <w:start w:val="1"/>
      <w:numFmt w:val="bullet"/>
      <w:lvlText w:val="•"/>
      <w:lvlJc w:val="left"/>
      <w:pPr>
        <w:tabs>
          <w:tab w:val="num" w:pos="6404"/>
        </w:tabs>
        <w:ind w:left="6404" w:hanging="360"/>
      </w:pPr>
      <w:rPr>
        <w:rFonts w:ascii="Arial" w:hAnsi="Arial" w:hint="default"/>
      </w:rPr>
    </w:lvl>
  </w:abstractNum>
  <w:abstractNum w:abstractNumId="19">
    <w:nsid w:val="43AD73FE"/>
    <w:multiLevelType w:val="hybridMultilevel"/>
    <w:tmpl w:val="EC70401E"/>
    <w:lvl w:ilvl="0" w:tplc="6C266C7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FB502C"/>
    <w:multiLevelType w:val="hybridMultilevel"/>
    <w:tmpl w:val="F73E96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B0FF2"/>
    <w:multiLevelType w:val="hybridMultilevel"/>
    <w:tmpl w:val="E2DCC41C"/>
    <w:lvl w:ilvl="0" w:tplc="ED240586">
      <w:start w:val="1"/>
      <w:numFmt w:val="bullet"/>
      <w:lvlText w:val="-"/>
      <w:lvlJc w:val="left"/>
      <w:pPr>
        <w:tabs>
          <w:tab w:val="num" w:pos="720"/>
        </w:tabs>
        <w:ind w:left="720" w:hanging="360"/>
      </w:pPr>
      <w:rPr>
        <w:rFonts w:ascii="Times New Roman" w:hAnsi="Times New Roman" w:hint="default"/>
      </w:rPr>
    </w:lvl>
    <w:lvl w:ilvl="1" w:tplc="55BC7308" w:tentative="1">
      <w:start w:val="1"/>
      <w:numFmt w:val="bullet"/>
      <w:lvlText w:val="-"/>
      <w:lvlJc w:val="left"/>
      <w:pPr>
        <w:tabs>
          <w:tab w:val="num" w:pos="1440"/>
        </w:tabs>
        <w:ind w:left="1440" w:hanging="360"/>
      </w:pPr>
      <w:rPr>
        <w:rFonts w:ascii="Times New Roman" w:hAnsi="Times New Roman" w:hint="default"/>
      </w:rPr>
    </w:lvl>
    <w:lvl w:ilvl="2" w:tplc="5EA8A6A8" w:tentative="1">
      <w:start w:val="1"/>
      <w:numFmt w:val="bullet"/>
      <w:lvlText w:val="-"/>
      <w:lvlJc w:val="left"/>
      <w:pPr>
        <w:tabs>
          <w:tab w:val="num" w:pos="2160"/>
        </w:tabs>
        <w:ind w:left="2160" w:hanging="360"/>
      </w:pPr>
      <w:rPr>
        <w:rFonts w:ascii="Times New Roman" w:hAnsi="Times New Roman" w:hint="default"/>
      </w:rPr>
    </w:lvl>
    <w:lvl w:ilvl="3" w:tplc="F69A1C2C" w:tentative="1">
      <w:start w:val="1"/>
      <w:numFmt w:val="bullet"/>
      <w:lvlText w:val="-"/>
      <w:lvlJc w:val="left"/>
      <w:pPr>
        <w:tabs>
          <w:tab w:val="num" w:pos="2880"/>
        </w:tabs>
        <w:ind w:left="2880" w:hanging="360"/>
      </w:pPr>
      <w:rPr>
        <w:rFonts w:ascii="Times New Roman" w:hAnsi="Times New Roman" w:hint="default"/>
      </w:rPr>
    </w:lvl>
    <w:lvl w:ilvl="4" w:tplc="4C92CB2A" w:tentative="1">
      <w:start w:val="1"/>
      <w:numFmt w:val="bullet"/>
      <w:lvlText w:val="-"/>
      <w:lvlJc w:val="left"/>
      <w:pPr>
        <w:tabs>
          <w:tab w:val="num" w:pos="3600"/>
        </w:tabs>
        <w:ind w:left="3600" w:hanging="360"/>
      </w:pPr>
      <w:rPr>
        <w:rFonts w:ascii="Times New Roman" w:hAnsi="Times New Roman" w:hint="default"/>
      </w:rPr>
    </w:lvl>
    <w:lvl w:ilvl="5" w:tplc="A150F2FE" w:tentative="1">
      <w:start w:val="1"/>
      <w:numFmt w:val="bullet"/>
      <w:lvlText w:val="-"/>
      <w:lvlJc w:val="left"/>
      <w:pPr>
        <w:tabs>
          <w:tab w:val="num" w:pos="4320"/>
        </w:tabs>
        <w:ind w:left="4320" w:hanging="360"/>
      </w:pPr>
      <w:rPr>
        <w:rFonts w:ascii="Times New Roman" w:hAnsi="Times New Roman" w:hint="default"/>
      </w:rPr>
    </w:lvl>
    <w:lvl w:ilvl="6" w:tplc="A406213A" w:tentative="1">
      <w:start w:val="1"/>
      <w:numFmt w:val="bullet"/>
      <w:lvlText w:val="-"/>
      <w:lvlJc w:val="left"/>
      <w:pPr>
        <w:tabs>
          <w:tab w:val="num" w:pos="5040"/>
        </w:tabs>
        <w:ind w:left="5040" w:hanging="360"/>
      </w:pPr>
      <w:rPr>
        <w:rFonts w:ascii="Times New Roman" w:hAnsi="Times New Roman" w:hint="default"/>
      </w:rPr>
    </w:lvl>
    <w:lvl w:ilvl="7" w:tplc="2A44D4AA" w:tentative="1">
      <w:start w:val="1"/>
      <w:numFmt w:val="bullet"/>
      <w:lvlText w:val="-"/>
      <w:lvlJc w:val="left"/>
      <w:pPr>
        <w:tabs>
          <w:tab w:val="num" w:pos="5760"/>
        </w:tabs>
        <w:ind w:left="5760" w:hanging="360"/>
      </w:pPr>
      <w:rPr>
        <w:rFonts w:ascii="Times New Roman" w:hAnsi="Times New Roman" w:hint="default"/>
      </w:rPr>
    </w:lvl>
    <w:lvl w:ilvl="8" w:tplc="F6B05D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410980"/>
    <w:multiLevelType w:val="hybridMultilevel"/>
    <w:tmpl w:val="E2627A5A"/>
    <w:lvl w:ilvl="0" w:tplc="494EA112">
      <w:start w:val="2016"/>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60B3239"/>
    <w:multiLevelType w:val="hybridMultilevel"/>
    <w:tmpl w:val="2522F484"/>
    <w:lvl w:ilvl="0" w:tplc="7BC6B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BD4953"/>
    <w:multiLevelType w:val="hybridMultilevel"/>
    <w:tmpl w:val="7BCE3034"/>
    <w:lvl w:ilvl="0" w:tplc="0419000B">
      <w:start w:val="1"/>
      <w:numFmt w:val="bullet"/>
      <w:lvlText w:val=""/>
      <w:lvlJc w:val="left"/>
      <w:pPr>
        <w:ind w:left="1445" w:hanging="360"/>
      </w:pPr>
      <w:rPr>
        <w:rFonts w:ascii="Wingdings" w:hAnsi="Wingdings"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5">
    <w:nsid w:val="580F707B"/>
    <w:multiLevelType w:val="hybridMultilevel"/>
    <w:tmpl w:val="015A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F048F9"/>
    <w:multiLevelType w:val="hybridMultilevel"/>
    <w:tmpl w:val="719E4E18"/>
    <w:lvl w:ilvl="0" w:tplc="5CACCCE2">
      <w:start w:val="1"/>
      <w:numFmt w:val="bullet"/>
      <w:lvlText w:val="•"/>
      <w:lvlJc w:val="left"/>
      <w:pPr>
        <w:tabs>
          <w:tab w:val="num" w:pos="720"/>
        </w:tabs>
        <w:ind w:left="720" w:hanging="360"/>
      </w:pPr>
      <w:rPr>
        <w:rFonts w:ascii="Times New Roman" w:hAnsi="Times New Roman" w:hint="default"/>
      </w:rPr>
    </w:lvl>
    <w:lvl w:ilvl="1" w:tplc="B3D80AB4" w:tentative="1">
      <w:start w:val="1"/>
      <w:numFmt w:val="bullet"/>
      <w:lvlText w:val="•"/>
      <w:lvlJc w:val="left"/>
      <w:pPr>
        <w:tabs>
          <w:tab w:val="num" w:pos="1440"/>
        </w:tabs>
        <w:ind w:left="1440" w:hanging="360"/>
      </w:pPr>
      <w:rPr>
        <w:rFonts w:ascii="Times New Roman" w:hAnsi="Times New Roman" w:hint="default"/>
      </w:rPr>
    </w:lvl>
    <w:lvl w:ilvl="2" w:tplc="EBB40A60" w:tentative="1">
      <w:start w:val="1"/>
      <w:numFmt w:val="bullet"/>
      <w:lvlText w:val="•"/>
      <w:lvlJc w:val="left"/>
      <w:pPr>
        <w:tabs>
          <w:tab w:val="num" w:pos="2160"/>
        </w:tabs>
        <w:ind w:left="2160" w:hanging="360"/>
      </w:pPr>
      <w:rPr>
        <w:rFonts w:ascii="Times New Roman" w:hAnsi="Times New Roman" w:hint="default"/>
      </w:rPr>
    </w:lvl>
    <w:lvl w:ilvl="3" w:tplc="438CCFDC" w:tentative="1">
      <w:start w:val="1"/>
      <w:numFmt w:val="bullet"/>
      <w:lvlText w:val="•"/>
      <w:lvlJc w:val="left"/>
      <w:pPr>
        <w:tabs>
          <w:tab w:val="num" w:pos="2880"/>
        </w:tabs>
        <w:ind w:left="2880" w:hanging="360"/>
      </w:pPr>
      <w:rPr>
        <w:rFonts w:ascii="Times New Roman" w:hAnsi="Times New Roman" w:hint="default"/>
      </w:rPr>
    </w:lvl>
    <w:lvl w:ilvl="4" w:tplc="C6F083A4" w:tentative="1">
      <w:start w:val="1"/>
      <w:numFmt w:val="bullet"/>
      <w:lvlText w:val="•"/>
      <w:lvlJc w:val="left"/>
      <w:pPr>
        <w:tabs>
          <w:tab w:val="num" w:pos="3600"/>
        </w:tabs>
        <w:ind w:left="3600" w:hanging="360"/>
      </w:pPr>
      <w:rPr>
        <w:rFonts w:ascii="Times New Roman" w:hAnsi="Times New Roman" w:hint="default"/>
      </w:rPr>
    </w:lvl>
    <w:lvl w:ilvl="5" w:tplc="B964E3EA" w:tentative="1">
      <w:start w:val="1"/>
      <w:numFmt w:val="bullet"/>
      <w:lvlText w:val="•"/>
      <w:lvlJc w:val="left"/>
      <w:pPr>
        <w:tabs>
          <w:tab w:val="num" w:pos="4320"/>
        </w:tabs>
        <w:ind w:left="4320" w:hanging="360"/>
      </w:pPr>
      <w:rPr>
        <w:rFonts w:ascii="Times New Roman" w:hAnsi="Times New Roman" w:hint="default"/>
      </w:rPr>
    </w:lvl>
    <w:lvl w:ilvl="6" w:tplc="2868A74A" w:tentative="1">
      <w:start w:val="1"/>
      <w:numFmt w:val="bullet"/>
      <w:lvlText w:val="•"/>
      <w:lvlJc w:val="left"/>
      <w:pPr>
        <w:tabs>
          <w:tab w:val="num" w:pos="5040"/>
        </w:tabs>
        <w:ind w:left="5040" w:hanging="360"/>
      </w:pPr>
      <w:rPr>
        <w:rFonts w:ascii="Times New Roman" w:hAnsi="Times New Roman" w:hint="default"/>
      </w:rPr>
    </w:lvl>
    <w:lvl w:ilvl="7" w:tplc="38C68152" w:tentative="1">
      <w:start w:val="1"/>
      <w:numFmt w:val="bullet"/>
      <w:lvlText w:val="•"/>
      <w:lvlJc w:val="left"/>
      <w:pPr>
        <w:tabs>
          <w:tab w:val="num" w:pos="5760"/>
        </w:tabs>
        <w:ind w:left="5760" w:hanging="360"/>
      </w:pPr>
      <w:rPr>
        <w:rFonts w:ascii="Times New Roman" w:hAnsi="Times New Roman" w:hint="default"/>
      </w:rPr>
    </w:lvl>
    <w:lvl w:ilvl="8" w:tplc="CC80FEC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67F5A57"/>
    <w:multiLevelType w:val="hybridMultilevel"/>
    <w:tmpl w:val="FFA06504"/>
    <w:lvl w:ilvl="0" w:tplc="FC8C52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4239B3"/>
    <w:multiLevelType w:val="hybridMultilevel"/>
    <w:tmpl w:val="B67E8AEE"/>
    <w:lvl w:ilvl="0" w:tplc="5E7AD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84A99"/>
    <w:multiLevelType w:val="hybridMultilevel"/>
    <w:tmpl w:val="F0AC9432"/>
    <w:lvl w:ilvl="0" w:tplc="7A04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BA199B"/>
    <w:multiLevelType w:val="hybridMultilevel"/>
    <w:tmpl w:val="9A1A74F4"/>
    <w:lvl w:ilvl="0" w:tplc="767605AA">
      <w:start w:val="2016"/>
      <w:numFmt w:val="decimal"/>
      <w:lvlText w:val="%1."/>
      <w:lvlJc w:val="left"/>
      <w:pPr>
        <w:ind w:left="1080" w:hanging="360"/>
      </w:pPr>
      <w:rPr>
        <w:rFonts w:eastAsia="Calib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BC766E"/>
    <w:multiLevelType w:val="hybridMultilevel"/>
    <w:tmpl w:val="080859AA"/>
    <w:lvl w:ilvl="0" w:tplc="0419000B">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3061061"/>
    <w:multiLevelType w:val="hybridMultilevel"/>
    <w:tmpl w:val="1B781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1380B"/>
    <w:multiLevelType w:val="hybridMultilevel"/>
    <w:tmpl w:val="AC26C106"/>
    <w:lvl w:ilvl="0" w:tplc="4BD6BD3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E3626B"/>
    <w:multiLevelType w:val="hybridMultilevel"/>
    <w:tmpl w:val="9EBAD8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9"/>
  </w:num>
  <w:num w:numId="4">
    <w:abstractNumId w:val="1"/>
  </w:num>
  <w:num w:numId="5">
    <w:abstractNumId w:val="3"/>
  </w:num>
  <w:num w:numId="6">
    <w:abstractNumId w:val="4"/>
  </w:num>
  <w:num w:numId="7">
    <w:abstractNumId w:val="24"/>
  </w:num>
  <w:num w:numId="8">
    <w:abstractNumId w:val="25"/>
  </w:num>
  <w:num w:numId="9">
    <w:abstractNumId w:val="31"/>
  </w:num>
  <w:num w:numId="10">
    <w:abstractNumId w:val="15"/>
  </w:num>
  <w:num w:numId="11">
    <w:abstractNumId w:val="20"/>
  </w:num>
  <w:num w:numId="12">
    <w:abstractNumId w:val="5"/>
  </w:num>
  <w:num w:numId="13">
    <w:abstractNumId w:val="12"/>
  </w:num>
  <w:num w:numId="14">
    <w:abstractNumId w:val="32"/>
  </w:num>
  <w:num w:numId="15">
    <w:abstractNumId w:val="34"/>
  </w:num>
  <w:num w:numId="16">
    <w:abstractNumId w:val="6"/>
  </w:num>
  <w:num w:numId="17">
    <w:abstractNumId w:val="26"/>
  </w:num>
  <w:num w:numId="18">
    <w:abstractNumId w:val="2"/>
  </w:num>
  <w:num w:numId="19">
    <w:abstractNumId w:val="0"/>
  </w:num>
  <w:num w:numId="20">
    <w:abstractNumId w:val="16"/>
  </w:num>
  <w:num w:numId="21">
    <w:abstractNumId w:val="22"/>
  </w:num>
  <w:num w:numId="22">
    <w:abstractNumId w:val="11"/>
  </w:num>
  <w:num w:numId="23">
    <w:abstractNumId w:val="10"/>
  </w:num>
  <w:num w:numId="24">
    <w:abstractNumId w:val="30"/>
  </w:num>
  <w:num w:numId="25">
    <w:abstractNumId w:val="28"/>
  </w:num>
  <w:num w:numId="26">
    <w:abstractNumId w:val="13"/>
  </w:num>
  <w:num w:numId="27">
    <w:abstractNumId w:val="18"/>
  </w:num>
  <w:num w:numId="28">
    <w:abstractNumId w:val="9"/>
  </w:num>
  <w:num w:numId="29">
    <w:abstractNumId w:val="14"/>
  </w:num>
  <w:num w:numId="30">
    <w:abstractNumId w:val="7"/>
  </w:num>
  <w:num w:numId="31">
    <w:abstractNumId w:val="8"/>
  </w:num>
  <w:num w:numId="32">
    <w:abstractNumId w:val="19"/>
  </w:num>
  <w:num w:numId="33">
    <w:abstractNumId w:val="27"/>
  </w:num>
  <w:num w:numId="34">
    <w:abstractNumId w:val="23"/>
  </w:num>
  <w:num w:numId="35">
    <w:abstractNumId w:val="3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B3"/>
    <w:rsid w:val="0000222B"/>
    <w:rsid w:val="0000465A"/>
    <w:rsid w:val="00005938"/>
    <w:rsid w:val="00006FCF"/>
    <w:rsid w:val="000112BC"/>
    <w:rsid w:val="0001194D"/>
    <w:rsid w:val="00013730"/>
    <w:rsid w:val="00013FAE"/>
    <w:rsid w:val="000147C6"/>
    <w:rsid w:val="00023D41"/>
    <w:rsid w:val="0002442C"/>
    <w:rsid w:val="000244C9"/>
    <w:rsid w:val="000254A9"/>
    <w:rsid w:val="00030CDD"/>
    <w:rsid w:val="00031842"/>
    <w:rsid w:val="00031BF3"/>
    <w:rsid w:val="00035D31"/>
    <w:rsid w:val="0003720A"/>
    <w:rsid w:val="00040221"/>
    <w:rsid w:val="00041F28"/>
    <w:rsid w:val="0004323D"/>
    <w:rsid w:val="00044B58"/>
    <w:rsid w:val="00051104"/>
    <w:rsid w:val="000579C8"/>
    <w:rsid w:val="00066B90"/>
    <w:rsid w:val="0007146F"/>
    <w:rsid w:val="00081999"/>
    <w:rsid w:val="00081AFC"/>
    <w:rsid w:val="0008226C"/>
    <w:rsid w:val="00083531"/>
    <w:rsid w:val="000858B7"/>
    <w:rsid w:val="00085A52"/>
    <w:rsid w:val="00091407"/>
    <w:rsid w:val="00092D2B"/>
    <w:rsid w:val="00092FA7"/>
    <w:rsid w:val="00093A6E"/>
    <w:rsid w:val="00095503"/>
    <w:rsid w:val="000A11D7"/>
    <w:rsid w:val="000A2281"/>
    <w:rsid w:val="000B0DA5"/>
    <w:rsid w:val="000B15F0"/>
    <w:rsid w:val="000B1B91"/>
    <w:rsid w:val="000B33EE"/>
    <w:rsid w:val="000B4538"/>
    <w:rsid w:val="000B59AE"/>
    <w:rsid w:val="000B6419"/>
    <w:rsid w:val="000B7885"/>
    <w:rsid w:val="000C1608"/>
    <w:rsid w:val="000C3164"/>
    <w:rsid w:val="000C3926"/>
    <w:rsid w:val="000D0325"/>
    <w:rsid w:val="000D0C8E"/>
    <w:rsid w:val="000D2942"/>
    <w:rsid w:val="000D4271"/>
    <w:rsid w:val="000D6CC1"/>
    <w:rsid w:val="000D725A"/>
    <w:rsid w:val="000D7FC5"/>
    <w:rsid w:val="000E0988"/>
    <w:rsid w:val="000E0DF2"/>
    <w:rsid w:val="000E2816"/>
    <w:rsid w:val="000E4B12"/>
    <w:rsid w:val="000E658E"/>
    <w:rsid w:val="000E66DB"/>
    <w:rsid w:val="000E6A6B"/>
    <w:rsid w:val="000F53BB"/>
    <w:rsid w:val="000F73CF"/>
    <w:rsid w:val="000F7A77"/>
    <w:rsid w:val="0010145A"/>
    <w:rsid w:val="0011087E"/>
    <w:rsid w:val="00111AFD"/>
    <w:rsid w:val="001121AE"/>
    <w:rsid w:val="00112CBA"/>
    <w:rsid w:val="001136DA"/>
    <w:rsid w:val="00113E57"/>
    <w:rsid w:val="00121999"/>
    <w:rsid w:val="00123586"/>
    <w:rsid w:val="001238CE"/>
    <w:rsid w:val="00125A84"/>
    <w:rsid w:val="00125D13"/>
    <w:rsid w:val="00126930"/>
    <w:rsid w:val="00126E98"/>
    <w:rsid w:val="001272C0"/>
    <w:rsid w:val="00132D4E"/>
    <w:rsid w:val="001337F1"/>
    <w:rsid w:val="00135368"/>
    <w:rsid w:val="00137201"/>
    <w:rsid w:val="00140B5C"/>
    <w:rsid w:val="00141B26"/>
    <w:rsid w:val="00142A33"/>
    <w:rsid w:val="0015276B"/>
    <w:rsid w:val="00154550"/>
    <w:rsid w:val="00156B44"/>
    <w:rsid w:val="00163E89"/>
    <w:rsid w:val="00167EE4"/>
    <w:rsid w:val="00167F63"/>
    <w:rsid w:val="00174A04"/>
    <w:rsid w:val="001763EC"/>
    <w:rsid w:val="00183C53"/>
    <w:rsid w:val="0018476A"/>
    <w:rsid w:val="00191876"/>
    <w:rsid w:val="00195A38"/>
    <w:rsid w:val="00196362"/>
    <w:rsid w:val="0019770A"/>
    <w:rsid w:val="001A13C3"/>
    <w:rsid w:val="001A29B9"/>
    <w:rsid w:val="001A2F5F"/>
    <w:rsid w:val="001B2684"/>
    <w:rsid w:val="001B268A"/>
    <w:rsid w:val="001B5568"/>
    <w:rsid w:val="001B7725"/>
    <w:rsid w:val="001C046B"/>
    <w:rsid w:val="001C23BB"/>
    <w:rsid w:val="001C27B5"/>
    <w:rsid w:val="001C56CD"/>
    <w:rsid w:val="001D2A7D"/>
    <w:rsid w:val="001D38A1"/>
    <w:rsid w:val="001D3ABB"/>
    <w:rsid w:val="001E081A"/>
    <w:rsid w:val="001E093F"/>
    <w:rsid w:val="001E17B6"/>
    <w:rsid w:val="001F0142"/>
    <w:rsid w:val="001F3262"/>
    <w:rsid w:val="001F42F3"/>
    <w:rsid w:val="001F49F3"/>
    <w:rsid w:val="001F5857"/>
    <w:rsid w:val="001F737F"/>
    <w:rsid w:val="00200539"/>
    <w:rsid w:val="00200C5F"/>
    <w:rsid w:val="00210C59"/>
    <w:rsid w:val="00212491"/>
    <w:rsid w:val="00212E81"/>
    <w:rsid w:val="00213F84"/>
    <w:rsid w:val="0021540F"/>
    <w:rsid w:val="00221FC7"/>
    <w:rsid w:val="002256E8"/>
    <w:rsid w:val="00225B19"/>
    <w:rsid w:val="002275D7"/>
    <w:rsid w:val="00227A9B"/>
    <w:rsid w:val="00231CCD"/>
    <w:rsid w:val="00234729"/>
    <w:rsid w:val="00237D21"/>
    <w:rsid w:val="00240BD7"/>
    <w:rsid w:val="00242C57"/>
    <w:rsid w:val="00243D39"/>
    <w:rsid w:val="00245D83"/>
    <w:rsid w:val="00250369"/>
    <w:rsid w:val="002525AD"/>
    <w:rsid w:val="002528E3"/>
    <w:rsid w:val="00253F2F"/>
    <w:rsid w:val="00260A58"/>
    <w:rsid w:val="00260E71"/>
    <w:rsid w:val="0026408A"/>
    <w:rsid w:val="00264BFB"/>
    <w:rsid w:val="00264EF9"/>
    <w:rsid w:val="00267A80"/>
    <w:rsid w:val="002722AC"/>
    <w:rsid w:val="002723FA"/>
    <w:rsid w:val="00273E60"/>
    <w:rsid w:val="00275C8C"/>
    <w:rsid w:val="00280EDA"/>
    <w:rsid w:val="00284027"/>
    <w:rsid w:val="00286EA9"/>
    <w:rsid w:val="0029262F"/>
    <w:rsid w:val="00294628"/>
    <w:rsid w:val="002946B5"/>
    <w:rsid w:val="002967AA"/>
    <w:rsid w:val="002969D1"/>
    <w:rsid w:val="002A0881"/>
    <w:rsid w:val="002A3218"/>
    <w:rsid w:val="002A3C6E"/>
    <w:rsid w:val="002A7BBC"/>
    <w:rsid w:val="002B0383"/>
    <w:rsid w:val="002B1498"/>
    <w:rsid w:val="002B279C"/>
    <w:rsid w:val="002B2BF0"/>
    <w:rsid w:val="002B3F15"/>
    <w:rsid w:val="002B4C71"/>
    <w:rsid w:val="002B5FB6"/>
    <w:rsid w:val="002B615C"/>
    <w:rsid w:val="002B6D0C"/>
    <w:rsid w:val="002B7F5B"/>
    <w:rsid w:val="002C01AC"/>
    <w:rsid w:val="002C07E3"/>
    <w:rsid w:val="002C091D"/>
    <w:rsid w:val="002C1D4D"/>
    <w:rsid w:val="002C2502"/>
    <w:rsid w:val="002C2662"/>
    <w:rsid w:val="002C7FD8"/>
    <w:rsid w:val="002D3359"/>
    <w:rsid w:val="002D630F"/>
    <w:rsid w:val="002F039E"/>
    <w:rsid w:val="002F204E"/>
    <w:rsid w:val="002F2E8C"/>
    <w:rsid w:val="002F4713"/>
    <w:rsid w:val="002F71E1"/>
    <w:rsid w:val="00300369"/>
    <w:rsid w:val="00302B23"/>
    <w:rsid w:val="00304168"/>
    <w:rsid w:val="003105DF"/>
    <w:rsid w:val="00310CBC"/>
    <w:rsid w:val="00311819"/>
    <w:rsid w:val="003257B2"/>
    <w:rsid w:val="003265C8"/>
    <w:rsid w:val="003276A0"/>
    <w:rsid w:val="00327B6F"/>
    <w:rsid w:val="003316AB"/>
    <w:rsid w:val="00334F83"/>
    <w:rsid w:val="003407D7"/>
    <w:rsid w:val="003416CE"/>
    <w:rsid w:val="003425A6"/>
    <w:rsid w:val="00350926"/>
    <w:rsid w:val="0035218D"/>
    <w:rsid w:val="00356810"/>
    <w:rsid w:val="00356DAE"/>
    <w:rsid w:val="00364937"/>
    <w:rsid w:val="00370828"/>
    <w:rsid w:val="003710B2"/>
    <w:rsid w:val="00372B56"/>
    <w:rsid w:val="0037495B"/>
    <w:rsid w:val="003775B7"/>
    <w:rsid w:val="00380CE7"/>
    <w:rsid w:val="00382093"/>
    <w:rsid w:val="003829FE"/>
    <w:rsid w:val="00386D22"/>
    <w:rsid w:val="003906D4"/>
    <w:rsid w:val="003913AA"/>
    <w:rsid w:val="003932DF"/>
    <w:rsid w:val="003A189A"/>
    <w:rsid w:val="003B1408"/>
    <w:rsid w:val="003B1841"/>
    <w:rsid w:val="003B2101"/>
    <w:rsid w:val="003B4461"/>
    <w:rsid w:val="003B5FC3"/>
    <w:rsid w:val="003B7279"/>
    <w:rsid w:val="003C16B1"/>
    <w:rsid w:val="003C1988"/>
    <w:rsid w:val="003C4E33"/>
    <w:rsid w:val="003C6AD4"/>
    <w:rsid w:val="003D17CB"/>
    <w:rsid w:val="003D1A63"/>
    <w:rsid w:val="003D4492"/>
    <w:rsid w:val="003D4F56"/>
    <w:rsid w:val="003D5701"/>
    <w:rsid w:val="003E003C"/>
    <w:rsid w:val="003E3471"/>
    <w:rsid w:val="003E51B1"/>
    <w:rsid w:val="003E6CEC"/>
    <w:rsid w:val="003F04EA"/>
    <w:rsid w:val="003F353A"/>
    <w:rsid w:val="003F4F8A"/>
    <w:rsid w:val="003F55E8"/>
    <w:rsid w:val="003F5FC9"/>
    <w:rsid w:val="00400227"/>
    <w:rsid w:val="00400CD6"/>
    <w:rsid w:val="00402503"/>
    <w:rsid w:val="00403BD4"/>
    <w:rsid w:val="00404EFA"/>
    <w:rsid w:val="00404F40"/>
    <w:rsid w:val="00406694"/>
    <w:rsid w:val="00406ADE"/>
    <w:rsid w:val="00406FD0"/>
    <w:rsid w:val="004116D7"/>
    <w:rsid w:val="004139CD"/>
    <w:rsid w:val="00414903"/>
    <w:rsid w:val="00417BD3"/>
    <w:rsid w:val="00417D59"/>
    <w:rsid w:val="004204A0"/>
    <w:rsid w:val="0042480A"/>
    <w:rsid w:val="004251E5"/>
    <w:rsid w:val="004304E1"/>
    <w:rsid w:val="004304FE"/>
    <w:rsid w:val="00431098"/>
    <w:rsid w:val="00432DB0"/>
    <w:rsid w:val="00434EB5"/>
    <w:rsid w:val="004367CD"/>
    <w:rsid w:val="00440610"/>
    <w:rsid w:val="00441EBB"/>
    <w:rsid w:val="004436E8"/>
    <w:rsid w:val="00450675"/>
    <w:rsid w:val="0045603A"/>
    <w:rsid w:val="0045641E"/>
    <w:rsid w:val="00460D67"/>
    <w:rsid w:val="0046164D"/>
    <w:rsid w:val="004635C9"/>
    <w:rsid w:val="00463EE1"/>
    <w:rsid w:val="0046548E"/>
    <w:rsid w:val="004665D5"/>
    <w:rsid w:val="00471090"/>
    <w:rsid w:val="00473A41"/>
    <w:rsid w:val="00473CB7"/>
    <w:rsid w:val="004764F6"/>
    <w:rsid w:val="00476899"/>
    <w:rsid w:val="00481367"/>
    <w:rsid w:val="004836C3"/>
    <w:rsid w:val="0048435A"/>
    <w:rsid w:val="004A0D31"/>
    <w:rsid w:val="004A2D42"/>
    <w:rsid w:val="004A39D4"/>
    <w:rsid w:val="004A5B59"/>
    <w:rsid w:val="004A74B3"/>
    <w:rsid w:val="004B07AA"/>
    <w:rsid w:val="004B106A"/>
    <w:rsid w:val="004B1B26"/>
    <w:rsid w:val="004B50E2"/>
    <w:rsid w:val="004C05EB"/>
    <w:rsid w:val="004C243F"/>
    <w:rsid w:val="004C53C1"/>
    <w:rsid w:val="004C6E20"/>
    <w:rsid w:val="004D22D7"/>
    <w:rsid w:val="004D53E0"/>
    <w:rsid w:val="004D7AA8"/>
    <w:rsid w:val="004E2C94"/>
    <w:rsid w:val="004E5452"/>
    <w:rsid w:val="004E5A7A"/>
    <w:rsid w:val="004E6471"/>
    <w:rsid w:val="004E6931"/>
    <w:rsid w:val="004E6D39"/>
    <w:rsid w:val="004F2FE8"/>
    <w:rsid w:val="004F3FEB"/>
    <w:rsid w:val="004F5679"/>
    <w:rsid w:val="004F59CC"/>
    <w:rsid w:val="004F76ED"/>
    <w:rsid w:val="005008EE"/>
    <w:rsid w:val="00506F91"/>
    <w:rsid w:val="005105D2"/>
    <w:rsid w:val="00512E0D"/>
    <w:rsid w:val="00513D40"/>
    <w:rsid w:val="005147E6"/>
    <w:rsid w:val="00516B93"/>
    <w:rsid w:val="00517C7D"/>
    <w:rsid w:val="00521DE9"/>
    <w:rsid w:val="00522E75"/>
    <w:rsid w:val="00527E00"/>
    <w:rsid w:val="00530586"/>
    <w:rsid w:val="00531EEE"/>
    <w:rsid w:val="00534466"/>
    <w:rsid w:val="00534C0F"/>
    <w:rsid w:val="00536116"/>
    <w:rsid w:val="0053619B"/>
    <w:rsid w:val="005369BB"/>
    <w:rsid w:val="005409C9"/>
    <w:rsid w:val="00544A6B"/>
    <w:rsid w:val="0054764A"/>
    <w:rsid w:val="00553532"/>
    <w:rsid w:val="0055434D"/>
    <w:rsid w:val="005551FC"/>
    <w:rsid w:val="005627F6"/>
    <w:rsid w:val="00563147"/>
    <w:rsid w:val="00567529"/>
    <w:rsid w:val="00570BC3"/>
    <w:rsid w:val="00571C67"/>
    <w:rsid w:val="005752E4"/>
    <w:rsid w:val="00582B25"/>
    <w:rsid w:val="00585D5F"/>
    <w:rsid w:val="00587014"/>
    <w:rsid w:val="005870E9"/>
    <w:rsid w:val="00593D9E"/>
    <w:rsid w:val="0059673B"/>
    <w:rsid w:val="005A13E3"/>
    <w:rsid w:val="005A1AA0"/>
    <w:rsid w:val="005A33BA"/>
    <w:rsid w:val="005B0CE1"/>
    <w:rsid w:val="005B30F9"/>
    <w:rsid w:val="005B3B6D"/>
    <w:rsid w:val="005C0D0F"/>
    <w:rsid w:val="005C2B4B"/>
    <w:rsid w:val="005C2FDB"/>
    <w:rsid w:val="005D12E9"/>
    <w:rsid w:val="005D24F9"/>
    <w:rsid w:val="005D2582"/>
    <w:rsid w:val="005E0103"/>
    <w:rsid w:val="005E4B2C"/>
    <w:rsid w:val="005E4F3A"/>
    <w:rsid w:val="005E5DD8"/>
    <w:rsid w:val="005F00F7"/>
    <w:rsid w:val="005F5806"/>
    <w:rsid w:val="005F698A"/>
    <w:rsid w:val="00600872"/>
    <w:rsid w:val="00601B77"/>
    <w:rsid w:val="00614DD1"/>
    <w:rsid w:val="00616876"/>
    <w:rsid w:val="00621BDC"/>
    <w:rsid w:val="006250DB"/>
    <w:rsid w:val="00625ED0"/>
    <w:rsid w:val="00626911"/>
    <w:rsid w:val="006272C5"/>
    <w:rsid w:val="00630237"/>
    <w:rsid w:val="006330E1"/>
    <w:rsid w:val="006343FA"/>
    <w:rsid w:val="006366B5"/>
    <w:rsid w:val="00646F05"/>
    <w:rsid w:val="00647452"/>
    <w:rsid w:val="00647A39"/>
    <w:rsid w:val="00650009"/>
    <w:rsid w:val="00654BA2"/>
    <w:rsid w:val="00654E43"/>
    <w:rsid w:val="0066115E"/>
    <w:rsid w:val="00663E97"/>
    <w:rsid w:val="00664B0F"/>
    <w:rsid w:val="0066523F"/>
    <w:rsid w:val="00666261"/>
    <w:rsid w:val="00674CD6"/>
    <w:rsid w:val="00674E03"/>
    <w:rsid w:val="00675E2E"/>
    <w:rsid w:val="00681D52"/>
    <w:rsid w:val="00682A61"/>
    <w:rsid w:val="006903E1"/>
    <w:rsid w:val="00691E1E"/>
    <w:rsid w:val="006940B9"/>
    <w:rsid w:val="006958D2"/>
    <w:rsid w:val="006963C5"/>
    <w:rsid w:val="00696D4E"/>
    <w:rsid w:val="00696F14"/>
    <w:rsid w:val="006A54A5"/>
    <w:rsid w:val="006B0170"/>
    <w:rsid w:val="006B1D33"/>
    <w:rsid w:val="006B2424"/>
    <w:rsid w:val="006B5D51"/>
    <w:rsid w:val="006B76CA"/>
    <w:rsid w:val="006C02EB"/>
    <w:rsid w:val="006C2CAD"/>
    <w:rsid w:val="006C3950"/>
    <w:rsid w:val="006C62C2"/>
    <w:rsid w:val="006C7DF2"/>
    <w:rsid w:val="006D1973"/>
    <w:rsid w:val="006D2ECF"/>
    <w:rsid w:val="006D4B1F"/>
    <w:rsid w:val="006D52CE"/>
    <w:rsid w:val="006E2756"/>
    <w:rsid w:val="006E4B10"/>
    <w:rsid w:val="006E7413"/>
    <w:rsid w:val="006E7970"/>
    <w:rsid w:val="006F6CEE"/>
    <w:rsid w:val="007000C7"/>
    <w:rsid w:val="00704225"/>
    <w:rsid w:val="00706D09"/>
    <w:rsid w:val="00707A94"/>
    <w:rsid w:val="00710313"/>
    <w:rsid w:val="00710E90"/>
    <w:rsid w:val="0071130F"/>
    <w:rsid w:val="00714081"/>
    <w:rsid w:val="00716790"/>
    <w:rsid w:val="007247E6"/>
    <w:rsid w:val="00727EB9"/>
    <w:rsid w:val="007304E7"/>
    <w:rsid w:val="00731A34"/>
    <w:rsid w:val="007322D7"/>
    <w:rsid w:val="00733BE4"/>
    <w:rsid w:val="00735F84"/>
    <w:rsid w:val="007508E8"/>
    <w:rsid w:val="00750EF8"/>
    <w:rsid w:val="00751C71"/>
    <w:rsid w:val="0075203D"/>
    <w:rsid w:val="007521C9"/>
    <w:rsid w:val="007535CE"/>
    <w:rsid w:val="00753E8D"/>
    <w:rsid w:val="00761583"/>
    <w:rsid w:val="00764C8B"/>
    <w:rsid w:val="0076589E"/>
    <w:rsid w:val="00770C65"/>
    <w:rsid w:val="0077273B"/>
    <w:rsid w:val="00775FD6"/>
    <w:rsid w:val="00780BC9"/>
    <w:rsid w:val="007833BC"/>
    <w:rsid w:val="00785038"/>
    <w:rsid w:val="00786572"/>
    <w:rsid w:val="0078792D"/>
    <w:rsid w:val="00793AE5"/>
    <w:rsid w:val="0079485B"/>
    <w:rsid w:val="0079590A"/>
    <w:rsid w:val="007A0B7A"/>
    <w:rsid w:val="007A1D0E"/>
    <w:rsid w:val="007A328C"/>
    <w:rsid w:val="007A3D37"/>
    <w:rsid w:val="007A48FD"/>
    <w:rsid w:val="007A7DB8"/>
    <w:rsid w:val="007B03F3"/>
    <w:rsid w:val="007B1726"/>
    <w:rsid w:val="007B2189"/>
    <w:rsid w:val="007B260D"/>
    <w:rsid w:val="007B2A1A"/>
    <w:rsid w:val="007B3BD6"/>
    <w:rsid w:val="007B4D71"/>
    <w:rsid w:val="007B76A2"/>
    <w:rsid w:val="007C1538"/>
    <w:rsid w:val="007C3A70"/>
    <w:rsid w:val="007C40F7"/>
    <w:rsid w:val="007C56BE"/>
    <w:rsid w:val="007C5C09"/>
    <w:rsid w:val="007D30D5"/>
    <w:rsid w:val="007D4673"/>
    <w:rsid w:val="007D5B86"/>
    <w:rsid w:val="007D6370"/>
    <w:rsid w:val="007D6CD2"/>
    <w:rsid w:val="007E245B"/>
    <w:rsid w:val="007E4AEB"/>
    <w:rsid w:val="007F1227"/>
    <w:rsid w:val="007F169F"/>
    <w:rsid w:val="007F242A"/>
    <w:rsid w:val="007F429B"/>
    <w:rsid w:val="007F4D84"/>
    <w:rsid w:val="007F716A"/>
    <w:rsid w:val="00803365"/>
    <w:rsid w:val="008037C2"/>
    <w:rsid w:val="00811249"/>
    <w:rsid w:val="00811C3A"/>
    <w:rsid w:val="008134AF"/>
    <w:rsid w:val="00817364"/>
    <w:rsid w:val="0082276A"/>
    <w:rsid w:val="00824E8A"/>
    <w:rsid w:val="00824EC7"/>
    <w:rsid w:val="00825863"/>
    <w:rsid w:val="00833036"/>
    <w:rsid w:val="008428F9"/>
    <w:rsid w:val="00843B86"/>
    <w:rsid w:val="00846ABB"/>
    <w:rsid w:val="00853CCB"/>
    <w:rsid w:val="00855291"/>
    <w:rsid w:val="00860197"/>
    <w:rsid w:val="00860CC0"/>
    <w:rsid w:val="0086132A"/>
    <w:rsid w:val="0086568D"/>
    <w:rsid w:val="00865F84"/>
    <w:rsid w:val="008661EF"/>
    <w:rsid w:val="00866DB4"/>
    <w:rsid w:val="00876143"/>
    <w:rsid w:val="00876747"/>
    <w:rsid w:val="00880D40"/>
    <w:rsid w:val="0088636C"/>
    <w:rsid w:val="00887651"/>
    <w:rsid w:val="0089305A"/>
    <w:rsid w:val="008966D8"/>
    <w:rsid w:val="00897A74"/>
    <w:rsid w:val="008A4DFE"/>
    <w:rsid w:val="008A601E"/>
    <w:rsid w:val="008A67CF"/>
    <w:rsid w:val="008B47FF"/>
    <w:rsid w:val="008B4F5A"/>
    <w:rsid w:val="008B65D3"/>
    <w:rsid w:val="008C03F6"/>
    <w:rsid w:val="008C1CF6"/>
    <w:rsid w:val="008C31C6"/>
    <w:rsid w:val="008C5E17"/>
    <w:rsid w:val="008D4B84"/>
    <w:rsid w:val="008D50D2"/>
    <w:rsid w:val="008E109C"/>
    <w:rsid w:val="008E5D0A"/>
    <w:rsid w:val="008F2768"/>
    <w:rsid w:val="008F3A98"/>
    <w:rsid w:val="008F5308"/>
    <w:rsid w:val="008F6F46"/>
    <w:rsid w:val="008F6FC6"/>
    <w:rsid w:val="00900544"/>
    <w:rsid w:val="00901AB8"/>
    <w:rsid w:val="00904259"/>
    <w:rsid w:val="009042B1"/>
    <w:rsid w:val="009104A6"/>
    <w:rsid w:val="0091066D"/>
    <w:rsid w:val="00913460"/>
    <w:rsid w:val="00915F1A"/>
    <w:rsid w:val="0092052C"/>
    <w:rsid w:val="0092253A"/>
    <w:rsid w:val="00923C0E"/>
    <w:rsid w:val="00923DCD"/>
    <w:rsid w:val="009247FA"/>
    <w:rsid w:val="00924E5F"/>
    <w:rsid w:val="0092563A"/>
    <w:rsid w:val="009305DC"/>
    <w:rsid w:val="00930BC2"/>
    <w:rsid w:val="00932A8B"/>
    <w:rsid w:val="0093385A"/>
    <w:rsid w:val="009340A1"/>
    <w:rsid w:val="00936E5E"/>
    <w:rsid w:val="00943E58"/>
    <w:rsid w:val="00944C59"/>
    <w:rsid w:val="009463A4"/>
    <w:rsid w:val="00952022"/>
    <w:rsid w:val="00954685"/>
    <w:rsid w:val="00955CD8"/>
    <w:rsid w:val="00956FED"/>
    <w:rsid w:val="00961ED3"/>
    <w:rsid w:val="00962FB0"/>
    <w:rsid w:val="00964B7C"/>
    <w:rsid w:val="00964FC5"/>
    <w:rsid w:val="00966878"/>
    <w:rsid w:val="00967413"/>
    <w:rsid w:val="00970370"/>
    <w:rsid w:val="0097076C"/>
    <w:rsid w:val="00970BAB"/>
    <w:rsid w:val="00974849"/>
    <w:rsid w:val="009773A5"/>
    <w:rsid w:val="009813CF"/>
    <w:rsid w:val="00983AC4"/>
    <w:rsid w:val="0098437C"/>
    <w:rsid w:val="009856BE"/>
    <w:rsid w:val="0098610E"/>
    <w:rsid w:val="009865D1"/>
    <w:rsid w:val="00992AB6"/>
    <w:rsid w:val="009948DE"/>
    <w:rsid w:val="009957B2"/>
    <w:rsid w:val="00995B8C"/>
    <w:rsid w:val="00996942"/>
    <w:rsid w:val="009A21AB"/>
    <w:rsid w:val="009A2FD3"/>
    <w:rsid w:val="009A3474"/>
    <w:rsid w:val="009A40B5"/>
    <w:rsid w:val="009A4A4B"/>
    <w:rsid w:val="009A58B1"/>
    <w:rsid w:val="009A6E85"/>
    <w:rsid w:val="009B1AB8"/>
    <w:rsid w:val="009B326C"/>
    <w:rsid w:val="009C44DB"/>
    <w:rsid w:val="009C5714"/>
    <w:rsid w:val="009C5A40"/>
    <w:rsid w:val="009C65FE"/>
    <w:rsid w:val="009D3C6C"/>
    <w:rsid w:val="009D55B4"/>
    <w:rsid w:val="009D6455"/>
    <w:rsid w:val="009E00A2"/>
    <w:rsid w:val="009E13E7"/>
    <w:rsid w:val="009E18D5"/>
    <w:rsid w:val="009E2FB6"/>
    <w:rsid w:val="009F09D0"/>
    <w:rsid w:val="009F6BA5"/>
    <w:rsid w:val="009F75A1"/>
    <w:rsid w:val="00A0004B"/>
    <w:rsid w:val="00A06971"/>
    <w:rsid w:val="00A10CE8"/>
    <w:rsid w:val="00A11983"/>
    <w:rsid w:val="00A11D3F"/>
    <w:rsid w:val="00A14191"/>
    <w:rsid w:val="00A15021"/>
    <w:rsid w:val="00A17294"/>
    <w:rsid w:val="00A2066C"/>
    <w:rsid w:val="00A21D88"/>
    <w:rsid w:val="00A3034A"/>
    <w:rsid w:val="00A33E9D"/>
    <w:rsid w:val="00A36355"/>
    <w:rsid w:val="00A36FBB"/>
    <w:rsid w:val="00A4342B"/>
    <w:rsid w:val="00A44128"/>
    <w:rsid w:val="00A44930"/>
    <w:rsid w:val="00A50AB5"/>
    <w:rsid w:val="00A51A70"/>
    <w:rsid w:val="00A52374"/>
    <w:rsid w:val="00A529A4"/>
    <w:rsid w:val="00A5636C"/>
    <w:rsid w:val="00A56401"/>
    <w:rsid w:val="00A6356B"/>
    <w:rsid w:val="00A63976"/>
    <w:rsid w:val="00A65EB0"/>
    <w:rsid w:val="00A67311"/>
    <w:rsid w:val="00A7221D"/>
    <w:rsid w:val="00A72D6E"/>
    <w:rsid w:val="00A731CD"/>
    <w:rsid w:val="00A75DB2"/>
    <w:rsid w:val="00A843F8"/>
    <w:rsid w:val="00A84656"/>
    <w:rsid w:val="00A86773"/>
    <w:rsid w:val="00A93B6E"/>
    <w:rsid w:val="00A94A2E"/>
    <w:rsid w:val="00A95307"/>
    <w:rsid w:val="00A9648C"/>
    <w:rsid w:val="00A96756"/>
    <w:rsid w:val="00AA0FFA"/>
    <w:rsid w:val="00AA10EA"/>
    <w:rsid w:val="00AB0DC1"/>
    <w:rsid w:val="00AB2891"/>
    <w:rsid w:val="00AB342F"/>
    <w:rsid w:val="00AB6CF9"/>
    <w:rsid w:val="00AC1807"/>
    <w:rsid w:val="00AC39B1"/>
    <w:rsid w:val="00AC4CEB"/>
    <w:rsid w:val="00AC705A"/>
    <w:rsid w:val="00AC71FE"/>
    <w:rsid w:val="00AC7366"/>
    <w:rsid w:val="00AD0017"/>
    <w:rsid w:val="00AD08BC"/>
    <w:rsid w:val="00AD0C24"/>
    <w:rsid w:val="00AD0D2B"/>
    <w:rsid w:val="00AD1C12"/>
    <w:rsid w:val="00AD3F22"/>
    <w:rsid w:val="00AD5253"/>
    <w:rsid w:val="00AD6F31"/>
    <w:rsid w:val="00AD7865"/>
    <w:rsid w:val="00AE3941"/>
    <w:rsid w:val="00AE547F"/>
    <w:rsid w:val="00AF06F2"/>
    <w:rsid w:val="00AF2313"/>
    <w:rsid w:val="00AF37AD"/>
    <w:rsid w:val="00AF39E7"/>
    <w:rsid w:val="00AF563E"/>
    <w:rsid w:val="00AF604C"/>
    <w:rsid w:val="00AF6135"/>
    <w:rsid w:val="00B0084C"/>
    <w:rsid w:val="00B07422"/>
    <w:rsid w:val="00B1101D"/>
    <w:rsid w:val="00B1430C"/>
    <w:rsid w:val="00B17EA2"/>
    <w:rsid w:val="00B2312F"/>
    <w:rsid w:val="00B23F03"/>
    <w:rsid w:val="00B262E5"/>
    <w:rsid w:val="00B3032E"/>
    <w:rsid w:val="00B327FC"/>
    <w:rsid w:val="00B328EF"/>
    <w:rsid w:val="00B33C56"/>
    <w:rsid w:val="00B355B3"/>
    <w:rsid w:val="00B36423"/>
    <w:rsid w:val="00B36B62"/>
    <w:rsid w:val="00B419CA"/>
    <w:rsid w:val="00B4304D"/>
    <w:rsid w:val="00B44F1D"/>
    <w:rsid w:val="00B46F54"/>
    <w:rsid w:val="00B47BDF"/>
    <w:rsid w:val="00B47E88"/>
    <w:rsid w:val="00B51DF7"/>
    <w:rsid w:val="00B54954"/>
    <w:rsid w:val="00B55229"/>
    <w:rsid w:val="00B566FC"/>
    <w:rsid w:val="00B569F3"/>
    <w:rsid w:val="00B60F31"/>
    <w:rsid w:val="00B616E3"/>
    <w:rsid w:val="00B617A4"/>
    <w:rsid w:val="00B62E50"/>
    <w:rsid w:val="00B645E9"/>
    <w:rsid w:val="00B74D1C"/>
    <w:rsid w:val="00B74F35"/>
    <w:rsid w:val="00B76967"/>
    <w:rsid w:val="00B85E67"/>
    <w:rsid w:val="00B94D6A"/>
    <w:rsid w:val="00B95925"/>
    <w:rsid w:val="00B95DFF"/>
    <w:rsid w:val="00B96800"/>
    <w:rsid w:val="00B96DA8"/>
    <w:rsid w:val="00BA3117"/>
    <w:rsid w:val="00BA4751"/>
    <w:rsid w:val="00BA5A74"/>
    <w:rsid w:val="00BA6BDA"/>
    <w:rsid w:val="00BA7521"/>
    <w:rsid w:val="00BB17F2"/>
    <w:rsid w:val="00BB368B"/>
    <w:rsid w:val="00BB3DA5"/>
    <w:rsid w:val="00BB532B"/>
    <w:rsid w:val="00BC5BE7"/>
    <w:rsid w:val="00BC5CA9"/>
    <w:rsid w:val="00BC5D88"/>
    <w:rsid w:val="00BC6195"/>
    <w:rsid w:val="00BC68A0"/>
    <w:rsid w:val="00BD0529"/>
    <w:rsid w:val="00BD2BA0"/>
    <w:rsid w:val="00BD2C81"/>
    <w:rsid w:val="00BD2E1A"/>
    <w:rsid w:val="00BE0CC9"/>
    <w:rsid w:val="00BE14B1"/>
    <w:rsid w:val="00BE239E"/>
    <w:rsid w:val="00BE288B"/>
    <w:rsid w:val="00BE5EF6"/>
    <w:rsid w:val="00BE67C9"/>
    <w:rsid w:val="00BE7B3E"/>
    <w:rsid w:val="00BF066D"/>
    <w:rsid w:val="00BF2D8F"/>
    <w:rsid w:val="00BF2DB4"/>
    <w:rsid w:val="00BF3C7D"/>
    <w:rsid w:val="00BF617D"/>
    <w:rsid w:val="00BF684A"/>
    <w:rsid w:val="00C0587D"/>
    <w:rsid w:val="00C1052F"/>
    <w:rsid w:val="00C10CAC"/>
    <w:rsid w:val="00C137AF"/>
    <w:rsid w:val="00C2602F"/>
    <w:rsid w:val="00C26701"/>
    <w:rsid w:val="00C26CA1"/>
    <w:rsid w:val="00C30F34"/>
    <w:rsid w:val="00C36298"/>
    <w:rsid w:val="00C42288"/>
    <w:rsid w:val="00C4467D"/>
    <w:rsid w:val="00C44D0B"/>
    <w:rsid w:val="00C45889"/>
    <w:rsid w:val="00C4700A"/>
    <w:rsid w:val="00C5434E"/>
    <w:rsid w:val="00C56611"/>
    <w:rsid w:val="00C56EA8"/>
    <w:rsid w:val="00C64A45"/>
    <w:rsid w:val="00C66169"/>
    <w:rsid w:val="00C74078"/>
    <w:rsid w:val="00C74211"/>
    <w:rsid w:val="00C758CC"/>
    <w:rsid w:val="00C76380"/>
    <w:rsid w:val="00C81E99"/>
    <w:rsid w:val="00C8411D"/>
    <w:rsid w:val="00C84788"/>
    <w:rsid w:val="00C861B3"/>
    <w:rsid w:val="00C86E46"/>
    <w:rsid w:val="00C86EBE"/>
    <w:rsid w:val="00C870F6"/>
    <w:rsid w:val="00C917DB"/>
    <w:rsid w:val="00C93411"/>
    <w:rsid w:val="00C942AE"/>
    <w:rsid w:val="00C94397"/>
    <w:rsid w:val="00C97D96"/>
    <w:rsid w:val="00CA3121"/>
    <w:rsid w:val="00CA428B"/>
    <w:rsid w:val="00CA48F0"/>
    <w:rsid w:val="00CA5BA5"/>
    <w:rsid w:val="00CA7B98"/>
    <w:rsid w:val="00CB0368"/>
    <w:rsid w:val="00CB0C15"/>
    <w:rsid w:val="00CB3903"/>
    <w:rsid w:val="00CB47DE"/>
    <w:rsid w:val="00CC1FC1"/>
    <w:rsid w:val="00CC20A2"/>
    <w:rsid w:val="00CC36D0"/>
    <w:rsid w:val="00CD1D66"/>
    <w:rsid w:val="00CD225A"/>
    <w:rsid w:val="00CD2BDC"/>
    <w:rsid w:val="00CD405E"/>
    <w:rsid w:val="00CD54B8"/>
    <w:rsid w:val="00CE0EE6"/>
    <w:rsid w:val="00CE2384"/>
    <w:rsid w:val="00CE25D8"/>
    <w:rsid w:val="00CE5023"/>
    <w:rsid w:val="00CF226B"/>
    <w:rsid w:val="00CF49AE"/>
    <w:rsid w:val="00CF6362"/>
    <w:rsid w:val="00CF7BDD"/>
    <w:rsid w:val="00D00E40"/>
    <w:rsid w:val="00D03773"/>
    <w:rsid w:val="00D038B9"/>
    <w:rsid w:val="00D0457F"/>
    <w:rsid w:val="00D04E41"/>
    <w:rsid w:val="00D07CB4"/>
    <w:rsid w:val="00D1305D"/>
    <w:rsid w:val="00D130CA"/>
    <w:rsid w:val="00D138C3"/>
    <w:rsid w:val="00D13A7A"/>
    <w:rsid w:val="00D13BCE"/>
    <w:rsid w:val="00D14C21"/>
    <w:rsid w:val="00D1548C"/>
    <w:rsid w:val="00D15830"/>
    <w:rsid w:val="00D15C10"/>
    <w:rsid w:val="00D15D7A"/>
    <w:rsid w:val="00D16AD8"/>
    <w:rsid w:val="00D17A20"/>
    <w:rsid w:val="00D202CE"/>
    <w:rsid w:val="00D214E4"/>
    <w:rsid w:val="00D225DD"/>
    <w:rsid w:val="00D228EA"/>
    <w:rsid w:val="00D32F74"/>
    <w:rsid w:val="00D33C5D"/>
    <w:rsid w:val="00D347FE"/>
    <w:rsid w:val="00D518FA"/>
    <w:rsid w:val="00D52BA9"/>
    <w:rsid w:val="00D53BC2"/>
    <w:rsid w:val="00D56D48"/>
    <w:rsid w:val="00D57115"/>
    <w:rsid w:val="00D624BB"/>
    <w:rsid w:val="00D63415"/>
    <w:rsid w:val="00D63A1B"/>
    <w:rsid w:val="00D6543C"/>
    <w:rsid w:val="00D65712"/>
    <w:rsid w:val="00D70339"/>
    <w:rsid w:val="00D710A4"/>
    <w:rsid w:val="00D717B0"/>
    <w:rsid w:val="00D72BA0"/>
    <w:rsid w:val="00D824BD"/>
    <w:rsid w:val="00D82D0C"/>
    <w:rsid w:val="00D83276"/>
    <w:rsid w:val="00D838CB"/>
    <w:rsid w:val="00D845E1"/>
    <w:rsid w:val="00D85BAF"/>
    <w:rsid w:val="00D85C48"/>
    <w:rsid w:val="00D85E1D"/>
    <w:rsid w:val="00D86C40"/>
    <w:rsid w:val="00D87263"/>
    <w:rsid w:val="00D92268"/>
    <w:rsid w:val="00DA356C"/>
    <w:rsid w:val="00DA55AB"/>
    <w:rsid w:val="00DA57DF"/>
    <w:rsid w:val="00DA6B38"/>
    <w:rsid w:val="00DB0520"/>
    <w:rsid w:val="00DB0D93"/>
    <w:rsid w:val="00DB15F3"/>
    <w:rsid w:val="00DB521B"/>
    <w:rsid w:val="00DB6770"/>
    <w:rsid w:val="00DC1BE5"/>
    <w:rsid w:val="00DC5993"/>
    <w:rsid w:val="00DC5BBB"/>
    <w:rsid w:val="00DC5DF6"/>
    <w:rsid w:val="00DC606F"/>
    <w:rsid w:val="00DD3716"/>
    <w:rsid w:val="00DD44E2"/>
    <w:rsid w:val="00DE1C6D"/>
    <w:rsid w:val="00DE1F45"/>
    <w:rsid w:val="00DE42DA"/>
    <w:rsid w:val="00DE792E"/>
    <w:rsid w:val="00DF5866"/>
    <w:rsid w:val="00E02075"/>
    <w:rsid w:val="00E03BE3"/>
    <w:rsid w:val="00E03E29"/>
    <w:rsid w:val="00E053E7"/>
    <w:rsid w:val="00E05550"/>
    <w:rsid w:val="00E06D92"/>
    <w:rsid w:val="00E17450"/>
    <w:rsid w:val="00E2091B"/>
    <w:rsid w:val="00E2101E"/>
    <w:rsid w:val="00E2196F"/>
    <w:rsid w:val="00E22C2E"/>
    <w:rsid w:val="00E234E8"/>
    <w:rsid w:val="00E237B8"/>
    <w:rsid w:val="00E2393C"/>
    <w:rsid w:val="00E25471"/>
    <w:rsid w:val="00E25A0F"/>
    <w:rsid w:val="00E25EF2"/>
    <w:rsid w:val="00E3028F"/>
    <w:rsid w:val="00E30F47"/>
    <w:rsid w:val="00E32434"/>
    <w:rsid w:val="00E3446E"/>
    <w:rsid w:val="00E37577"/>
    <w:rsid w:val="00E377EA"/>
    <w:rsid w:val="00E441D8"/>
    <w:rsid w:val="00E46104"/>
    <w:rsid w:val="00E4727D"/>
    <w:rsid w:val="00E5051B"/>
    <w:rsid w:val="00E5057B"/>
    <w:rsid w:val="00E516DE"/>
    <w:rsid w:val="00E51EB2"/>
    <w:rsid w:val="00E52401"/>
    <w:rsid w:val="00E5589A"/>
    <w:rsid w:val="00E55948"/>
    <w:rsid w:val="00E55BB6"/>
    <w:rsid w:val="00E603C9"/>
    <w:rsid w:val="00E63E95"/>
    <w:rsid w:val="00E66D45"/>
    <w:rsid w:val="00E70D91"/>
    <w:rsid w:val="00E7155C"/>
    <w:rsid w:val="00E71863"/>
    <w:rsid w:val="00E75F06"/>
    <w:rsid w:val="00E76FD6"/>
    <w:rsid w:val="00E77108"/>
    <w:rsid w:val="00E873E7"/>
    <w:rsid w:val="00E9077B"/>
    <w:rsid w:val="00E9127C"/>
    <w:rsid w:val="00E92615"/>
    <w:rsid w:val="00E926DA"/>
    <w:rsid w:val="00E92B25"/>
    <w:rsid w:val="00E9331C"/>
    <w:rsid w:val="00EA2D59"/>
    <w:rsid w:val="00EA4673"/>
    <w:rsid w:val="00EA5466"/>
    <w:rsid w:val="00EA64E7"/>
    <w:rsid w:val="00EB14E8"/>
    <w:rsid w:val="00EB1C06"/>
    <w:rsid w:val="00EB2A2A"/>
    <w:rsid w:val="00EB3283"/>
    <w:rsid w:val="00EB3960"/>
    <w:rsid w:val="00EC548C"/>
    <w:rsid w:val="00EC7673"/>
    <w:rsid w:val="00ED1C1A"/>
    <w:rsid w:val="00ED1CB5"/>
    <w:rsid w:val="00ED2F78"/>
    <w:rsid w:val="00ED5BE9"/>
    <w:rsid w:val="00ED5FC3"/>
    <w:rsid w:val="00ED5FE3"/>
    <w:rsid w:val="00EE40D9"/>
    <w:rsid w:val="00EE7CC9"/>
    <w:rsid w:val="00EF3D48"/>
    <w:rsid w:val="00EF49C6"/>
    <w:rsid w:val="00EF75CD"/>
    <w:rsid w:val="00F05AEB"/>
    <w:rsid w:val="00F117F9"/>
    <w:rsid w:val="00F132C6"/>
    <w:rsid w:val="00F15708"/>
    <w:rsid w:val="00F1681D"/>
    <w:rsid w:val="00F21231"/>
    <w:rsid w:val="00F225A6"/>
    <w:rsid w:val="00F30250"/>
    <w:rsid w:val="00F306D7"/>
    <w:rsid w:val="00F3121F"/>
    <w:rsid w:val="00F44697"/>
    <w:rsid w:val="00F47B30"/>
    <w:rsid w:val="00F50113"/>
    <w:rsid w:val="00F53770"/>
    <w:rsid w:val="00F559F4"/>
    <w:rsid w:val="00F603E7"/>
    <w:rsid w:val="00F607DA"/>
    <w:rsid w:val="00F620D4"/>
    <w:rsid w:val="00F62AE2"/>
    <w:rsid w:val="00F65C25"/>
    <w:rsid w:val="00F65E05"/>
    <w:rsid w:val="00F73DC0"/>
    <w:rsid w:val="00F74067"/>
    <w:rsid w:val="00F7419D"/>
    <w:rsid w:val="00F8012E"/>
    <w:rsid w:val="00F80D7D"/>
    <w:rsid w:val="00F8370F"/>
    <w:rsid w:val="00F853B4"/>
    <w:rsid w:val="00F86F9F"/>
    <w:rsid w:val="00F95C85"/>
    <w:rsid w:val="00FA0BE5"/>
    <w:rsid w:val="00FA377C"/>
    <w:rsid w:val="00FA50A3"/>
    <w:rsid w:val="00FA640E"/>
    <w:rsid w:val="00FB11EB"/>
    <w:rsid w:val="00FB2B7D"/>
    <w:rsid w:val="00FB5081"/>
    <w:rsid w:val="00FC0F93"/>
    <w:rsid w:val="00FC1B37"/>
    <w:rsid w:val="00FC6E6C"/>
    <w:rsid w:val="00FC71AF"/>
    <w:rsid w:val="00FD0341"/>
    <w:rsid w:val="00FD1DC3"/>
    <w:rsid w:val="00FD2495"/>
    <w:rsid w:val="00FD3977"/>
    <w:rsid w:val="00FD7452"/>
    <w:rsid w:val="00FE0FF5"/>
    <w:rsid w:val="00FE622A"/>
    <w:rsid w:val="00FE65D8"/>
    <w:rsid w:val="00FE6887"/>
    <w:rsid w:val="00FE69DA"/>
    <w:rsid w:val="00FE76E9"/>
    <w:rsid w:val="00FF07F1"/>
    <w:rsid w:val="00FF13D0"/>
    <w:rsid w:val="00FF1B3C"/>
    <w:rsid w:val="00FF28E8"/>
    <w:rsid w:val="00FF54F2"/>
    <w:rsid w:val="00FF556D"/>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0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 w:type="table" w:customStyle="1" w:styleId="1-31">
    <w:name w:val="Средняя сетка 1 - Акцент 31"/>
    <w:basedOn w:val="a1"/>
    <w:next w:val="1-3"/>
    <w:uiPriority w:val="67"/>
    <w:rsid w:val="00D17A2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3"/>
    <w:basedOn w:val="a1"/>
    <w:uiPriority w:val="67"/>
    <w:rsid w:val="00D17A2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47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02E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B677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2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841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11D"/>
    <w:rPr>
      <w:rFonts w:ascii="Tahoma" w:hAnsi="Tahoma" w:cs="Tahoma"/>
      <w:sz w:val="16"/>
      <w:szCs w:val="16"/>
    </w:rPr>
  </w:style>
  <w:style w:type="paragraph" w:styleId="a7">
    <w:name w:val="endnote text"/>
    <w:basedOn w:val="a"/>
    <w:link w:val="a8"/>
    <w:uiPriority w:val="99"/>
    <w:semiHidden/>
    <w:unhideWhenUsed/>
    <w:rsid w:val="003D4492"/>
    <w:pPr>
      <w:spacing w:after="0" w:line="240" w:lineRule="auto"/>
    </w:pPr>
    <w:rPr>
      <w:sz w:val="20"/>
      <w:szCs w:val="20"/>
    </w:rPr>
  </w:style>
  <w:style w:type="character" w:customStyle="1" w:styleId="a8">
    <w:name w:val="Текст концевой сноски Знак"/>
    <w:basedOn w:val="a0"/>
    <w:link w:val="a7"/>
    <w:uiPriority w:val="99"/>
    <w:semiHidden/>
    <w:rsid w:val="003D4492"/>
    <w:rPr>
      <w:sz w:val="20"/>
      <w:szCs w:val="20"/>
    </w:rPr>
  </w:style>
  <w:style w:type="character" w:styleId="a9">
    <w:name w:val="endnote reference"/>
    <w:basedOn w:val="a0"/>
    <w:uiPriority w:val="99"/>
    <w:semiHidden/>
    <w:unhideWhenUsed/>
    <w:rsid w:val="003D4492"/>
    <w:rPr>
      <w:vertAlign w:val="superscript"/>
    </w:rPr>
  </w:style>
  <w:style w:type="paragraph" w:customStyle="1" w:styleId="Default">
    <w:name w:val="Default"/>
    <w:rsid w:val="009A58B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3775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75B7"/>
  </w:style>
  <w:style w:type="paragraph" w:styleId="ac">
    <w:name w:val="footer"/>
    <w:basedOn w:val="a"/>
    <w:link w:val="ad"/>
    <w:uiPriority w:val="99"/>
    <w:unhideWhenUsed/>
    <w:rsid w:val="003775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75B7"/>
  </w:style>
  <w:style w:type="character" w:customStyle="1" w:styleId="2">
    <w:name w:val="Заголовок №2_"/>
    <w:basedOn w:val="a0"/>
    <w:link w:val="20"/>
    <w:uiPriority w:val="99"/>
    <w:locked/>
    <w:rsid w:val="000E0988"/>
    <w:rPr>
      <w:rFonts w:ascii="Times New Roman" w:hAnsi="Times New Roman" w:cs="Times New Roman"/>
      <w:b/>
      <w:bCs/>
      <w:sz w:val="26"/>
      <w:szCs w:val="26"/>
      <w:shd w:val="clear" w:color="auto" w:fill="FFFFFF"/>
    </w:rPr>
  </w:style>
  <w:style w:type="paragraph" w:customStyle="1" w:styleId="20">
    <w:name w:val="Заголовок №2"/>
    <w:basedOn w:val="a"/>
    <w:link w:val="2"/>
    <w:uiPriority w:val="99"/>
    <w:rsid w:val="000E0988"/>
    <w:pPr>
      <w:shd w:val="clear" w:color="auto" w:fill="FFFFFF"/>
      <w:spacing w:before="300" w:after="300" w:line="317" w:lineRule="exact"/>
      <w:jc w:val="center"/>
      <w:outlineLvl w:val="1"/>
    </w:pPr>
    <w:rPr>
      <w:rFonts w:ascii="Times New Roman" w:hAnsi="Times New Roman" w:cs="Times New Roman"/>
      <w:b/>
      <w:bCs/>
      <w:sz w:val="26"/>
      <w:szCs w:val="26"/>
    </w:rPr>
  </w:style>
  <w:style w:type="paragraph" w:styleId="21">
    <w:name w:val="Body Text 2"/>
    <w:basedOn w:val="a"/>
    <w:link w:val="22"/>
    <w:rsid w:val="00B60F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60F31"/>
    <w:rPr>
      <w:rFonts w:ascii="Times New Roman" w:eastAsia="Times New Roman" w:hAnsi="Times New Roman" w:cs="Times New Roman"/>
      <w:sz w:val="24"/>
      <w:szCs w:val="24"/>
      <w:lang w:eastAsia="ru-RU"/>
    </w:rPr>
  </w:style>
  <w:style w:type="table" w:styleId="ae">
    <w:name w:val="Table Grid"/>
    <w:basedOn w:val="a1"/>
    <w:rsid w:val="00272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D0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06694"/>
    <w:pPr>
      <w:spacing w:after="0" w:line="240" w:lineRule="auto"/>
    </w:pPr>
  </w:style>
  <w:style w:type="table" w:customStyle="1" w:styleId="1">
    <w:name w:val="Сетка таблицы1"/>
    <w:basedOn w:val="a1"/>
    <w:next w:val="ae"/>
    <w:uiPriority w:val="59"/>
    <w:rsid w:val="003407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372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0">
    <w:name w:val="Прижатый влево"/>
    <w:basedOn w:val="a"/>
    <w:next w:val="a"/>
    <w:uiPriority w:val="99"/>
    <w:rsid w:val="0013720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1">
    <w:name w:val="Hyperlink"/>
    <w:basedOn w:val="a0"/>
    <w:uiPriority w:val="99"/>
    <w:unhideWhenUsed/>
    <w:rsid w:val="00406FD0"/>
    <w:rPr>
      <w:color w:val="0000FF" w:themeColor="hyperlink"/>
      <w:u w:val="single"/>
    </w:rPr>
  </w:style>
  <w:style w:type="character" w:styleId="af2">
    <w:name w:val="FollowedHyperlink"/>
    <w:basedOn w:val="a0"/>
    <w:uiPriority w:val="99"/>
    <w:semiHidden/>
    <w:unhideWhenUsed/>
    <w:rsid w:val="00406FD0"/>
    <w:rPr>
      <w:color w:val="800080" w:themeColor="followedHyperlink"/>
      <w:u w:val="single"/>
    </w:rPr>
  </w:style>
  <w:style w:type="table" w:customStyle="1" w:styleId="1-31">
    <w:name w:val="Средняя сетка 1 - Акцент 31"/>
    <w:basedOn w:val="a1"/>
    <w:next w:val="1-3"/>
    <w:uiPriority w:val="67"/>
    <w:rsid w:val="00D17A2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
    <w:name w:val="Medium Grid 1 Accent 3"/>
    <w:basedOn w:val="a1"/>
    <w:uiPriority w:val="67"/>
    <w:rsid w:val="00D17A2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5925">
      <w:bodyDiv w:val="1"/>
      <w:marLeft w:val="0"/>
      <w:marRight w:val="0"/>
      <w:marTop w:val="0"/>
      <w:marBottom w:val="0"/>
      <w:divBdr>
        <w:top w:val="none" w:sz="0" w:space="0" w:color="auto"/>
        <w:left w:val="none" w:sz="0" w:space="0" w:color="auto"/>
        <w:bottom w:val="none" w:sz="0" w:space="0" w:color="auto"/>
        <w:right w:val="none" w:sz="0" w:space="0" w:color="auto"/>
      </w:divBdr>
    </w:div>
    <w:div w:id="721833806">
      <w:bodyDiv w:val="1"/>
      <w:marLeft w:val="30"/>
      <w:marRight w:val="30"/>
      <w:marTop w:val="30"/>
      <w:marBottom w:val="30"/>
      <w:divBdr>
        <w:top w:val="none" w:sz="0" w:space="0" w:color="auto"/>
        <w:left w:val="none" w:sz="0" w:space="0" w:color="auto"/>
        <w:bottom w:val="none" w:sz="0" w:space="0" w:color="auto"/>
        <w:right w:val="none" w:sz="0" w:space="0" w:color="auto"/>
      </w:divBdr>
      <w:divsChild>
        <w:div w:id="666710111">
          <w:marLeft w:val="0"/>
          <w:marRight w:val="0"/>
          <w:marTop w:val="0"/>
          <w:marBottom w:val="0"/>
          <w:divBdr>
            <w:top w:val="none" w:sz="0" w:space="0" w:color="auto"/>
            <w:left w:val="none" w:sz="0" w:space="0" w:color="auto"/>
            <w:bottom w:val="none" w:sz="0" w:space="0" w:color="auto"/>
            <w:right w:val="none" w:sz="0" w:space="0" w:color="auto"/>
          </w:divBdr>
        </w:div>
      </w:divsChild>
    </w:div>
    <w:div w:id="727605892">
      <w:bodyDiv w:val="1"/>
      <w:marLeft w:val="0"/>
      <w:marRight w:val="0"/>
      <w:marTop w:val="0"/>
      <w:marBottom w:val="0"/>
      <w:divBdr>
        <w:top w:val="none" w:sz="0" w:space="0" w:color="auto"/>
        <w:left w:val="none" w:sz="0" w:space="0" w:color="auto"/>
        <w:bottom w:val="none" w:sz="0" w:space="0" w:color="auto"/>
        <w:right w:val="none" w:sz="0" w:space="0" w:color="auto"/>
      </w:divBdr>
    </w:div>
    <w:div w:id="760683369">
      <w:bodyDiv w:val="1"/>
      <w:marLeft w:val="0"/>
      <w:marRight w:val="0"/>
      <w:marTop w:val="0"/>
      <w:marBottom w:val="0"/>
      <w:divBdr>
        <w:top w:val="none" w:sz="0" w:space="0" w:color="auto"/>
        <w:left w:val="none" w:sz="0" w:space="0" w:color="auto"/>
        <w:bottom w:val="none" w:sz="0" w:space="0" w:color="auto"/>
        <w:right w:val="none" w:sz="0" w:space="0" w:color="auto"/>
      </w:divBdr>
    </w:div>
    <w:div w:id="1124154868">
      <w:bodyDiv w:val="1"/>
      <w:marLeft w:val="0"/>
      <w:marRight w:val="0"/>
      <w:marTop w:val="0"/>
      <w:marBottom w:val="0"/>
      <w:divBdr>
        <w:top w:val="none" w:sz="0" w:space="0" w:color="auto"/>
        <w:left w:val="none" w:sz="0" w:space="0" w:color="auto"/>
        <w:bottom w:val="none" w:sz="0" w:space="0" w:color="auto"/>
        <w:right w:val="none" w:sz="0" w:space="0" w:color="auto"/>
      </w:divBdr>
      <w:divsChild>
        <w:div w:id="599218284">
          <w:marLeft w:val="75"/>
          <w:marRight w:val="105"/>
          <w:marTop w:val="300"/>
          <w:marBottom w:val="150"/>
          <w:divBdr>
            <w:top w:val="none" w:sz="0" w:space="0" w:color="auto"/>
            <w:left w:val="none" w:sz="0" w:space="0" w:color="auto"/>
            <w:bottom w:val="none" w:sz="0" w:space="0" w:color="auto"/>
            <w:right w:val="none" w:sz="0" w:space="0" w:color="auto"/>
          </w:divBdr>
          <w:divsChild>
            <w:div w:id="1441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84">
      <w:bodyDiv w:val="1"/>
      <w:marLeft w:val="0"/>
      <w:marRight w:val="0"/>
      <w:marTop w:val="0"/>
      <w:marBottom w:val="0"/>
      <w:divBdr>
        <w:top w:val="none" w:sz="0" w:space="0" w:color="auto"/>
        <w:left w:val="none" w:sz="0" w:space="0" w:color="auto"/>
        <w:bottom w:val="none" w:sz="0" w:space="0" w:color="auto"/>
        <w:right w:val="none" w:sz="0" w:space="0" w:color="auto"/>
      </w:divBdr>
    </w:div>
    <w:div w:id="1218013478">
      <w:bodyDiv w:val="1"/>
      <w:marLeft w:val="0"/>
      <w:marRight w:val="0"/>
      <w:marTop w:val="0"/>
      <w:marBottom w:val="0"/>
      <w:divBdr>
        <w:top w:val="none" w:sz="0" w:space="0" w:color="auto"/>
        <w:left w:val="none" w:sz="0" w:space="0" w:color="auto"/>
        <w:bottom w:val="none" w:sz="0" w:space="0" w:color="auto"/>
        <w:right w:val="none" w:sz="0" w:space="0" w:color="auto"/>
      </w:divBdr>
      <w:divsChild>
        <w:div w:id="1880583968">
          <w:marLeft w:val="0"/>
          <w:marRight w:val="0"/>
          <w:marTop w:val="0"/>
          <w:marBottom w:val="0"/>
          <w:divBdr>
            <w:top w:val="none" w:sz="0" w:space="0" w:color="auto"/>
            <w:left w:val="none" w:sz="0" w:space="0" w:color="auto"/>
            <w:bottom w:val="none" w:sz="0" w:space="0" w:color="auto"/>
            <w:right w:val="none" w:sz="0" w:space="0" w:color="auto"/>
          </w:divBdr>
        </w:div>
      </w:divsChild>
    </w:div>
    <w:div w:id="1283654892">
      <w:bodyDiv w:val="1"/>
      <w:marLeft w:val="0"/>
      <w:marRight w:val="0"/>
      <w:marTop w:val="0"/>
      <w:marBottom w:val="0"/>
      <w:divBdr>
        <w:top w:val="none" w:sz="0" w:space="0" w:color="auto"/>
        <w:left w:val="none" w:sz="0" w:space="0" w:color="auto"/>
        <w:bottom w:val="none" w:sz="0" w:space="0" w:color="auto"/>
        <w:right w:val="none" w:sz="0" w:space="0" w:color="auto"/>
      </w:divBdr>
    </w:div>
    <w:div w:id="1288316326">
      <w:bodyDiv w:val="1"/>
      <w:marLeft w:val="0"/>
      <w:marRight w:val="0"/>
      <w:marTop w:val="0"/>
      <w:marBottom w:val="0"/>
      <w:divBdr>
        <w:top w:val="none" w:sz="0" w:space="0" w:color="auto"/>
        <w:left w:val="none" w:sz="0" w:space="0" w:color="auto"/>
        <w:bottom w:val="none" w:sz="0" w:space="0" w:color="auto"/>
        <w:right w:val="none" w:sz="0" w:space="0" w:color="auto"/>
      </w:divBdr>
    </w:div>
    <w:div w:id="1410883447">
      <w:bodyDiv w:val="1"/>
      <w:marLeft w:val="0"/>
      <w:marRight w:val="0"/>
      <w:marTop w:val="0"/>
      <w:marBottom w:val="0"/>
      <w:divBdr>
        <w:top w:val="none" w:sz="0" w:space="0" w:color="auto"/>
        <w:left w:val="none" w:sz="0" w:space="0" w:color="auto"/>
        <w:bottom w:val="none" w:sz="0" w:space="0" w:color="auto"/>
        <w:right w:val="none" w:sz="0" w:space="0" w:color="auto"/>
      </w:divBdr>
    </w:div>
    <w:div w:id="1519395095">
      <w:bodyDiv w:val="1"/>
      <w:marLeft w:val="0"/>
      <w:marRight w:val="0"/>
      <w:marTop w:val="0"/>
      <w:marBottom w:val="0"/>
      <w:divBdr>
        <w:top w:val="none" w:sz="0" w:space="0" w:color="auto"/>
        <w:left w:val="none" w:sz="0" w:space="0" w:color="auto"/>
        <w:bottom w:val="none" w:sz="0" w:space="0" w:color="auto"/>
        <w:right w:val="none" w:sz="0" w:space="0" w:color="auto"/>
      </w:divBdr>
    </w:div>
    <w:div w:id="1538855077">
      <w:bodyDiv w:val="1"/>
      <w:marLeft w:val="0"/>
      <w:marRight w:val="0"/>
      <w:marTop w:val="0"/>
      <w:marBottom w:val="0"/>
      <w:divBdr>
        <w:top w:val="none" w:sz="0" w:space="0" w:color="auto"/>
        <w:left w:val="none" w:sz="0" w:space="0" w:color="auto"/>
        <w:bottom w:val="none" w:sz="0" w:space="0" w:color="auto"/>
        <w:right w:val="none" w:sz="0" w:space="0" w:color="auto"/>
      </w:divBdr>
      <w:divsChild>
        <w:div w:id="574515316">
          <w:marLeft w:val="547"/>
          <w:marRight w:val="0"/>
          <w:marTop w:val="0"/>
          <w:marBottom w:val="0"/>
          <w:divBdr>
            <w:top w:val="none" w:sz="0" w:space="0" w:color="auto"/>
            <w:left w:val="none" w:sz="0" w:space="0" w:color="auto"/>
            <w:bottom w:val="none" w:sz="0" w:space="0" w:color="auto"/>
            <w:right w:val="none" w:sz="0" w:space="0" w:color="auto"/>
          </w:divBdr>
        </w:div>
      </w:divsChild>
    </w:div>
    <w:div w:id="20288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t.tatarstan.ru/rus/info.php?id=116267&amp;page=2&amp;pub_id=89023" TargetMode="External"/><Relationship Id="rId18" Type="http://schemas.openxmlformats.org/officeDocument/2006/relationships/hyperlink" Target="http://kt.tatarstan.ru/rus/file/pub/pub_147087.pdf" TargetMode="External"/><Relationship Id="rId26" Type="http://schemas.openxmlformats.org/officeDocument/2006/relationships/hyperlink" Target="http://www.pravo.tatarstan.ru" TargetMode="External"/><Relationship Id="rId3" Type="http://schemas.openxmlformats.org/officeDocument/2006/relationships/styles" Target="styles.xml"/><Relationship Id="rId21" Type="http://schemas.openxmlformats.org/officeDocument/2006/relationships/hyperlink" Target="http://kt.tatarstan.ru/rus/file/pub/pub_78248.pdf" TargetMode="External"/><Relationship Id="rId7" Type="http://schemas.openxmlformats.org/officeDocument/2006/relationships/footnotes" Target="footnotes.xml"/><Relationship Id="rId12" Type="http://schemas.openxmlformats.org/officeDocument/2006/relationships/hyperlink" Target="http://kt.tatarstan.ru/rus/info.php?id=116267&amp;page=2&amp;pub_id=89023" TargetMode="External"/><Relationship Id="rId17" Type="http://schemas.openxmlformats.org/officeDocument/2006/relationships/hyperlink" Target="http://kt.tatarstan.ru/rus/file/pub/pub_762301.pdf" TargetMode="External"/><Relationship Id="rId25" Type="http://schemas.openxmlformats.org/officeDocument/2006/relationships/hyperlink" Target="http://kt.tatarstan.ru/rus/ntarif.htm" TargetMode="External"/><Relationship Id="rId2" Type="http://schemas.openxmlformats.org/officeDocument/2006/relationships/numbering" Target="numbering.xml"/><Relationship Id="rId16" Type="http://schemas.openxmlformats.org/officeDocument/2006/relationships/hyperlink" Target="http://kt.tatarstan.ru/rus/file/pub/pub_184325.pdf" TargetMode="External"/><Relationship Id="rId20" Type="http://schemas.openxmlformats.org/officeDocument/2006/relationships/hyperlink" Target="http://kt.tatar.ru/rus/file/pub/pub_3785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tatarstan.ru/rus/info.php?id=116267&amp;page=2&amp;pub_id=89023" TargetMode="External"/><Relationship Id="rId24" Type="http://schemas.openxmlformats.org/officeDocument/2006/relationships/hyperlink" Target="http://kt.tatar.ru/rus/file/pub/pub_78216.pdf" TargetMode="External"/><Relationship Id="rId5" Type="http://schemas.openxmlformats.org/officeDocument/2006/relationships/settings" Target="settings.xml"/><Relationship Id="rId15" Type="http://schemas.openxmlformats.org/officeDocument/2006/relationships/hyperlink" Target="http://kt.tatarstan.ru/rus/file/pub/pub_137589.pdf" TargetMode="External"/><Relationship Id="rId23" Type="http://schemas.openxmlformats.org/officeDocument/2006/relationships/hyperlink" Target="http://kt.tatarstan.ru/rus/file/pub/pub_250875.pdf" TargetMode="External"/><Relationship Id="rId28" Type="http://schemas.openxmlformats.org/officeDocument/2006/relationships/fontTable" Target="fontTable.xml"/><Relationship Id="rId10" Type="http://schemas.openxmlformats.org/officeDocument/2006/relationships/hyperlink" Target="http://kt.tatarstan.ru/rus/info.php?id=116267&amp;page=2&amp;pub_id=89023" TargetMode="External"/><Relationship Id="rId19" Type="http://schemas.openxmlformats.org/officeDocument/2006/relationships/hyperlink" Target="http://kt.tatarstan.ru/rus/file/pub/pub_171102.pdf" TargetMode="External"/><Relationship Id="rId4" Type="http://schemas.microsoft.com/office/2007/relationships/stylesWithEffects" Target="stylesWithEffects.xml"/><Relationship Id="rId9" Type="http://schemas.openxmlformats.org/officeDocument/2006/relationships/hyperlink" Target="http://kt.tatarstan.ru/rus/info.php?id=116267&amp;page=2&amp;pub_id=89023" TargetMode="External"/><Relationship Id="rId14" Type="http://schemas.openxmlformats.org/officeDocument/2006/relationships/hyperlink" Target="http://kt.tatarstan.ru/rus/file/pub/pub_184325.pdf" TargetMode="External"/><Relationship Id="rId22" Type="http://schemas.openxmlformats.org/officeDocument/2006/relationships/hyperlink" Target="http://kt.tatarstan.ru/rus/file/pub/pub_256785.pd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80FB-B5C5-4E02-B581-614BAAE8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13180</Words>
  <Characters>75130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Чарсова Светлана Александровна</dc:creator>
  <cp:lastModifiedBy>Сафина Диана Вазыховна</cp:lastModifiedBy>
  <cp:revision>2</cp:revision>
  <cp:lastPrinted>2019-04-19T09:55:00Z</cp:lastPrinted>
  <dcterms:created xsi:type="dcterms:W3CDTF">2020-08-31T13:25:00Z</dcterms:created>
  <dcterms:modified xsi:type="dcterms:W3CDTF">2020-08-31T13:25:00Z</dcterms:modified>
</cp:coreProperties>
</file>